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style5.xml" ContentType="application/vnd.ms-office.chartstyle+xml"/>
  <Override PartName="/word/charts/colors5.xml" ContentType="application/vnd.ms-office.chartcolorstyle+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charts/chart2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248889" w14:textId="2180D6E8" w:rsidR="00F723C5" w:rsidRPr="00110E10" w:rsidRDefault="00110E10">
      <w:pPr>
        <w:spacing w:after="0" w:line="240" w:lineRule="auto"/>
        <w:ind w:firstLine="4678"/>
        <w:jc w:val="right"/>
        <w:rPr>
          <w:rFonts w:ascii="Times New Roman" w:eastAsia="NSimSun" w:hAnsi="Times New Roman" w:cs="Times New Roman"/>
          <w:b/>
          <w:bCs/>
          <w:kern w:val="2"/>
          <w:sz w:val="28"/>
          <w:szCs w:val="24"/>
          <w:lang w:eastAsia="zh-CN" w:bidi="hi-IN"/>
        </w:rPr>
      </w:pPr>
      <w:r w:rsidRPr="00110E10">
        <w:rPr>
          <w:rFonts w:ascii="Times New Roman" w:eastAsia="NSimSun" w:hAnsi="Times New Roman" w:cs="Times New Roman"/>
          <w:b/>
          <w:bCs/>
          <w:kern w:val="2"/>
          <w:sz w:val="28"/>
          <w:szCs w:val="24"/>
          <w:lang w:eastAsia="zh-CN" w:bidi="hi-IN"/>
        </w:rPr>
        <w:t>ЗАТВЕРДЖЕНО</w:t>
      </w:r>
    </w:p>
    <w:p w14:paraId="125C12A6" w14:textId="77777777" w:rsidR="00790290" w:rsidRDefault="00110E10">
      <w:pPr>
        <w:spacing w:after="0" w:line="240" w:lineRule="auto"/>
        <w:ind w:firstLine="4678"/>
        <w:jc w:val="right"/>
        <w:rPr>
          <w:rFonts w:ascii="Times New Roman" w:eastAsia="NSimSun" w:hAnsi="Times New Roman" w:cs="Times New Roman"/>
          <w:b/>
          <w:bCs/>
          <w:kern w:val="2"/>
          <w:sz w:val="28"/>
          <w:szCs w:val="24"/>
          <w:lang w:eastAsia="zh-CN" w:bidi="hi-IN"/>
        </w:rPr>
      </w:pPr>
      <w:r w:rsidRPr="00110E10">
        <w:rPr>
          <w:rFonts w:ascii="Times New Roman" w:eastAsia="NSimSun" w:hAnsi="Times New Roman" w:cs="Times New Roman"/>
          <w:b/>
          <w:bCs/>
          <w:kern w:val="2"/>
          <w:sz w:val="28"/>
          <w:szCs w:val="24"/>
          <w:lang w:eastAsia="zh-CN" w:bidi="hi-IN"/>
        </w:rPr>
        <w:t>рішення</w:t>
      </w:r>
      <w:r w:rsidR="00790290">
        <w:rPr>
          <w:rFonts w:ascii="Times New Roman" w:eastAsia="NSimSun" w:hAnsi="Times New Roman" w:cs="Times New Roman"/>
          <w:b/>
          <w:bCs/>
          <w:kern w:val="2"/>
          <w:sz w:val="28"/>
          <w:szCs w:val="24"/>
          <w:lang w:eastAsia="zh-CN" w:bidi="hi-IN"/>
        </w:rPr>
        <w:t xml:space="preserve"> 25 сесії 8 скликання </w:t>
      </w:r>
    </w:p>
    <w:p w14:paraId="6C47AECB" w14:textId="1C5620BA" w:rsidR="00790290" w:rsidRDefault="00790290">
      <w:pPr>
        <w:spacing w:after="0" w:line="240" w:lineRule="auto"/>
        <w:ind w:firstLine="4678"/>
        <w:jc w:val="right"/>
        <w:rPr>
          <w:rFonts w:ascii="Times New Roman" w:eastAsia="NSimSun" w:hAnsi="Times New Roman" w:cs="Times New Roman"/>
          <w:b/>
          <w:bCs/>
          <w:kern w:val="2"/>
          <w:sz w:val="28"/>
          <w:szCs w:val="24"/>
          <w:lang w:eastAsia="zh-CN" w:bidi="hi-IN"/>
        </w:rPr>
      </w:pPr>
      <w:r>
        <w:rPr>
          <w:rFonts w:ascii="Times New Roman" w:eastAsia="NSimSun" w:hAnsi="Times New Roman" w:cs="Times New Roman"/>
          <w:b/>
          <w:bCs/>
          <w:kern w:val="2"/>
          <w:sz w:val="28"/>
          <w:szCs w:val="24"/>
          <w:lang w:eastAsia="zh-CN" w:bidi="hi-IN"/>
        </w:rPr>
        <w:t>(шосте пленарне засідання)</w:t>
      </w:r>
    </w:p>
    <w:p w14:paraId="66C1390D" w14:textId="328D2816" w:rsidR="00110E10" w:rsidRPr="00110E10" w:rsidRDefault="00110E10">
      <w:pPr>
        <w:spacing w:after="0" w:line="240" w:lineRule="auto"/>
        <w:ind w:firstLine="4678"/>
        <w:jc w:val="right"/>
        <w:rPr>
          <w:rFonts w:ascii="Times New Roman" w:eastAsia="NSimSun" w:hAnsi="Times New Roman" w:cs="Times New Roman"/>
          <w:b/>
          <w:bCs/>
          <w:kern w:val="2"/>
          <w:sz w:val="28"/>
          <w:szCs w:val="24"/>
          <w:lang w:eastAsia="zh-CN" w:bidi="hi-IN"/>
        </w:rPr>
      </w:pPr>
      <w:r w:rsidRPr="00110E10">
        <w:rPr>
          <w:rFonts w:ascii="Times New Roman" w:eastAsia="NSimSun" w:hAnsi="Times New Roman" w:cs="Times New Roman"/>
          <w:b/>
          <w:bCs/>
          <w:kern w:val="2"/>
          <w:sz w:val="28"/>
          <w:szCs w:val="24"/>
          <w:lang w:eastAsia="zh-CN" w:bidi="hi-IN"/>
        </w:rPr>
        <w:t xml:space="preserve"> Тростянецької міської ради</w:t>
      </w:r>
    </w:p>
    <w:p w14:paraId="79B290F3" w14:textId="544CACDF" w:rsidR="00110E10" w:rsidRPr="00597CB9" w:rsidRDefault="00110E10">
      <w:pPr>
        <w:spacing w:after="0" w:line="240" w:lineRule="auto"/>
        <w:ind w:firstLine="4678"/>
        <w:jc w:val="right"/>
        <w:rPr>
          <w:rFonts w:ascii="Times New Roman" w:eastAsia="NSimSun" w:hAnsi="Times New Roman" w:cs="Times New Roman"/>
          <w:kern w:val="2"/>
          <w:sz w:val="28"/>
          <w:szCs w:val="24"/>
          <w:lang w:eastAsia="zh-CN" w:bidi="hi-IN"/>
        </w:rPr>
      </w:pPr>
      <w:r w:rsidRPr="00110E10">
        <w:rPr>
          <w:rFonts w:ascii="Times New Roman" w:eastAsia="NSimSun" w:hAnsi="Times New Roman" w:cs="Times New Roman"/>
          <w:b/>
          <w:bCs/>
          <w:kern w:val="2"/>
          <w:sz w:val="28"/>
          <w:szCs w:val="24"/>
          <w:lang w:eastAsia="zh-CN" w:bidi="hi-IN"/>
        </w:rPr>
        <w:t xml:space="preserve">від </w:t>
      </w:r>
      <w:r w:rsidR="00790290">
        <w:rPr>
          <w:rFonts w:ascii="Times New Roman" w:eastAsia="NSimSun" w:hAnsi="Times New Roman" w:cs="Times New Roman"/>
          <w:b/>
          <w:bCs/>
          <w:kern w:val="2"/>
          <w:sz w:val="28"/>
          <w:szCs w:val="24"/>
          <w:lang w:eastAsia="zh-CN" w:bidi="hi-IN"/>
        </w:rPr>
        <w:t xml:space="preserve">27 травня </w:t>
      </w:r>
      <w:r w:rsidRPr="00110E10">
        <w:rPr>
          <w:rFonts w:ascii="Times New Roman" w:eastAsia="NSimSun" w:hAnsi="Times New Roman" w:cs="Times New Roman"/>
          <w:b/>
          <w:bCs/>
          <w:kern w:val="2"/>
          <w:sz w:val="28"/>
          <w:szCs w:val="24"/>
          <w:lang w:eastAsia="zh-CN" w:bidi="hi-IN"/>
        </w:rPr>
        <w:t xml:space="preserve">2026 року № </w:t>
      </w:r>
      <w:r w:rsidR="00790290">
        <w:rPr>
          <w:rFonts w:ascii="Times New Roman" w:eastAsia="NSimSun" w:hAnsi="Times New Roman" w:cs="Times New Roman"/>
          <w:b/>
          <w:bCs/>
          <w:kern w:val="2"/>
          <w:sz w:val="28"/>
          <w:szCs w:val="24"/>
          <w:lang w:eastAsia="zh-CN" w:bidi="hi-IN"/>
        </w:rPr>
        <w:t xml:space="preserve">465 </w:t>
      </w:r>
    </w:p>
    <w:p w14:paraId="725945D5" w14:textId="77777777" w:rsidR="00110E10" w:rsidRPr="00597CB9" w:rsidRDefault="00110E10">
      <w:pPr>
        <w:spacing w:before="280" w:after="0" w:line="240" w:lineRule="auto"/>
        <w:jc w:val="center"/>
        <w:rPr>
          <w:rFonts w:ascii="Times New Roman" w:hAnsi="Times New Roman" w:cs="Times New Roman"/>
          <w:sz w:val="28"/>
          <w:szCs w:val="28"/>
          <w:lang w:eastAsia="zh-CN" w:bidi="hi-IN"/>
        </w:rPr>
      </w:pPr>
    </w:p>
    <w:p w14:paraId="3E90DA94" w14:textId="6B7C28D6" w:rsidR="00F723C5" w:rsidRPr="00597CB9" w:rsidRDefault="007F351D">
      <w:pPr>
        <w:spacing w:before="280" w:after="0" w:line="240" w:lineRule="auto"/>
        <w:jc w:val="center"/>
        <w:rPr>
          <w:rFonts w:ascii="Times New Roman" w:hAnsi="Times New Roman" w:cs="Times New Roman"/>
          <w:sz w:val="40"/>
          <w:szCs w:val="40"/>
          <w:lang w:eastAsia="zh-CN" w:bidi="hi-IN"/>
        </w:rPr>
      </w:pPr>
      <w:r w:rsidRPr="00597CB9">
        <w:rPr>
          <w:rFonts w:ascii="Times New Roman" w:hAnsi="Times New Roman" w:cs="Times New Roman"/>
          <w:noProof/>
          <w:sz w:val="40"/>
          <w:szCs w:val="40"/>
          <w:lang w:val="ru-RU" w:eastAsia="ru-RU"/>
        </w:rPr>
        <w:drawing>
          <wp:inline distT="0" distB="0" distL="0" distR="0" wp14:anchorId="15378A10" wp14:editId="4E6544EE">
            <wp:extent cx="1905000" cy="1905000"/>
            <wp:effectExtent l="0" t="0" r="0" b="0"/>
            <wp:docPr id="10872575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57534" name="Рисунок 1087257534"/>
                    <pic:cNvPicPr/>
                  </pic:nvPicPr>
                  <pic:blipFill>
                    <a:blip r:embed="rId8">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6815BDA9" w14:textId="77777777" w:rsidR="00F723C5" w:rsidRPr="00597CB9" w:rsidRDefault="00F723C5">
      <w:pPr>
        <w:spacing w:before="280" w:after="0" w:line="240" w:lineRule="auto"/>
        <w:jc w:val="center"/>
        <w:rPr>
          <w:rFonts w:ascii="Times New Roman" w:hAnsi="Times New Roman" w:cs="Times New Roman"/>
          <w:sz w:val="28"/>
          <w:szCs w:val="28"/>
          <w:lang w:eastAsia="zh-CN" w:bidi="hi-IN"/>
        </w:rPr>
      </w:pPr>
    </w:p>
    <w:p w14:paraId="6CC37BE1" w14:textId="561D0354" w:rsidR="00F723C5" w:rsidRPr="00597CB9" w:rsidRDefault="00274871">
      <w:pPr>
        <w:spacing w:before="280" w:after="0" w:line="240" w:lineRule="auto"/>
        <w:jc w:val="center"/>
        <w:rPr>
          <w:rFonts w:ascii="Times New Roman" w:hAnsi="Times New Roman" w:cs="Times New Roman"/>
          <w:b/>
          <w:bCs/>
          <w:sz w:val="32"/>
          <w:szCs w:val="32"/>
          <w:lang w:eastAsia="zh-CN" w:bidi="hi-IN"/>
        </w:rPr>
      </w:pPr>
      <w:r w:rsidRPr="00597CB9">
        <w:rPr>
          <w:rFonts w:ascii="Times New Roman" w:hAnsi="Times New Roman" w:cs="Times New Roman"/>
          <w:b/>
          <w:bCs/>
          <w:sz w:val="32"/>
          <w:szCs w:val="32"/>
          <w:lang w:eastAsia="zh-CN" w:bidi="hi-IN"/>
        </w:rPr>
        <w:t xml:space="preserve">Муніципальний енергетичний план </w:t>
      </w:r>
      <w:r w:rsidRPr="00597CB9">
        <w:rPr>
          <w:rFonts w:ascii="Times New Roman" w:hAnsi="Times New Roman" w:cs="Times New Roman"/>
          <w:b/>
          <w:bCs/>
          <w:sz w:val="32"/>
          <w:szCs w:val="32"/>
          <w:lang w:eastAsia="zh-CN" w:bidi="hi-IN"/>
        </w:rPr>
        <w:br/>
      </w:r>
      <w:r w:rsidR="00F0143D" w:rsidRPr="00597CB9">
        <w:rPr>
          <w:rFonts w:ascii="Times New Roman" w:hAnsi="Times New Roman" w:cs="Times New Roman"/>
          <w:b/>
          <w:bCs/>
          <w:sz w:val="32"/>
          <w:szCs w:val="32"/>
          <w:lang w:eastAsia="zh-CN" w:bidi="hi-IN"/>
        </w:rPr>
        <w:t>Тростянецької</w:t>
      </w:r>
      <w:r w:rsidRPr="00597CB9">
        <w:rPr>
          <w:rFonts w:ascii="Times New Roman" w:hAnsi="Times New Roman" w:cs="Times New Roman"/>
          <w:b/>
          <w:bCs/>
          <w:sz w:val="32"/>
          <w:szCs w:val="32"/>
          <w:lang w:eastAsia="zh-CN" w:bidi="hi-IN"/>
        </w:rPr>
        <w:t xml:space="preserve"> міської територіальної громади до 2030 року</w:t>
      </w:r>
    </w:p>
    <w:p w14:paraId="7F1FF963" w14:textId="17938471" w:rsidR="00F723C5" w:rsidRPr="00597CB9" w:rsidRDefault="00F0143D">
      <w:pPr>
        <w:spacing w:before="280" w:after="0" w:line="240" w:lineRule="auto"/>
        <w:jc w:val="center"/>
        <w:rPr>
          <w:rFonts w:ascii="Times New Roman" w:hAnsi="Times New Roman" w:cs="Times New Roman"/>
          <w:sz w:val="28"/>
          <w:szCs w:val="28"/>
          <w:lang w:eastAsia="zh-CN" w:bidi="hi-IN"/>
        </w:rPr>
      </w:pPr>
      <w:r w:rsidRPr="00597CB9">
        <w:rPr>
          <w:noProof/>
          <w:lang w:val="ru-RU" w:eastAsia="ru-RU"/>
        </w:rPr>
        <w:drawing>
          <wp:inline distT="0" distB="0" distL="0" distR="0" wp14:anchorId="114C9206" wp14:editId="68393B7A">
            <wp:extent cx="6120130" cy="3830554"/>
            <wp:effectExtent l="0" t="0" r="0" b="0"/>
            <wp:docPr id="154042755" name="Рисунок 15404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830554"/>
                    </a:xfrm>
                    <a:prstGeom prst="rect">
                      <a:avLst/>
                    </a:prstGeom>
                    <a:noFill/>
                  </pic:spPr>
                </pic:pic>
              </a:graphicData>
            </a:graphic>
          </wp:inline>
        </w:drawing>
      </w:r>
    </w:p>
    <w:p w14:paraId="572C735A" w14:textId="19F65D82" w:rsidR="00F723C5" w:rsidRPr="00597CB9" w:rsidRDefault="0081566C" w:rsidP="00B833BD">
      <w:pPr>
        <w:spacing w:before="280" w:after="0" w:line="240" w:lineRule="auto"/>
        <w:jc w:val="center"/>
        <w:rPr>
          <w:rFonts w:ascii="Times New Roman" w:hAnsi="Times New Roman" w:cs="Times New Roman"/>
          <w:sz w:val="28"/>
          <w:szCs w:val="28"/>
          <w:lang w:eastAsia="zh-CN" w:bidi="hi-IN"/>
        </w:rPr>
      </w:pPr>
      <w:r>
        <w:rPr>
          <w:rFonts w:ascii="Times New Roman" w:hAnsi="Times New Roman" w:cs="Times New Roman"/>
          <w:sz w:val="28"/>
          <w:szCs w:val="28"/>
          <w:lang w:eastAsia="zh-CN" w:bidi="hi-IN"/>
        </w:rPr>
        <w:t>2026</w:t>
      </w:r>
      <w:bookmarkStart w:id="0" w:name="_GoBack"/>
      <w:bookmarkEnd w:id="0"/>
      <w:r w:rsidR="00B833BD" w:rsidRPr="00597CB9">
        <w:rPr>
          <w:rFonts w:ascii="Times New Roman" w:hAnsi="Times New Roman" w:cs="Times New Roman"/>
          <w:spacing w:val="-1"/>
          <w:sz w:val="28"/>
          <w:szCs w:val="28"/>
          <w:lang w:eastAsia="zh-CN" w:bidi="hi-IN"/>
        </w:rPr>
        <w:t xml:space="preserve"> </w:t>
      </w:r>
      <w:r w:rsidR="00B833BD" w:rsidRPr="00597CB9">
        <w:rPr>
          <w:rFonts w:ascii="Times New Roman" w:hAnsi="Times New Roman" w:cs="Times New Roman"/>
          <w:sz w:val="28"/>
          <w:szCs w:val="28"/>
          <w:lang w:eastAsia="zh-CN" w:bidi="hi-IN"/>
        </w:rPr>
        <w:t>рік</w:t>
      </w:r>
    </w:p>
    <w:sdt>
      <w:sdtPr>
        <w:rPr>
          <w:rFonts w:ascii="Calibri" w:hAnsi="Calibri"/>
          <w:color w:val="auto"/>
          <w:sz w:val="22"/>
          <w:szCs w:val="22"/>
          <w:lang w:eastAsia="en-US"/>
        </w:rPr>
        <w:id w:val="1241833863"/>
        <w:docPartObj>
          <w:docPartGallery w:val="Table of Contents"/>
          <w:docPartUnique/>
        </w:docPartObj>
      </w:sdtPr>
      <w:sdtEndPr>
        <w:rPr>
          <w:rFonts w:ascii="Times New Roman" w:hAnsi="Times New Roman" w:cs="Times New Roman"/>
          <w:sz w:val="24"/>
          <w:szCs w:val="24"/>
        </w:rPr>
      </w:sdtEndPr>
      <w:sdtContent>
        <w:p w14:paraId="5F52197D" w14:textId="77777777" w:rsidR="00F723C5" w:rsidRPr="00597CB9" w:rsidRDefault="00274871" w:rsidP="001121C4">
          <w:pPr>
            <w:pStyle w:val="af3"/>
            <w:spacing w:before="0"/>
            <w:rPr>
              <w:rFonts w:ascii="Times New Roman" w:hAnsi="Times New Roman" w:cs="Times New Roman"/>
              <w:color w:val="auto"/>
              <w:sz w:val="28"/>
              <w:szCs w:val="28"/>
            </w:rPr>
          </w:pPr>
          <w:r w:rsidRPr="00597CB9">
            <w:br w:type="page"/>
          </w:r>
          <w:r w:rsidRPr="00597CB9">
            <w:rPr>
              <w:rFonts w:ascii="Times New Roman" w:hAnsi="Times New Roman" w:cs="Times New Roman"/>
              <w:color w:val="auto"/>
              <w:sz w:val="28"/>
              <w:szCs w:val="28"/>
            </w:rPr>
            <w:lastRenderedPageBreak/>
            <w:t>Зміст</w:t>
          </w:r>
        </w:p>
        <w:p w14:paraId="24CBBC08" w14:textId="00EC5232" w:rsidR="00530AB1" w:rsidRPr="00530AB1" w:rsidRDefault="00F723C5">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r w:rsidRPr="00530AB1">
            <w:fldChar w:fldCharType="begin"/>
          </w:r>
          <w:r w:rsidRPr="00530AB1">
            <w:rPr>
              <w:rStyle w:val="a4"/>
              <w:rFonts w:ascii="Times New Roman" w:hAnsi="Times New Roman" w:cs="Times New Roman"/>
              <w:sz w:val="24"/>
              <w:szCs w:val="24"/>
            </w:rPr>
            <w:instrText xml:space="preserve"> TOC \o "1-3" \h</w:instrText>
          </w:r>
          <w:r w:rsidRPr="00530AB1">
            <w:rPr>
              <w:rStyle w:val="a4"/>
              <w:rFonts w:ascii="Times New Roman" w:hAnsi="Times New Roman" w:cs="Times New Roman"/>
              <w:sz w:val="24"/>
              <w:szCs w:val="24"/>
            </w:rPr>
            <w:fldChar w:fldCharType="separate"/>
          </w:r>
          <w:hyperlink w:anchor="_Toc225405745" w:history="1">
            <w:r w:rsidR="00530AB1" w:rsidRPr="00530AB1">
              <w:rPr>
                <w:rStyle w:val="a3"/>
                <w:rFonts w:ascii="Times New Roman" w:hAnsi="Times New Roman" w:cs="Times New Roman"/>
                <w:noProof/>
                <w:sz w:val="24"/>
                <w:szCs w:val="24"/>
              </w:rPr>
              <w:t>Скорочення</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_Toc225405745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w:t>
            </w:r>
            <w:r w:rsidR="00530AB1" w:rsidRPr="00530AB1">
              <w:rPr>
                <w:rFonts w:ascii="Times New Roman" w:hAnsi="Times New Roman" w:cs="Times New Roman"/>
                <w:noProof/>
                <w:sz w:val="24"/>
                <w:szCs w:val="24"/>
              </w:rPr>
              <w:fldChar w:fldCharType="end"/>
            </w:r>
          </w:hyperlink>
        </w:p>
        <w:p w14:paraId="36F940C5" w14:textId="4E8A4EC3"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46" w:history="1">
            <w:r w:rsidR="00530AB1" w:rsidRPr="00530AB1">
              <w:rPr>
                <w:rStyle w:val="a3"/>
                <w:rFonts w:ascii="Times New Roman" w:hAnsi="Times New Roman" w:cs="Times New Roman"/>
                <w:noProof/>
                <w:sz w:val="24"/>
                <w:szCs w:val="24"/>
              </w:rPr>
              <w:t>Вступ</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_Toc225405746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4</w:t>
            </w:r>
            <w:r w:rsidR="00530AB1" w:rsidRPr="00530AB1">
              <w:rPr>
                <w:rFonts w:ascii="Times New Roman" w:hAnsi="Times New Roman" w:cs="Times New Roman"/>
                <w:noProof/>
                <w:sz w:val="24"/>
                <w:szCs w:val="24"/>
              </w:rPr>
              <w:fldChar w:fldCharType="end"/>
            </w:r>
          </w:hyperlink>
        </w:p>
        <w:p w14:paraId="13369272" w14:textId="32101A6B"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47" w:history="1">
            <w:r w:rsidR="00530AB1" w:rsidRPr="00530AB1">
              <w:rPr>
                <w:rStyle w:val="a3"/>
                <w:rFonts w:ascii="Times New Roman" w:hAnsi="Times New Roman" w:cs="Times New Roman"/>
                <w:noProof/>
                <w:sz w:val="24"/>
                <w:szCs w:val="24"/>
              </w:rPr>
              <w:t>Розділ 2. Резюме вихідного стану енергетичного розвитку територій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_Toc225405747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w:t>
            </w:r>
            <w:r w:rsidR="00530AB1" w:rsidRPr="00530AB1">
              <w:rPr>
                <w:rFonts w:ascii="Times New Roman" w:hAnsi="Times New Roman" w:cs="Times New Roman"/>
                <w:noProof/>
                <w:sz w:val="24"/>
                <w:szCs w:val="24"/>
              </w:rPr>
              <w:fldChar w:fldCharType="end"/>
            </w:r>
          </w:hyperlink>
        </w:p>
        <w:p w14:paraId="2F9CE0D4" w14:textId="534E1B37"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48" w:history="1">
            <w:r w:rsidR="00530AB1" w:rsidRPr="00530AB1">
              <w:rPr>
                <w:rStyle w:val="a3"/>
                <w:rFonts w:ascii="Times New Roman" w:hAnsi="Times New Roman" w:cs="Times New Roman"/>
                <w:noProof/>
                <w:sz w:val="24"/>
                <w:szCs w:val="24"/>
              </w:rPr>
              <w:t>2.1.</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Характеристика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_Toc225405748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w:t>
            </w:r>
            <w:r w:rsidR="00530AB1" w:rsidRPr="00530AB1">
              <w:rPr>
                <w:rFonts w:ascii="Times New Roman" w:hAnsi="Times New Roman" w:cs="Times New Roman"/>
                <w:noProof/>
                <w:sz w:val="24"/>
                <w:szCs w:val="24"/>
              </w:rPr>
              <w:fldChar w:fldCharType="end"/>
            </w:r>
          </w:hyperlink>
        </w:p>
        <w:p w14:paraId="3069EE72" w14:textId="4B08F1E2"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49" w:history="1">
            <w:r w:rsidR="00530AB1" w:rsidRPr="00530AB1">
              <w:rPr>
                <w:rStyle w:val="a3"/>
                <w:rFonts w:ascii="Times New Roman" w:hAnsi="Times New Roman" w:cs="Times New Roman"/>
                <w:noProof/>
                <w:sz w:val="24"/>
                <w:szCs w:val="24"/>
              </w:rPr>
              <w:t>2.2.</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Сектори енергетичного планування</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_Toc225405749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w:t>
            </w:r>
            <w:r w:rsidR="00530AB1" w:rsidRPr="00530AB1">
              <w:rPr>
                <w:rFonts w:ascii="Times New Roman" w:hAnsi="Times New Roman" w:cs="Times New Roman"/>
                <w:noProof/>
                <w:sz w:val="24"/>
                <w:szCs w:val="24"/>
              </w:rPr>
              <w:fldChar w:fldCharType="end"/>
            </w:r>
          </w:hyperlink>
        </w:p>
        <w:p w14:paraId="6AED658D" w14:textId="3CEF671A"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0" w:history="1">
            <w:r w:rsidR="00530AB1" w:rsidRPr="00530AB1">
              <w:rPr>
                <w:rStyle w:val="a3"/>
                <w:rFonts w:ascii="Times New Roman" w:hAnsi="Times New Roman" w:cs="Times New Roman"/>
                <w:noProof/>
                <w:sz w:val="24"/>
                <w:szCs w:val="24"/>
              </w:rPr>
              <w:t>2.3.</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Основні характеристики секторів енергетичного планування</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_Toc225405750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w:t>
            </w:r>
            <w:r w:rsidR="00530AB1" w:rsidRPr="00530AB1">
              <w:rPr>
                <w:rFonts w:ascii="Times New Roman" w:hAnsi="Times New Roman" w:cs="Times New Roman"/>
                <w:noProof/>
                <w:sz w:val="24"/>
                <w:szCs w:val="24"/>
              </w:rPr>
              <w:fldChar w:fldCharType="end"/>
            </w:r>
          </w:hyperlink>
        </w:p>
        <w:p w14:paraId="305DBFC5" w14:textId="5DC07639"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1" w:history="1">
            <w:r w:rsidR="00530AB1" w:rsidRPr="00530AB1">
              <w:rPr>
                <w:rStyle w:val="a3"/>
                <w:rFonts w:ascii="Times New Roman" w:hAnsi="Times New Roman" w:cs="Times New Roman"/>
                <w:noProof/>
                <w:sz w:val="24"/>
                <w:szCs w:val="24"/>
              </w:rPr>
              <w:t>2.4.</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Стан запровадження енергетичного менеджменту</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_Toc225405751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19</w:t>
            </w:r>
            <w:r w:rsidR="00530AB1" w:rsidRPr="00530AB1">
              <w:rPr>
                <w:rFonts w:ascii="Times New Roman" w:hAnsi="Times New Roman" w:cs="Times New Roman"/>
                <w:noProof/>
                <w:sz w:val="24"/>
                <w:szCs w:val="24"/>
              </w:rPr>
              <w:fldChar w:fldCharType="end"/>
            </w:r>
          </w:hyperlink>
        </w:p>
        <w:p w14:paraId="1792B1A0" w14:textId="5E32ECEC"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2" w:history="1">
            <w:r w:rsidR="00530AB1" w:rsidRPr="00530AB1">
              <w:rPr>
                <w:rStyle w:val="a3"/>
                <w:rFonts w:ascii="Times New Roman" w:hAnsi="Times New Roman" w:cs="Times New Roman"/>
                <w:noProof/>
                <w:sz w:val="24"/>
                <w:szCs w:val="24"/>
              </w:rPr>
              <w:t>2.5.</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Зведений енергетичний баланс</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_Toc225405752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20</w:t>
            </w:r>
            <w:r w:rsidR="00530AB1" w:rsidRPr="00530AB1">
              <w:rPr>
                <w:rFonts w:ascii="Times New Roman" w:hAnsi="Times New Roman" w:cs="Times New Roman"/>
                <w:noProof/>
                <w:sz w:val="24"/>
                <w:szCs w:val="24"/>
              </w:rPr>
              <w:fldChar w:fldCharType="end"/>
            </w:r>
          </w:hyperlink>
        </w:p>
        <w:p w14:paraId="71B4FE6B" w14:textId="4A29F07B"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3" w:history="1">
            <w:r w:rsidR="00530AB1" w:rsidRPr="00530AB1">
              <w:rPr>
                <w:rStyle w:val="a3"/>
                <w:rFonts w:ascii="Times New Roman" w:hAnsi="Times New Roman" w:cs="Times New Roman"/>
                <w:noProof/>
                <w:sz w:val="24"/>
                <w:szCs w:val="24"/>
              </w:rPr>
              <w:t>2.6.</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Результати аналізу впливу та обмежень для сталого енергетичного розвитку</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_Toc225405753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26</w:t>
            </w:r>
            <w:r w:rsidR="00530AB1" w:rsidRPr="00530AB1">
              <w:rPr>
                <w:rFonts w:ascii="Times New Roman" w:hAnsi="Times New Roman" w:cs="Times New Roman"/>
                <w:noProof/>
                <w:sz w:val="24"/>
                <w:szCs w:val="24"/>
              </w:rPr>
              <w:fldChar w:fldCharType="end"/>
            </w:r>
          </w:hyperlink>
        </w:p>
        <w:p w14:paraId="47915105" w14:textId="5DEC2016"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4" w:history="1">
            <w:r w:rsidR="00530AB1" w:rsidRPr="00530AB1">
              <w:rPr>
                <w:rStyle w:val="a3"/>
                <w:rFonts w:ascii="Times New Roman" w:hAnsi="Times New Roman" w:cs="Times New Roman"/>
                <w:noProof/>
                <w:sz w:val="24"/>
                <w:szCs w:val="24"/>
              </w:rPr>
              <w:t>2.7.</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lang w:eastAsia="uk-UA"/>
              </w:rPr>
              <w:t>Потенціал використання відновлювальних джерел енергії</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_Toc225405754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29</w:t>
            </w:r>
            <w:r w:rsidR="00530AB1" w:rsidRPr="00530AB1">
              <w:rPr>
                <w:rFonts w:ascii="Times New Roman" w:hAnsi="Times New Roman" w:cs="Times New Roman"/>
                <w:noProof/>
                <w:sz w:val="24"/>
                <w:szCs w:val="24"/>
              </w:rPr>
              <w:fldChar w:fldCharType="end"/>
            </w:r>
          </w:hyperlink>
        </w:p>
        <w:p w14:paraId="2CDE1A4A" w14:textId="4C7295AA"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5" w:history="1">
            <w:r w:rsidR="00530AB1" w:rsidRPr="00530AB1">
              <w:rPr>
                <w:rStyle w:val="a3"/>
                <w:rFonts w:ascii="Times New Roman" w:hAnsi="Times New Roman" w:cs="Times New Roman"/>
                <w:noProof/>
                <w:sz w:val="24"/>
                <w:szCs w:val="24"/>
              </w:rPr>
              <w:t>Розділ 3. Цілі сталого енергетичного розвитку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_Toc225405755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32</w:t>
            </w:r>
            <w:r w:rsidR="00530AB1" w:rsidRPr="00530AB1">
              <w:rPr>
                <w:rFonts w:ascii="Times New Roman" w:hAnsi="Times New Roman" w:cs="Times New Roman"/>
                <w:noProof/>
                <w:sz w:val="24"/>
                <w:szCs w:val="24"/>
              </w:rPr>
              <w:fldChar w:fldCharType="end"/>
            </w:r>
          </w:hyperlink>
        </w:p>
        <w:p w14:paraId="5FA34AD1" w14:textId="723A192A"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6" w:history="1">
            <w:r w:rsidR="00530AB1" w:rsidRPr="00530AB1">
              <w:rPr>
                <w:rStyle w:val="a3"/>
                <w:rFonts w:ascii="Times New Roman" w:hAnsi="Times New Roman" w:cs="Times New Roman"/>
                <w:noProof/>
                <w:sz w:val="24"/>
                <w:szCs w:val="24"/>
              </w:rPr>
              <w:t>Розділ 4. Проєкти сталого енергетичного розвитку територіальної громади</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_Toc225405756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37</w:t>
            </w:r>
            <w:r w:rsidR="00530AB1" w:rsidRPr="00530AB1">
              <w:rPr>
                <w:rFonts w:ascii="Times New Roman" w:hAnsi="Times New Roman" w:cs="Times New Roman"/>
                <w:noProof/>
                <w:sz w:val="24"/>
                <w:szCs w:val="24"/>
              </w:rPr>
              <w:fldChar w:fldCharType="end"/>
            </w:r>
          </w:hyperlink>
        </w:p>
        <w:p w14:paraId="167A2E23" w14:textId="07167A7C"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7" w:history="1">
            <w:r w:rsidR="00530AB1" w:rsidRPr="00530AB1">
              <w:rPr>
                <w:rStyle w:val="a3"/>
                <w:rFonts w:ascii="Times New Roman" w:hAnsi="Times New Roman" w:cs="Times New Roman"/>
                <w:noProof/>
                <w:sz w:val="24"/>
                <w:szCs w:val="24"/>
              </w:rPr>
              <w:t>Розділ 5. Організація виконання та фінансування муніципального енергетичного плану</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_Toc225405757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38</w:t>
            </w:r>
            <w:r w:rsidR="00530AB1" w:rsidRPr="00530AB1">
              <w:rPr>
                <w:rFonts w:ascii="Times New Roman" w:hAnsi="Times New Roman" w:cs="Times New Roman"/>
                <w:noProof/>
                <w:sz w:val="24"/>
                <w:szCs w:val="24"/>
              </w:rPr>
              <w:fldChar w:fldCharType="end"/>
            </w:r>
          </w:hyperlink>
        </w:p>
        <w:p w14:paraId="6848B201" w14:textId="46E90F3E"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8" w:history="1">
            <w:r w:rsidR="00530AB1" w:rsidRPr="00530AB1">
              <w:rPr>
                <w:rStyle w:val="a3"/>
                <w:rFonts w:ascii="Times New Roman" w:hAnsi="Times New Roman" w:cs="Times New Roman"/>
                <w:noProof/>
                <w:sz w:val="24"/>
                <w:szCs w:val="24"/>
              </w:rPr>
              <w:t>5.1.</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rPr>
              <w:t>Оцінка фінансових потреб на виконання МЕП</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_Toc225405758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38</w:t>
            </w:r>
            <w:r w:rsidR="00530AB1" w:rsidRPr="00530AB1">
              <w:rPr>
                <w:rFonts w:ascii="Times New Roman" w:hAnsi="Times New Roman" w:cs="Times New Roman"/>
                <w:noProof/>
                <w:sz w:val="24"/>
                <w:szCs w:val="24"/>
              </w:rPr>
              <w:fldChar w:fldCharType="end"/>
            </w:r>
          </w:hyperlink>
        </w:p>
        <w:p w14:paraId="47E1C088" w14:textId="29907C54"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59" w:history="1">
            <w:r w:rsidR="00530AB1" w:rsidRPr="00530AB1">
              <w:rPr>
                <w:rStyle w:val="a3"/>
                <w:rFonts w:ascii="Times New Roman" w:hAnsi="Times New Roman" w:cs="Times New Roman"/>
                <w:noProof/>
                <w:sz w:val="24"/>
                <w:szCs w:val="24"/>
              </w:rPr>
              <w:t>5.2.</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rPr>
              <w:t>Потенційні джерела фінансування проєктів МЕП</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_Toc225405759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38</w:t>
            </w:r>
            <w:r w:rsidR="00530AB1" w:rsidRPr="00530AB1">
              <w:rPr>
                <w:rFonts w:ascii="Times New Roman" w:hAnsi="Times New Roman" w:cs="Times New Roman"/>
                <w:noProof/>
                <w:sz w:val="24"/>
                <w:szCs w:val="24"/>
              </w:rPr>
              <w:fldChar w:fldCharType="end"/>
            </w:r>
          </w:hyperlink>
        </w:p>
        <w:p w14:paraId="3AA3F806" w14:textId="0B49087E"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0" w:history="1">
            <w:r w:rsidR="00530AB1" w:rsidRPr="00530AB1">
              <w:rPr>
                <w:rStyle w:val="a3"/>
                <w:rFonts w:ascii="Times New Roman" w:hAnsi="Times New Roman" w:cs="Times New Roman"/>
                <w:noProof/>
                <w:sz w:val="24"/>
                <w:szCs w:val="24"/>
              </w:rPr>
              <w:t>5.3.</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rPr>
              <w:t>Календарний план реалізації проєктів МЕП</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_Toc225405760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42</w:t>
            </w:r>
            <w:r w:rsidR="00530AB1" w:rsidRPr="00530AB1">
              <w:rPr>
                <w:rFonts w:ascii="Times New Roman" w:hAnsi="Times New Roman" w:cs="Times New Roman"/>
                <w:noProof/>
                <w:sz w:val="24"/>
                <w:szCs w:val="24"/>
              </w:rPr>
              <w:fldChar w:fldCharType="end"/>
            </w:r>
          </w:hyperlink>
        </w:p>
        <w:p w14:paraId="3F6ED71F" w14:textId="676AF536"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1" w:history="1">
            <w:r w:rsidR="00530AB1" w:rsidRPr="00530AB1">
              <w:rPr>
                <w:rStyle w:val="a3"/>
                <w:rFonts w:ascii="Times New Roman" w:hAnsi="Times New Roman" w:cs="Times New Roman"/>
                <w:noProof/>
                <w:sz w:val="24"/>
                <w:szCs w:val="24"/>
              </w:rPr>
              <w:t>5.4.</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rPr>
              <w:t>Оцінка та мінімізація ризиків</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_Toc225405761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46</w:t>
            </w:r>
            <w:r w:rsidR="00530AB1" w:rsidRPr="00530AB1">
              <w:rPr>
                <w:rFonts w:ascii="Times New Roman" w:hAnsi="Times New Roman" w:cs="Times New Roman"/>
                <w:noProof/>
                <w:sz w:val="24"/>
                <w:szCs w:val="24"/>
              </w:rPr>
              <w:fldChar w:fldCharType="end"/>
            </w:r>
          </w:hyperlink>
        </w:p>
        <w:p w14:paraId="1A3F8B0B" w14:textId="032A3ADE" w:rsidR="00530AB1" w:rsidRPr="00530AB1" w:rsidRDefault="0008500F">
          <w:pPr>
            <w:pStyle w:val="14"/>
            <w:tabs>
              <w:tab w:val="left" w:pos="720"/>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2" w:history="1">
            <w:r w:rsidR="00530AB1" w:rsidRPr="00530AB1">
              <w:rPr>
                <w:rStyle w:val="a3"/>
                <w:rFonts w:ascii="Times New Roman" w:hAnsi="Times New Roman" w:cs="Times New Roman"/>
                <w:noProof/>
                <w:sz w:val="24"/>
                <w:szCs w:val="24"/>
              </w:rPr>
              <w:t>5.5.</w:t>
            </w:r>
            <w:r w:rsidR="00530AB1" w:rsidRPr="00530AB1">
              <w:rPr>
                <w:rFonts w:ascii="Times New Roman" w:eastAsiaTheme="minorEastAsia" w:hAnsi="Times New Roman" w:cs="Times New Roman"/>
                <w:noProof/>
                <w:kern w:val="2"/>
                <w:sz w:val="24"/>
                <w:szCs w:val="24"/>
                <w:lang w:eastAsia="uk-UA"/>
                <w14:ligatures w14:val="standardContextual"/>
              </w:rPr>
              <w:tab/>
            </w:r>
            <w:r w:rsidR="00530AB1" w:rsidRPr="00530AB1">
              <w:rPr>
                <w:rStyle w:val="a3"/>
                <w:rFonts w:ascii="Times New Roman" w:hAnsi="Times New Roman" w:cs="Times New Roman"/>
                <w:noProof/>
                <w:sz w:val="24"/>
                <w:szCs w:val="24"/>
              </w:rPr>
              <w:t>Моніторинг виконання МЕП</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_Toc225405762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47</w:t>
            </w:r>
            <w:r w:rsidR="00530AB1" w:rsidRPr="00530AB1">
              <w:rPr>
                <w:rFonts w:ascii="Times New Roman" w:hAnsi="Times New Roman" w:cs="Times New Roman"/>
                <w:noProof/>
                <w:sz w:val="24"/>
                <w:szCs w:val="24"/>
              </w:rPr>
              <w:fldChar w:fldCharType="end"/>
            </w:r>
          </w:hyperlink>
        </w:p>
        <w:p w14:paraId="12C5E31D" w14:textId="3E03EE7D"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3" w:history="1">
            <w:r w:rsidR="00530AB1" w:rsidRPr="00530AB1">
              <w:rPr>
                <w:rStyle w:val="a3"/>
                <w:rFonts w:ascii="Times New Roman" w:hAnsi="Times New Roman" w:cs="Times New Roman"/>
                <w:noProof/>
                <w:sz w:val="24"/>
                <w:szCs w:val="24"/>
              </w:rPr>
              <w:t>Розділ 6. Очікувані результати виконання муніципального енергетичного плану</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_Toc225405763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49</w:t>
            </w:r>
            <w:r w:rsidR="00530AB1" w:rsidRPr="00530AB1">
              <w:rPr>
                <w:rFonts w:ascii="Times New Roman" w:hAnsi="Times New Roman" w:cs="Times New Roman"/>
                <w:noProof/>
                <w:sz w:val="24"/>
                <w:szCs w:val="24"/>
              </w:rPr>
              <w:fldChar w:fldCharType="end"/>
            </w:r>
          </w:hyperlink>
        </w:p>
        <w:p w14:paraId="4CA69944" w14:textId="4D4E44DF"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4" w:history="1">
            <w:r w:rsidR="00530AB1" w:rsidRPr="00530AB1">
              <w:rPr>
                <w:rStyle w:val="a3"/>
                <w:rFonts w:ascii="Times New Roman" w:hAnsi="Times New Roman" w:cs="Times New Roman"/>
                <w:noProof/>
                <w:sz w:val="24"/>
                <w:szCs w:val="24"/>
              </w:rPr>
              <w:t>Додаток 1. Каталог проєктів сталого енергетичного розвитку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_Toc225405764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54</w:t>
            </w:r>
            <w:r w:rsidR="00530AB1" w:rsidRPr="00530AB1">
              <w:rPr>
                <w:rFonts w:ascii="Times New Roman" w:hAnsi="Times New Roman" w:cs="Times New Roman"/>
                <w:noProof/>
                <w:sz w:val="24"/>
                <w:szCs w:val="24"/>
              </w:rPr>
              <w:fldChar w:fldCharType="end"/>
            </w:r>
          </w:hyperlink>
        </w:p>
        <w:p w14:paraId="2E52955A" w14:textId="0DD00AFC"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5" w:history="1">
            <w:r w:rsidR="00530AB1" w:rsidRPr="00530AB1">
              <w:rPr>
                <w:rStyle w:val="a3"/>
                <w:rFonts w:ascii="Times New Roman" w:hAnsi="Times New Roman" w:cs="Times New Roman"/>
                <w:noProof/>
                <w:sz w:val="24"/>
                <w:szCs w:val="24"/>
              </w:rPr>
              <w:t>Додаток 2. Вихідний стан енергетичного розвитку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_Toc225405765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68</w:t>
            </w:r>
            <w:r w:rsidR="00530AB1" w:rsidRPr="00530AB1">
              <w:rPr>
                <w:rFonts w:ascii="Times New Roman" w:hAnsi="Times New Roman" w:cs="Times New Roman"/>
                <w:noProof/>
                <w:sz w:val="24"/>
                <w:szCs w:val="24"/>
              </w:rPr>
              <w:fldChar w:fldCharType="end"/>
            </w:r>
          </w:hyperlink>
        </w:p>
        <w:p w14:paraId="31387AC2" w14:textId="61D4D52F"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6" w:history="1">
            <w:r w:rsidR="00530AB1" w:rsidRPr="00530AB1">
              <w:rPr>
                <w:rStyle w:val="a3"/>
                <w:rFonts w:ascii="Times New Roman" w:hAnsi="Times New Roman" w:cs="Times New Roman"/>
                <w:noProof/>
                <w:sz w:val="24"/>
                <w:szCs w:val="24"/>
                <w:lang w:eastAsia="uk-UA"/>
              </w:rPr>
              <w:t>Д2.1. Характеристика Тростянецької МТГ</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_Toc225405766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68</w:t>
            </w:r>
            <w:r w:rsidR="00530AB1" w:rsidRPr="00530AB1">
              <w:rPr>
                <w:rFonts w:ascii="Times New Roman" w:hAnsi="Times New Roman" w:cs="Times New Roman"/>
                <w:noProof/>
                <w:sz w:val="24"/>
                <w:szCs w:val="24"/>
              </w:rPr>
              <w:fldChar w:fldCharType="end"/>
            </w:r>
          </w:hyperlink>
        </w:p>
        <w:p w14:paraId="5ECA2EE1" w14:textId="4383C94A"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7" w:history="1">
            <w:r w:rsidR="00530AB1" w:rsidRPr="00530AB1">
              <w:rPr>
                <w:rStyle w:val="a3"/>
                <w:rFonts w:ascii="Times New Roman" w:hAnsi="Times New Roman" w:cs="Times New Roman"/>
                <w:noProof/>
                <w:sz w:val="24"/>
                <w:szCs w:val="24"/>
                <w:lang w:eastAsia="uk-UA"/>
              </w:rPr>
              <w:t>Д2.2. Визначення секторів енергетичного планування</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_Toc225405767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73</w:t>
            </w:r>
            <w:r w:rsidR="00530AB1" w:rsidRPr="00530AB1">
              <w:rPr>
                <w:rFonts w:ascii="Times New Roman" w:hAnsi="Times New Roman" w:cs="Times New Roman"/>
                <w:noProof/>
                <w:sz w:val="24"/>
                <w:szCs w:val="24"/>
              </w:rPr>
              <w:fldChar w:fldCharType="end"/>
            </w:r>
          </w:hyperlink>
        </w:p>
        <w:p w14:paraId="0D7555BE" w14:textId="4330A4B6"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8" w:history="1">
            <w:r w:rsidR="00530AB1" w:rsidRPr="00530AB1">
              <w:rPr>
                <w:rStyle w:val="a3"/>
                <w:rFonts w:ascii="Times New Roman" w:hAnsi="Times New Roman" w:cs="Times New Roman"/>
                <w:noProof/>
                <w:sz w:val="24"/>
                <w:szCs w:val="24"/>
                <w:lang w:eastAsia="uk-UA"/>
              </w:rPr>
              <w:t>Д2.3. Основні характеристики секторів енергетичного планування</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_Toc225405768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74</w:t>
            </w:r>
            <w:r w:rsidR="00530AB1" w:rsidRPr="00530AB1">
              <w:rPr>
                <w:rFonts w:ascii="Times New Roman" w:hAnsi="Times New Roman" w:cs="Times New Roman"/>
                <w:noProof/>
                <w:sz w:val="24"/>
                <w:szCs w:val="24"/>
              </w:rPr>
              <w:fldChar w:fldCharType="end"/>
            </w:r>
          </w:hyperlink>
        </w:p>
        <w:p w14:paraId="696711FE" w14:textId="716A6948"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69" w:history="1">
            <w:r w:rsidR="00530AB1" w:rsidRPr="00530AB1">
              <w:rPr>
                <w:rStyle w:val="a3"/>
                <w:rFonts w:ascii="Times New Roman" w:hAnsi="Times New Roman" w:cs="Times New Roman"/>
                <w:noProof/>
                <w:sz w:val="24"/>
                <w:szCs w:val="24"/>
                <w:lang w:eastAsia="uk-UA"/>
              </w:rPr>
              <w:t>Д2.4. Зведені енергетичні і вартісні баланси за минулий період</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_Toc225405769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96</w:t>
            </w:r>
            <w:r w:rsidR="00530AB1" w:rsidRPr="00530AB1">
              <w:rPr>
                <w:rFonts w:ascii="Times New Roman" w:hAnsi="Times New Roman" w:cs="Times New Roman"/>
                <w:noProof/>
                <w:sz w:val="24"/>
                <w:szCs w:val="24"/>
              </w:rPr>
              <w:fldChar w:fldCharType="end"/>
            </w:r>
          </w:hyperlink>
        </w:p>
        <w:p w14:paraId="322A316A" w14:textId="69881F4F"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70" w:history="1">
            <w:r w:rsidR="00530AB1" w:rsidRPr="00530AB1">
              <w:rPr>
                <w:rStyle w:val="a3"/>
                <w:rFonts w:ascii="Times New Roman" w:hAnsi="Times New Roman" w:cs="Times New Roman"/>
                <w:noProof/>
                <w:sz w:val="24"/>
                <w:szCs w:val="24"/>
              </w:rPr>
              <w:t>Додаток 3. Ключові енергетичні показники для виконання бенчмаркінгу</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_Toc225405770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102</w:t>
            </w:r>
            <w:r w:rsidR="00530AB1" w:rsidRPr="00530AB1">
              <w:rPr>
                <w:rFonts w:ascii="Times New Roman" w:hAnsi="Times New Roman" w:cs="Times New Roman"/>
                <w:noProof/>
                <w:sz w:val="24"/>
                <w:szCs w:val="24"/>
              </w:rPr>
              <w:fldChar w:fldCharType="end"/>
            </w:r>
          </w:hyperlink>
        </w:p>
        <w:p w14:paraId="17B677D1" w14:textId="1EAE253D"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71" w:history="1">
            <w:r w:rsidR="00530AB1" w:rsidRPr="00530AB1">
              <w:rPr>
                <w:rStyle w:val="a3"/>
                <w:rFonts w:ascii="Times New Roman" w:hAnsi="Times New Roman" w:cs="Times New Roman"/>
                <w:noProof/>
                <w:sz w:val="24"/>
                <w:szCs w:val="24"/>
              </w:rPr>
              <w:t>Додаток 4. Вихідні дані, що використані у муніципальному енергетичному плані</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_Toc225405771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108</w:t>
            </w:r>
            <w:r w:rsidR="00530AB1" w:rsidRPr="00530AB1">
              <w:rPr>
                <w:rFonts w:ascii="Times New Roman" w:hAnsi="Times New Roman" w:cs="Times New Roman"/>
                <w:noProof/>
                <w:sz w:val="24"/>
                <w:szCs w:val="24"/>
              </w:rPr>
              <w:fldChar w:fldCharType="end"/>
            </w:r>
          </w:hyperlink>
        </w:p>
        <w:p w14:paraId="4E1F4B44" w14:textId="760FA418" w:rsidR="00530AB1" w:rsidRPr="00530AB1" w:rsidRDefault="0008500F">
          <w:pPr>
            <w:pStyle w:val="14"/>
            <w:tabs>
              <w:tab w:val="right" w:leader="dot" w:pos="9628"/>
            </w:tabs>
            <w:rPr>
              <w:rFonts w:ascii="Times New Roman" w:eastAsiaTheme="minorEastAsia" w:hAnsi="Times New Roman" w:cs="Times New Roman"/>
              <w:noProof/>
              <w:kern w:val="2"/>
              <w:sz w:val="24"/>
              <w:szCs w:val="24"/>
              <w:lang w:eastAsia="uk-UA"/>
              <w14:ligatures w14:val="standardContextual"/>
            </w:rPr>
          </w:pPr>
          <w:hyperlink w:anchor="_Toc225405772" w:history="1">
            <w:r w:rsidR="00530AB1" w:rsidRPr="00530AB1">
              <w:rPr>
                <w:rStyle w:val="a3"/>
                <w:rFonts w:ascii="Times New Roman" w:hAnsi="Times New Roman" w:cs="Times New Roman"/>
                <w:noProof/>
                <w:sz w:val="24"/>
                <w:szCs w:val="24"/>
              </w:rPr>
              <w:t>Додаток 5. Прогноз зміни цін і тарифів на енергію та комунальні послуги</w:t>
            </w:r>
            <w:r w:rsidR="00530AB1" w:rsidRPr="00530AB1">
              <w:rPr>
                <w:rFonts w:ascii="Times New Roman" w:hAnsi="Times New Roman" w:cs="Times New Roman"/>
                <w:noProof/>
                <w:sz w:val="24"/>
                <w:szCs w:val="24"/>
              </w:rPr>
              <w:tab/>
            </w:r>
            <w:r w:rsidR="00530AB1" w:rsidRPr="00530AB1">
              <w:rPr>
                <w:rFonts w:ascii="Times New Roman" w:hAnsi="Times New Roman" w:cs="Times New Roman"/>
                <w:noProof/>
                <w:sz w:val="24"/>
                <w:szCs w:val="24"/>
              </w:rPr>
              <w:fldChar w:fldCharType="begin"/>
            </w:r>
            <w:r w:rsidR="00530AB1" w:rsidRPr="00530AB1">
              <w:rPr>
                <w:rFonts w:ascii="Times New Roman" w:hAnsi="Times New Roman" w:cs="Times New Roman"/>
                <w:noProof/>
                <w:sz w:val="24"/>
                <w:szCs w:val="24"/>
              </w:rPr>
              <w:instrText xml:space="preserve"> PAGEREF _Toc225405772 \h </w:instrText>
            </w:r>
            <w:r w:rsidR="00530AB1" w:rsidRPr="00530AB1">
              <w:rPr>
                <w:rFonts w:ascii="Times New Roman" w:hAnsi="Times New Roman" w:cs="Times New Roman"/>
                <w:noProof/>
                <w:sz w:val="24"/>
                <w:szCs w:val="24"/>
              </w:rPr>
            </w:r>
            <w:r w:rsidR="00530AB1" w:rsidRPr="00530AB1">
              <w:rPr>
                <w:rFonts w:ascii="Times New Roman" w:hAnsi="Times New Roman" w:cs="Times New Roman"/>
                <w:noProof/>
                <w:sz w:val="24"/>
                <w:szCs w:val="24"/>
              </w:rPr>
              <w:fldChar w:fldCharType="separate"/>
            </w:r>
            <w:r w:rsidR="00530AB1" w:rsidRPr="00530AB1">
              <w:rPr>
                <w:rFonts w:ascii="Times New Roman" w:hAnsi="Times New Roman" w:cs="Times New Roman"/>
                <w:noProof/>
                <w:sz w:val="24"/>
                <w:szCs w:val="24"/>
              </w:rPr>
              <w:t>109</w:t>
            </w:r>
            <w:r w:rsidR="00530AB1" w:rsidRPr="00530AB1">
              <w:rPr>
                <w:rFonts w:ascii="Times New Roman" w:hAnsi="Times New Roman" w:cs="Times New Roman"/>
                <w:noProof/>
                <w:sz w:val="24"/>
                <w:szCs w:val="24"/>
              </w:rPr>
              <w:fldChar w:fldCharType="end"/>
            </w:r>
          </w:hyperlink>
        </w:p>
        <w:p w14:paraId="1DB0283E" w14:textId="21974E57" w:rsidR="00F723C5" w:rsidRPr="00530AB1" w:rsidRDefault="00F723C5">
          <w:pPr>
            <w:pStyle w:val="14"/>
            <w:tabs>
              <w:tab w:val="right" w:leader="dot" w:pos="9638"/>
            </w:tabs>
            <w:rPr>
              <w:rFonts w:ascii="Times New Roman" w:hAnsi="Times New Roman" w:cs="Times New Roman"/>
              <w:sz w:val="24"/>
              <w:szCs w:val="24"/>
            </w:rPr>
          </w:pPr>
          <w:r w:rsidRPr="00530AB1">
            <w:rPr>
              <w:rStyle w:val="a4"/>
              <w:rFonts w:ascii="Times New Roman" w:hAnsi="Times New Roman" w:cs="Times New Roman"/>
              <w:sz w:val="24"/>
              <w:szCs w:val="24"/>
            </w:rPr>
            <w:fldChar w:fldCharType="end"/>
          </w:r>
        </w:p>
      </w:sdtContent>
    </w:sdt>
    <w:p w14:paraId="0A049FDA" w14:textId="77777777" w:rsidR="00F723C5" w:rsidRPr="00597CB9" w:rsidRDefault="00274871">
      <w:pPr>
        <w:rPr>
          <w:rFonts w:ascii="Times New Roman" w:hAnsi="Times New Roman"/>
          <w:sz w:val="24"/>
          <w:szCs w:val="24"/>
        </w:rPr>
      </w:pPr>
      <w:r w:rsidRPr="00597CB9">
        <w:br w:type="page"/>
      </w:r>
    </w:p>
    <w:p w14:paraId="6E75330D" w14:textId="77777777" w:rsidR="00F723C5" w:rsidRPr="00597CB9" w:rsidRDefault="00274871" w:rsidP="001121C4">
      <w:pPr>
        <w:pStyle w:val="1"/>
        <w:spacing w:before="0"/>
        <w:rPr>
          <w:rFonts w:ascii="Times New Roman" w:hAnsi="Times New Roman"/>
          <w:b/>
          <w:bCs/>
          <w:sz w:val="24"/>
          <w:szCs w:val="24"/>
        </w:rPr>
      </w:pPr>
      <w:bookmarkStart w:id="1" w:name="_Toc188020961"/>
      <w:bookmarkStart w:id="2" w:name="_Toc109399322"/>
      <w:bookmarkStart w:id="3" w:name="_Toc225405745"/>
      <w:r w:rsidRPr="00597CB9">
        <w:rPr>
          <w:rFonts w:ascii="Times New Roman" w:hAnsi="Times New Roman" w:cs="Times New Roman"/>
          <w:b/>
          <w:bCs/>
          <w:color w:val="auto"/>
          <w:sz w:val="24"/>
          <w:szCs w:val="24"/>
        </w:rPr>
        <w:t>Скорочення</w:t>
      </w:r>
      <w:bookmarkEnd w:id="1"/>
      <w:bookmarkEnd w:id="2"/>
      <w:bookmarkEnd w:id="3"/>
    </w:p>
    <w:p w14:paraId="21347728" w14:textId="77777777" w:rsidR="00F723C5" w:rsidRPr="00597CB9" w:rsidRDefault="00274871">
      <w:pPr>
        <w:pStyle w:val="ab"/>
        <w:spacing w:after="0"/>
        <w:jc w:val="both"/>
      </w:pPr>
      <w:r w:rsidRPr="00597CB9">
        <w:rPr>
          <w:rStyle w:val="a9"/>
          <w:rFonts w:ascii="Times New Roman" w:hAnsi="Times New Roman"/>
          <w:b w:val="0"/>
          <w:bCs w:val="0"/>
          <w:sz w:val="24"/>
          <w:szCs w:val="24"/>
        </w:rPr>
        <w:t>АГРС</w:t>
      </w:r>
      <w:r w:rsidRPr="00597CB9">
        <w:rPr>
          <w:rFonts w:ascii="Times New Roman" w:hAnsi="Times New Roman"/>
          <w:sz w:val="24"/>
          <w:szCs w:val="24"/>
        </w:rPr>
        <w:t xml:space="preserve"> – автоматизована газорозподільна станція</w:t>
      </w:r>
    </w:p>
    <w:p w14:paraId="74CBEFB4" w14:textId="77777777" w:rsidR="00F723C5" w:rsidRPr="00597CB9" w:rsidRDefault="00274871">
      <w:pPr>
        <w:spacing w:after="0"/>
        <w:jc w:val="both"/>
        <w:rPr>
          <w:rFonts w:ascii="Times New Roman" w:hAnsi="Times New Roman"/>
          <w:sz w:val="24"/>
          <w:szCs w:val="24"/>
        </w:rPr>
      </w:pPr>
      <w:r w:rsidRPr="00597CB9">
        <w:rPr>
          <w:rFonts w:ascii="Times New Roman" w:eastAsia="NSimSun" w:hAnsi="Times New Roman" w:cs="Times New Roman"/>
          <w:color w:val="000000"/>
          <w:kern w:val="2"/>
          <w:sz w:val="24"/>
          <w:szCs w:val="24"/>
          <w:shd w:val="clear" w:color="auto" w:fill="FFFFFF"/>
          <w:lang w:eastAsia="zh-CN" w:bidi="hi-IN"/>
        </w:rPr>
        <w:t>АСООП – автоматизовану систему обліку оплати проїзду</w:t>
      </w:r>
    </w:p>
    <w:p w14:paraId="4EB7B2BE" w14:textId="77777777" w:rsidR="00F723C5" w:rsidRPr="00597CB9" w:rsidRDefault="00274871">
      <w:pPr>
        <w:pStyle w:val="ab"/>
        <w:spacing w:after="0"/>
        <w:jc w:val="both"/>
      </w:pPr>
      <w:r w:rsidRPr="00597CB9">
        <w:rPr>
          <w:rStyle w:val="a9"/>
          <w:rFonts w:ascii="Times New Roman" w:hAnsi="Times New Roman"/>
          <w:b w:val="0"/>
          <w:bCs w:val="0"/>
          <w:sz w:val="24"/>
          <w:szCs w:val="24"/>
        </w:rPr>
        <w:t>ВДЕ</w:t>
      </w:r>
      <w:r w:rsidRPr="00597CB9">
        <w:rPr>
          <w:rFonts w:ascii="Times New Roman" w:hAnsi="Times New Roman"/>
          <w:sz w:val="24"/>
          <w:szCs w:val="24"/>
        </w:rPr>
        <w:t xml:space="preserve"> – відновлювальні джерела енергії</w:t>
      </w:r>
    </w:p>
    <w:p w14:paraId="785101A8" w14:textId="77777777" w:rsidR="00F723C5" w:rsidRPr="00597CB9" w:rsidRDefault="00274871">
      <w:pPr>
        <w:pStyle w:val="ab"/>
        <w:spacing w:after="0"/>
        <w:jc w:val="both"/>
      </w:pPr>
      <w:r w:rsidRPr="00597CB9">
        <w:rPr>
          <w:rFonts w:ascii="Times New Roman" w:hAnsi="Times New Roman"/>
          <w:sz w:val="24"/>
          <w:szCs w:val="24"/>
        </w:rPr>
        <w:t xml:space="preserve">ВЕС – вітрові електростанції </w:t>
      </w:r>
    </w:p>
    <w:p w14:paraId="56B973AE" w14:textId="4284287E" w:rsidR="00F723C5" w:rsidRPr="00597CB9" w:rsidRDefault="00274871">
      <w:pPr>
        <w:pStyle w:val="ab"/>
        <w:spacing w:after="0"/>
        <w:jc w:val="both"/>
      </w:pPr>
      <w:r w:rsidRPr="00597CB9">
        <w:rPr>
          <w:rStyle w:val="a9"/>
          <w:rFonts w:ascii="Times New Roman" w:hAnsi="Times New Roman"/>
          <w:b w:val="0"/>
          <w:bCs w:val="0"/>
          <w:sz w:val="24"/>
          <w:szCs w:val="24"/>
        </w:rPr>
        <w:t>ГВП</w:t>
      </w:r>
      <w:r w:rsidRPr="00597CB9">
        <w:rPr>
          <w:rFonts w:ascii="Times New Roman" w:hAnsi="Times New Roman"/>
          <w:sz w:val="24"/>
          <w:szCs w:val="24"/>
        </w:rPr>
        <w:t xml:space="preserve"> – </w:t>
      </w:r>
      <w:r w:rsidR="00D8286F" w:rsidRPr="00597CB9">
        <w:rPr>
          <w:rFonts w:ascii="Times New Roman" w:hAnsi="Times New Roman"/>
          <w:sz w:val="24"/>
          <w:szCs w:val="24"/>
        </w:rPr>
        <w:t>постачання гарячої води</w:t>
      </w:r>
    </w:p>
    <w:p w14:paraId="2397B88C" w14:textId="77777777" w:rsidR="00F723C5" w:rsidRPr="00597CB9" w:rsidRDefault="00274871">
      <w:pPr>
        <w:pStyle w:val="ab"/>
        <w:spacing w:after="0"/>
        <w:jc w:val="both"/>
      </w:pPr>
      <w:r w:rsidRPr="00597CB9">
        <w:rPr>
          <w:rStyle w:val="a9"/>
          <w:rFonts w:ascii="Times New Roman" w:hAnsi="Times New Roman"/>
          <w:b w:val="0"/>
          <w:bCs w:val="0"/>
          <w:sz w:val="24"/>
          <w:szCs w:val="24"/>
        </w:rPr>
        <w:t>ГРП</w:t>
      </w:r>
      <w:r w:rsidRPr="00597CB9">
        <w:rPr>
          <w:rFonts w:ascii="Times New Roman" w:hAnsi="Times New Roman"/>
          <w:sz w:val="24"/>
          <w:szCs w:val="24"/>
        </w:rPr>
        <w:t xml:space="preserve"> – </w:t>
      </w:r>
      <w:proofErr w:type="spellStart"/>
      <w:r w:rsidRPr="00597CB9">
        <w:rPr>
          <w:rFonts w:ascii="Times New Roman" w:hAnsi="Times New Roman"/>
          <w:sz w:val="24"/>
          <w:szCs w:val="24"/>
        </w:rPr>
        <w:t>газорегуляторні</w:t>
      </w:r>
      <w:proofErr w:type="spellEnd"/>
      <w:r w:rsidRPr="00597CB9">
        <w:rPr>
          <w:rFonts w:ascii="Times New Roman" w:hAnsi="Times New Roman"/>
          <w:sz w:val="24"/>
          <w:szCs w:val="24"/>
        </w:rPr>
        <w:t xml:space="preserve"> пункти</w:t>
      </w:r>
    </w:p>
    <w:p w14:paraId="0E8FA0A3" w14:textId="77777777" w:rsidR="00F723C5" w:rsidRPr="00597CB9" w:rsidRDefault="00274871">
      <w:pPr>
        <w:pStyle w:val="ab"/>
        <w:spacing w:after="0"/>
        <w:jc w:val="both"/>
      </w:pPr>
      <w:r w:rsidRPr="00597CB9">
        <w:rPr>
          <w:rStyle w:val="a9"/>
          <w:rFonts w:ascii="Times New Roman" w:hAnsi="Times New Roman"/>
          <w:b w:val="0"/>
          <w:bCs w:val="0"/>
          <w:sz w:val="24"/>
          <w:szCs w:val="24"/>
        </w:rPr>
        <w:t>КГУ</w:t>
      </w:r>
      <w:r w:rsidRPr="00597CB9">
        <w:rPr>
          <w:rFonts w:ascii="Times New Roman" w:hAnsi="Times New Roman"/>
          <w:sz w:val="24"/>
          <w:szCs w:val="24"/>
        </w:rPr>
        <w:t xml:space="preserve"> – </w:t>
      </w:r>
      <w:proofErr w:type="spellStart"/>
      <w:r w:rsidRPr="00597CB9">
        <w:rPr>
          <w:rFonts w:ascii="Times New Roman" w:hAnsi="Times New Roman"/>
          <w:sz w:val="24"/>
          <w:szCs w:val="24"/>
        </w:rPr>
        <w:t>когенераційна</w:t>
      </w:r>
      <w:proofErr w:type="spellEnd"/>
      <w:r w:rsidRPr="00597CB9">
        <w:rPr>
          <w:rFonts w:ascii="Times New Roman" w:hAnsi="Times New Roman"/>
          <w:sz w:val="24"/>
          <w:szCs w:val="24"/>
        </w:rPr>
        <w:t xml:space="preserve"> установка</w:t>
      </w:r>
    </w:p>
    <w:p w14:paraId="37125586" w14:textId="77777777" w:rsidR="00F723C5" w:rsidRPr="00597CB9" w:rsidRDefault="00274871">
      <w:pPr>
        <w:pStyle w:val="ab"/>
        <w:spacing w:after="0"/>
        <w:jc w:val="both"/>
      </w:pPr>
      <w:r w:rsidRPr="00597CB9">
        <w:rPr>
          <w:rFonts w:ascii="Times New Roman" w:hAnsi="Times New Roman"/>
          <w:sz w:val="24"/>
          <w:szCs w:val="24"/>
        </w:rPr>
        <w:t>КНС – каналізаційна насосна станція</w:t>
      </w:r>
    </w:p>
    <w:p w14:paraId="5567B405" w14:textId="07E7E047" w:rsidR="00F723C5" w:rsidRPr="00597CB9" w:rsidRDefault="00274871">
      <w:pPr>
        <w:pStyle w:val="ab"/>
        <w:spacing w:after="0"/>
        <w:jc w:val="both"/>
      </w:pPr>
      <w:r w:rsidRPr="00597CB9">
        <w:rPr>
          <w:rFonts w:ascii="Times New Roman" w:hAnsi="Times New Roman"/>
          <w:sz w:val="24"/>
          <w:szCs w:val="24"/>
        </w:rPr>
        <w:t>МТГ – міська територіальна громада</w:t>
      </w:r>
    </w:p>
    <w:p w14:paraId="06720274" w14:textId="77777777" w:rsidR="00F723C5" w:rsidRPr="00597CB9" w:rsidRDefault="00274871">
      <w:pPr>
        <w:pStyle w:val="ab"/>
        <w:spacing w:after="0"/>
        <w:jc w:val="both"/>
        <w:rPr>
          <w:rFonts w:ascii="Times New Roman" w:hAnsi="Times New Roman"/>
          <w:sz w:val="24"/>
          <w:szCs w:val="24"/>
        </w:rPr>
      </w:pPr>
      <w:r w:rsidRPr="00597CB9">
        <w:rPr>
          <w:rFonts w:ascii="Times New Roman" w:hAnsi="Times New Roman"/>
          <w:sz w:val="24"/>
          <w:szCs w:val="24"/>
        </w:rPr>
        <w:t>МЕП – муніципальний енергетичний план</w:t>
      </w:r>
    </w:p>
    <w:p w14:paraId="484117D9" w14:textId="0C9F0A0F" w:rsidR="00D8286F" w:rsidRPr="00597CB9" w:rsidRDefault="00D8286F">
      <w:pPr>
        <w:pStyle w:val="ab"/>
        <w:spacing w:after="0"/>
        <w:jc w:val="both"/>
        <w:rPr>
          <w:rFonts w:ascii="Times New Roman" w:hAnsi="Times New Roman"/>
          <w:sz w:val="24"/>
          <w:szCs w:val="24"/>
          <w:highlight w:val="yellow"/>
        </w:rPr>
      </w:pPr>
      <w:r w:rsidRPr="00597CB9">
        <w:rPr>
          <w:rFonts w:ascii="Times New Roman" w:hAnsi="Times New Roman"/>
          <w:sz w:val="24"/>
          <w:szCs w:val="24"/>
        </w:rPr>
        <w:t>Методика МЕП – Методика розроблення місцевих енергетичних планів, затверджена наказом Мін</w:t>
      </w:r>
      <w:r w:rsidR="003826E1" w:rsidRPr="00597CB9">
        <w:rPr>
          <w:rFonts w:ascii="Times New Roman" w:hAnsi="Times New Roman"/>
          <w:sz w:val="24"/>
          <w:szCs w:val="24"/>
        </w:rPr>
        <w:t>істерства розвитку громад та територій України</w:t>
      </w:r>
      <w:r w:rsidRPr="00597CB9">
        <w:rPr>
          <w:rFonts w:ascii="Times New Roman" w:hAnsi="Times New Roman"/>
          <w:sz w:val="24"/>
          <w:szCs w:val="24"/>
        </w:rPr>
        <w:t xml:space="preserve"> від 21.12.2023 № 1163</w:t>
      </w:r>
    </w:p>
    <w:p w14:paraId="3C2968C0" w14:textId="64B9D584" w:rsidR="00D8286F" w:rsidRPr="00597CB9" w:rsidRDefault="00D8286F">
      <w:pPr>
        <w:pStyle w:val="ab"/>
        <w:spacing w:after="0"/>
        <w:jc w:val="both"/>
      </w:pPr>
      <w:r w:rsidRPr="00597CB9">
        <w:rPr>
          <w:rFonts w:ascii="Times New Roman" w:hAnsi="Times New Roman"/>
          <w:sz w:val="24"/>
          <w:szCs w:val="24"/>
        </w:rPr>
        <w:t>МТГ – міська територіальна громада</w:t>
      </w:r>
    </w:p>
    <w:p w14:paraId="278C36C9" w14:textId="77777777" w:rsidR="00F723C5" w:rsidRPr="00597CB9" w:rsidRDefault="00274871">
      <w:pPr>
        <w:pStyle w:val="ab"/>
        <w:spacing w:after="0"/>
        <w:jc w:val="both"/>
      </w:pPr>
      <w:r w:rsidRPr="00597CB9">
        <w:rPr>
          <w:rStyle w:val="a9"/>
          <w:rFonts w:ascii="Times New Roman" w:hAnsi="Times New Roman"/>
          <w:b w:val="0"/>
          <w:bCs w:val="0"/>
          <w:sz w:val="24"/>
          <w:szCs w:val="24"/>
        </w:rPr>
        <w:t>ПДСЕРК</w:t>
      </w:r>
      <w:r w:rsidRPr="00597CB9">
        <w:rPr>
          <w:rFonts w:ascii="Times New Roman" w:hAnsi="Times New Roman"/>
          <w:sz w:val="24"/>
          <w:szCs w:val="24"/>
        </w:rPr>
        <w:t xml:space="preserve"> – план дій сталого енергетичного розвитку та клімату</w:t>
      </w:r>
    </w:p>
    <w:p w14:paraId="491E7CDC" w14:textId="77777777" w:rsidR="00F723C5" w:rsidRPr="00597CB9" w:rsidRDefault="00274871">
      <w:pPr>
        <w:pStyle w:val="ab"/>
        <w:spacing w:after="0"/>
        <w:jc w:val="both"/>
      </w:pPr>
      <w:r w:rsidRPr="00597CB9">
        <w:rPr>
          <w:rFonts w:ascii="Times New Roman" w:hAnsi="Times New Roman"/>
          <w:sz w:val="24"/>
          <w:szCs w:val="24"/>
        </w:rPr>
        <w:t xml:space="preserve">ОСББ – об’єднання співвласників багатоквартирного будинку </w:t>
      </w:r>
    </w:p>
    <w:p w14:paraId="31A8D479" w14:textId="77777777" w:rsidR="00F723C5" w:rsidRPr="00597CB9" w:rsidRDefault="00274871">
      <w:pPr>
        <w:pStyle w:val="ab"/>
        <w:spacing w:after="0"/>
        <w:jc w:val="both"/>
      </w:pPr>
      <w:r w:rsidRPr="00597CB9">
        <w:rPr>
          <w:rFonts w:ascii="Times New Roman" w:hAnsi="Times New Roman"/>
          <w:sz w:val="24"/>
          <w:szCs w:val="24"/>
        </w:rPr>
        <w:t>РУ – розподільчі установки</w:t>
      </w:r>
    </w:p>
    <w:p w14:paraId="34EBE38D" w14:textId="77777777" w:rsidR="00F723C5" w:rsidRPr="00597CB9" w:rsidRDefault="00274871">
      <w:pPr>
        <w:pStyle w:val="ab"/>
        <w:spacing w:after="0"/>
        <w:jc w:val="both"/>
      </w:pPr>
      <w:r w:rsidRPr="00597CB9">
        <w:rPr>
          <w:rStyle w:val="a9"/>
          <w:rFonts w:ascii="Times New Roman" w:hAnsi="Times New Roman"/>
          <w:b w:val="0"/>
          <w:bCs w:val="0"/>
          <w:sz w:val="24"/>
          <w:szCs w:val="24"/>
        </w:rPr>
        <w:t>СЕС – сонячні електростанції</w:t>
      </w:r>
    </w:p>
    <w:p w14:paraId="58855789" w14:textId="77777777" w:rsidR="00F723C5" w:rsidRPr="00597CB9" w:rsidRDefault="00274871">
      <w:pPr>
        <w:pStyle w:val="ab"/>
        <w:spacing w:after="0"/>
        <w:jc w:val="both"/>
      </w:pPr>
      <w:r w:rsidRPr="00597CB9">
        <w:rPr>
          <w:rStyle w:val="a9"/>
          <w:rFonts w:ascii="Times New Roman" w:hAnsi="Times New Roman"/>
          <w:b w:val="0"/>
          <w:bCs w:val="0"/>
          <w:sz w:val="24"/>
          <w:szCs w:val="24"/>
        </w:rPr>
        <w:t>СМЯ</w:t>
      </w:r>
      <w:r w:rsidRPr="00597CB9">
        <w:rPr>
          <w:rFonts w:ascii="Times New Roman" w:hAnsi="Times New Roman"/>
          <w:sz w:val="24"/>
          <w:szCs w:val="24"/>
        </w:rPr>
        <w:t xml:space="preserve"> – стихійне метеорологічне явище</w:t>
      </w:r>
    </w:p>
    <w:p w14:paraId="0E7C0F45" w14:textId="77777777" w:rsidR="00F723C5" w:rsidRPr="00597CB9" w:rsidRDefault="00274871">
      <w:pPr>
        <w:pStyle w:val="ab"/>
        <w:spacing w:after="0"/>
        <w:jc w:val="both"/>
      </w:pPr>
      <w:r w:rsidRPr="00597CB9">
        <w:rPr>
          <w:rStyle w:val="a9"/>
          <w:rFonts w:ascii="Times New Roman" w:hAnsi="Times New Roman"/>
          <w:b w:val="0"/>
          <w:bCs w:val="0"/>
          <w:sz w:val="24"/>
          <w:szCs w:val="24"/>
        </w:rPr>
        <w:t>СО</w:t>
      </w:r>
      <w:r w:rsidRPr="00597CB9">
        <w:rPr>
          <w:rFonts w:ascii="Times New Roman" w:hAnsi="Times New Roman"/>
          <w:sz w:val="24"/>
          <w:szCs w:val="24"/>
        </w:rPr>
        <w:t xml:space="preserve"> – </w:t>
      </w:r>
      <w:proofErr w:type="spellStart"/>
      <w:r w:rsidRPr="00597CB9">
        <w:rPr>
          <w:rFonts w:ascii="Times New Roman" w:hAnsi="Times New Roman"/>
          <w:sz w:val="24"/>
          <w:szCs w:val="24"/>
        </w:rPr>
        <w:t>старостинські</w:t>
      </w:r>
      <w:proofErr w:type="spellEnd"/>
      <w:r w:rsidRPr="00597CB9">
        <w:rPr>
          <w:rFonts w:ascii="Times New Roman" w:hAnsi="Times New Roman"/>
          <w:sz w:val="24"/>
          <w:szCs w:val="24"/>
        </w:rPr>
        <w:t xml:space="preserve"> округи</w:t>
      </w:r>
    </w:p>
    <w:p w14:paraId="48627E24" w14:textId="77777777" w:rsidR="00F723C5" w:rsidRPr="00597CB9" w:rsidRDefault="00274871">
      <w:pPr>
        <w:pStyle w:val="ab"/>
        <w:spacing w:after="0"/>
        <w:jc w:val="both"/>
      </w:pPr>
      <w:r w:rsidRPr="00597CB9">
        <w:rPr>
          <w:rStyle w:val="a9"/>
          <w:rFonts w:ascii="Times New Roman" w:hAnsi="Times New Roman"/>
          <w:b w:val="0"/>
          <w:bCs w:val="0"/>
          <w:sz w:val="24"/>
          <w:szCs w:val="24"/>
        </w:rPr>
        <w:t>СПД</w:t>
      </w:r>
      <w:r w:rsidRPr="00597CB9">
        <w:rPr>
          <w:rFonts w:ascii="Times New Roman" w:hAnsi="Times New Roman"/>
          <w:sz w:val="24"/>
          <w:szCs w:val="24"/>
        </w:rPr>
        <w:t xml:space="preserve"> – суб’єкти підприємницької діяльності</w:t>
      </w:r>
    </w:p>
    <w:p w14:paraId="058E0E23" w14:textId="77777777" w:rsidR="00F723C5" w:rsidRPr="00597CB9" w:rsidRDefault="00274871">
      <w:pPr>
        <w:pStyle w:val="ab"/>
        <w:spacing w:after="0"/>
        <w:jc w:val="both"/>
      </w:pPr>
      <w:r w:rsidRPr="00597CB9">
        <w:rPr>
          <w:rStyle w:val="a9"/>
          <w:rFonts w:ascii="Times New Roman" w:hAnsi="Times New Roman"/>
          <w:b w:val="0"/>
          <w:bCs w:val="0"/>
          <w:sz w:val="24"/>
          <w:szCs w:val="24"/>
        </w:rPr>
        <w:t>СТВ</w:t>
      </w:r>
      <w:r w:rsidRPr="00597CB9">
        <w:rPr>
          <w:rFonts w:ascii="Times New Roman" w:hAnsi="Times New Roman"/>
          <w:sz w:val="24"/>
          <w:szCs w:val="24"/>
        </w:rPr>
        <w:t xml:space="preserve"> – система торгівлі викидами</w:t>
      </w:r>
    </w:p>
    <w:p w14:paraId="35C10D23" w14:textId="77777777" w:rsidR="00F723C5" w:rsidRPr="00597CB9" w:rsidRDefault="00274871">
      <w:pPr>
        <w:pStyle w:val="ab"/>
        <w:spacing w:after="0"/>
        <w:jc w:val="both"/>
      </w:pPr>
      <w:r w:rsidRPr="00597CB9">
        <w:rPr>
          <w:rFonts w:ascii="Times New Roman" w:hAnsi="Times New Roman"/>
          <w:sz w:val="24"/>
          <w:szCs w:val="24"/>
        </w:rPr>
        <w:t>ТГ – територіальна громада</w:t>
      </w:r>
    </w:p>
    <w:p w14:paraId="4A21C8F0" w14:textId="77777777" w:rsidR="00F723C5" w:rsidRPr="00597CB9" w:rsidRDefault="00274871">
      <w:pPr>
        <w:pStyle w:val="ab"/>
        <w:spacing w:after="0"/>
        <w:jc w:val="both"/>
      </w:pPr>
      <w:r w:rsidRPr="00597CB9">
        <w:rPr>
          <w:rStyle w:val="a9"/>
          <w:rFonts w:ascii="Times New Roman" w:hAnsi="Times New Roman"/>
          <w:b w:val="0"/>
          <w:bCs w:val="0"/>
          <w:sz w:val="24"/>
          <w:szCs w:val="24"/>
        </w:rPr>
        <w:t>ТПВ</w:t>
      </w:r>
      <w:r w:rsidRPr="00597CB9">
        <w:rPr>
          <w:rFonts w:ascii="Times New Roman" w:hAnsi="Times New Roman"/>
          <w:sz w:val="24"/>
          <w:szCs w:val="24"/>
        </w:rPr>
        <w:t xml:space="preserve"> – тверді побутові відходи</w:t>
      </w:r>
    </w:p>
    <w:p w14:paraId="0D267522" w14:textId="77777777" w:rsidR="00F723C5" w:rsidRPr="00597CB9" w:rsidRDefault="00274871">
      <w:pPr>
        <w:pStyle w:val="ab"/>
        <w:spacing w:after="0"/>
        <w:jc w:val="both"/>
      </w:pPr>
      <w:r w:rsidRPr="00597CB9">
        <w:rPr>
          <w:rStyle w:val="a9"/>
          <w:rFonts w:ascii="Times New Roman" w:hAnsi="Times New Roman"/>
          <w:b w:val="0"/>
          <w:bCs w:val="0"/>
          <w:sz w:val="24"/>
          <w:szCs w:val="24"/>
        </w:rPr>
        <w:t>ФОП</w:t>
      </w:r>
      <w:r w:rsidRPr="00597CB9">
        <w:rPr>
          <w:rFonts w:ascii="Times New Roman" w:hAnsi="Times New Roman"/>
          <w:sz w:val="24"/>
          <w:szCs w:val="24"/>
        </w:rPr>
        <w:t xml:space="preserve"> – фізичні особи-підприємці</w:t>
      </w:r>
    </w:p>
    <w:p w14:paraId="194F3C0F" w14:textId="77777777" w:rsidR="00F723C5" w:rsidRPr="00597CB9" w:rsidRDefault="00274871">
      <w:pPr>
        <w:pStyle w:val="ab"/>
        <w:spacing w:after="0"/>
        <w:jc w:val="both"/>
      </w:pPr>
      <w:r w:rsidRPr="00597CB9">
        <w:rPr>
          <w:rStyle w:val="a9"/>
          <w:rFonts w:ascii="Times New Roman" w:hAnsi="Times New Roman"/>
          <w:b w:val="0"/>
          <w:bCs w:val="0"/>
          <w:sz w:val="24"/>
          <w:szCs w:val="24"/>
        </w:rPr>
        <w:t>ЦТП</w:t>
      </w:r>
      <w:r w:rsidRPr="00597CB9">
        <w:rPr>
          <w:rFonts w:ascii="Times New Roman" w:hAnsi="Times New Roman"/>
          <w:sz w:val="24"/>
          <w:szCs w:val="24"/>
        </w:rPr>
        <w:t xml:space="preserve"> – центральний тепловий пункт</w:t>
      </w:r>
    </w:p>
    <w:p w14:paraId="0FBFC632" w14:textId="77777777" w:rsidR="00F723C5" w:rsidRPr="00597CB9" w:rsidRDefault="00274871">
      <w:pPr>
        <w:pStyle w:val="ab"/>
        <w:spacing w:after="0"/>
        <w:jc w:val="both"/>
      </w:pPr>
      <w:r w:rsidRPr="00597CB9">
        <w:rPr>
          <w:rStyle w:val="a9"/>
          <w:rFonts w:ascii="Times New Roman" w:hAnsi="Times New Roman"/>
          <w:b w:val="0"/>
          <w:bCs w:val="0"/>
          <w:sz w:val="24"/>
          <w:szCs w:val="24"/>
        </w:rPr>
        <w:t>ІТП</w:t>
      </w:r>
      <w:r w:rsidRPr="00597CB9">
        <w:rPr>
          <w:rFonts w:ascii="Times New Roman" w:hAnsi="Times New Roman"/>
          <w:sz w:val="24"/>
          <w:szCs w:val="24"/>
        </w:rPr>
        <w:t xml:space="preserve"> – індивідуальний тепловий пункт</w:t>
      </w:r>
    </w:p>
    <w:p w14:paraId="4B232F39" w14:textId="77777777" w:rsidR="00F723C5" w:rsidRPr="00597CB9" w:rsidRDefault="00274871">
      <w:pPr>
        <w:pStyle w:val="ab"/>
        <w:spacing w:after="0"/>
        <w:jc w:val="both"/>
      </w:pPr>
      <w:r w:rsidRPr="00597CB9">
        <w:rPr>
          <w:rStyle w:val="a9"/>
          <w:rFonts w:ascii="Times New Roman" w:hAnsi="Times New Roman"/>
          <w:b w:val="0"/>
          <w:bCs w:val="0"/>
          <w:sz w:val="24"/>
          <w:szCs w:val="24"/>
        </w:rPr>
        <w:t>ШРП</w:t>
      </w:r>
      <w:r w:rsidRPr="00597CB9">
        <w:rPr>
          <w:rFonts w:ascii="Times New Roman" w:hAnsi="Times New Roman"/>
          <w:sz w:val="24"/>
          <w:szCs w:val="24"/>
        </w:rPr>
        <w:t xml:space="preserve"> – шафовий регуляторний пункт</w:t>
      </w:r>
    </w:p>
    <w:p w14:paraId="2B5681E6" w14:textId="77777777" w:rsidR="00F723C5" w:rsidRPr="00597CB9" w:rsidRDefault="00F723C5">
      <w:pPr>
        <w:pStyle w:val="ab"/>
        <w:spacing w:after="0"/>
        <w:jc w:val="both"/>
        <w:rPr>
          <w:rFonts w:ascii="Times New Roman" w:hAnsi="Times New Roman" w:cs="Times New Roman"/>
          <w:sz w:val="24"/>
          <w:szCs w:val="24"/>
        </w:rPr>
      </w:pPr>
    </w:p>
    <w:p w14:paraId="30C223FB" w14:textId="77777777" w:rsidR="00F723C5" w:rsidRPr="00597CB9" w:rsidRDefault="00F723C5">
      <w:pPr>
        <w:pStyle w:val="ab"/>
        <w:spacing w:after="0"/>
        <w:jc w:val="both"/>
        <w:rPr>
          <w:rFonts w:ascii="Times New Roman" w:hAnsi="Times New Roman" w:cs="Times New Roman"/>
          <w:b/>
          <w:bCs/>
          <w:sz w:val="28"/>
          <w:szCs w:val="28"/>
        </w:rPr>
      </w:pPr>
    </w:p>
    <w:p w14:paraId="22EB1C57" w14:textId="77777777" w:rsidR="00F723C5" w:rsidRPr="00597CB9" w:rsidRDefault="00F723C5">
      <w:pPr>
        <w:pStyle w:val="ab"/>
        <w:spacing w:after="0"/>
        <w:jc w:val="both"/>
        <w:rPr>
          <w:rFonts w:ascii="Times New Roman" w:hAnsi="Times New Roman" w:cs="Times New Roman"/>
          <w:b/>
          <w:bCs/>
          <w:sz w:val="28"/>
          <w:szCs w:val="28"/>
        </w:rPr>
      </w:pPr>
    </w:p>
    <w:p w14:paraId="30AB0C60" w14:textId="77777777" w:rsidR="00F723C5" w:rsidRPr="00597CB9" w:rsidRDefault="00F723C5">
      <w:pPr>
        <w:pStyle w:val="ab"/>
        <w:spacing w:after="0"/>
        <w:jc w:val="both"/>
        <w:rPr>
          <w:rFonts w:ascii="Times New Roman" w:hAnsi="Times New Roman" w:cs="Times New Roman"/>
          <w:b/>
          <w:bCs/>
          <w:sz w:val="28"/>
          <w:szCs w:val="28"/>
        </w:rPr>
      </w:pPr>
    </w:p>
    <w:p w14:paraId="2D067F64" w14:textId="77777777" w:rsidR="00F723C5" w:rsidRPr="00597CB9" w:rsidRDefault="00F723C5">
      <w:pPr>
        <w:pStyle w:val="ab"/>
        <w:spacing w:after="0"/>
        <w:jc w:val="both"/>
        <w:rPr>
          <w:rFonts w:ascii="Times New Roman" w:hAnsi="Times New Roman" w:cs="Times New Roman"/>
          <w:b/>
          <w:bCs/>
          <w:sz w:val="28"/>
          <w:szCs w:val="28"/>
        </w:rPr>
      </w:pPr>
    </w:p>
    <w:p w14:paraId="6D51E1DD" w14:textId="77777777" w:rsidR="00F723C5" w:rsidRPr="00597CB9" w:rsidRDefault="00F723C5">
      <w:pPr>
        <w:pStyle w:val="ab"/>
        <w:spacing w:after="0"/>
        <w:jc w:val="both"/>
        <w:rPr>
          <w:rFonts w:ascii="Times New Roman" w:hAnsi="Times New Roman" w:cs="Times New Roman"/>
          <w:b/>
          <w:bCs/>
          <w:sz w:val="28"/>
          <w:szCs w:val="28"/>
        </w:rPr>
      </w:pPr>
    </w:p>
    <w:p w14:paraId="7952C083" w14:textId="77777777" w:rsidR="00F723C5" w:rsidRPr="00597CB9" w:rsidRDefault="00F723C5">
      <w:pPr>
        <w:pStyle w:val="ab"/>
        <w:spacing w:after="0"/>
        <w:jc w:val="both"/>
        <w:rPr>
          <w:rFonts w:ascii="Times New Roman" w:hAnsi="Times New Roman" w:cs="Times New Roman"/>
          <w:b/>
          <w:bCs/>
          <w:sz w:val="28"/>
          <w:szCs w:val="28"/>
        </w:rPr>
      </w:pPr>
    </w:p>
    <w:p w14:paraId="76B04AB6" w14:textId="77777777" w:rsidR="00F723C5" w:rsidRPr="00597CB9" w:rsidRDefault="00F723C5">
      <w:pPr>
        <w:pStyle w:val="ab"/>
        <w:spacing w:after="0"/>
        <w:jc w:val="both"/>
        <w:rPr>
          <w:rFonts w:ascii="Times New Roman" w:hAnsi="Times New Roman" w:cs="Times New Roman"/>
          <w:b/>
          <w:bCs/>
          <w:sz w:val="28"/>
          <w:szCs w:val="28"/>
        </w:rPr>
      </w:pPr>
    </w:p>
    <w:p w14:paraId="642F2253" w14:textId="77777777" w:rsidR="00F723C5" w:rsidRPr="00597CB9" w:rsidRDefault="00F723C5">
      <w:pPr>
        <w:pStyle w:val="ab"/>
        <w:spacing w:after="0"/>
        <w:jc w:val="both"/>
        <w:rPr>
          <w:rFonts w:ascii="Times New Roman" w:hAnsi="Times New Roman" w:cs="Times New Roman"/>
          <w:b/>
          <w:bCs/>
          <w:sz w:val="28"/>
          <w:szCs w:val="28"/>
        </w:rPr>
      </w:pPr>
    </w:p>
    <w:p w14:paraId="7F44ADE1" w14:textId="77777777" w:rsidR="00F723C5" w:rsidRPr="00597CB9" w:rsidRDefault="00F723C5">
      <w:pPr>
        <w:pStyle w:val="ab"/>
        <w:spacing w:after="0"/>
        <w:jc w:val="both"/>
        <w:rPr>
          <w:rFonts w:ascii="Times New Roman" w:hAnsi="Times New Roman" w:cs="Times New Roman"/>
          <w:b/>
          <w:bCs/>
          <w:sz w:val="28"/>
          <w:szCs w:val="28"/>
        </w:rPr>
      </w:pPr>
    </w:p>
    <w:p w14:paraId="08CF87E1" w14:textId="77777777" w:rsidR="00F723C5" w:rsidRPr="00597CB9" w:rsidRDefault="00F723C5">
      <w:pPr>
        <w:pStyle w:val="ab"/>
        <w:spacing w:after="0"/>
        <w:jc w:val="both"/>
        <w:rPr>
          <w:rFonts w:ascii="Times New Roman" w:hAnsi="Times New Roman" w:cs="Times New Roman"/>
          <w:b/>
          <w:bCs/>
          <w:sz w:val="28"/>
          <w:szCs w:val="28"/>
        </w:rPr>
      </w:pPr>
    </w:p>
    <w:p w14:paraId="1C9C6F06" w14:textId="77777777" w:rsidR="00F723C5" w:rsidRPr="00597CB9" w:rsidRDefault="00F723C5">
      <w:pPr>
        <w:pStyle w:val="ab"/>
        <w:spacing w:after="0"/>
        <w:jc w:val="both"/>
        <w:rPr>
          <w:rFonts w:ascii="Times New Roman" w:hAnsi="Times New Roman" w:cs="Times New Roman"/>
          <w:b/>
          <w:bCs/>
          <w:sz w:val="28"/>
          <w:szCs w:val="28"/>
        </w:rPr>
      </w:pPr>
    </w:p>
    <w:p w14:paraId="385BFA12" w14:textId="77777777" w:rsidR="00F723C5" w:rsidRPr="00597CB9" w:rsidRDefault="00274871">
      <w:pPr>
        <w:pStyle w:val="ab"/>
        <w:spacing w:after="0"/>
        <w:jc w:val="both"/>
        <w:rPr>
          <w:rFonts w:ascii="Times New Roman" w:hAnsi="Times New Roman" w:cs="Times New Roman"/>
          <w:b/>
          <w:bCs/>
          <w:sz w:val="28"/>
          <w:szCs w:val="28"/>
        </w:rPr>
      </w:pPr>
      <w:r w:rsidRPr="00597CB9">
        <w:br w:type="page"/>
      </w:r>
    </w:p>
    <w:p w14:paraId="3B95438E" w14:textId="77777777" w:rsidR="00F723C5" w:rsidRPr="00597CB9" w:rsidRDefault="00274871" w:rsidP="004B324E">
      <w:pPr>
        <w:pStyle w:val="1"/>
        <w:spacing w:before="0"/>
        <w:rPr>
          <w:sz w:val="24"/>
          <w:szCs w:val="24"/>
        </w:rPr>
      </w:pPr>
      <w:bookmarkStart w:id="4" w:name="_Toc188020962"/>
      <w:bookmarkStart w:id="5" w:name="_Toc225405746"/>
      <w:r w:rsidRPr="00597CB9">
        <w:rPr>
          <w:rFonts w:ascii="Times New Roman" w:hAnsi="Times New Roman" w:cs="Times New Roman"/>
          <w:b/>
          <w:bCs/>
          <w:color w:val="auto"/>
          <w:sz w:val="24"/>
          <w:szCs w:val="24"/>
        </w:rPr>
        <w:t>Вступ</w:t>
      </w:r>
      <w:bookmarkEnd w:id="4"/>
      <w:bookmarkEnd w:id="5"/>
    </w:p>
    <w:p w14:paraId="684D6F35" w14:textId="77777777" w:rsidR="00F723C5" w:rsidRPr="00597CB9" w:rsidRDefault="00274871">
      <w:pPr>
        <w:pStyle w:val="ab"/>
        <w:spacing w:after="0"/>
        <w:ind w:firstLine="567"/>
        <w:jc w:val="both"/>
        <w:rPr>
          <w:color w:val="000000"/>
        </w:rPr>
      </w:pPr>
      <w:r w:rsidRPr="00597CB9">
        <w:rPr>
          <w:rFonts w:ascii="Times New Roman" w:hAnsi="Times New Roman"/>
          <w:color w:val="000000"/>
          <w:sz w:val="24"/>
          <w:szCs w:val="24"/>
          <w:shd w:val="clear" w:color="auto" w:fill="FFFFFF"/>
        </w:rPr>
        <w:t>Законом України «Про енергетичну ефективність» від 21.10.2021 № 1818-IX передбачено, що:</w:t>
      </w:r>
    </w:p>
    <w:p w14:paraId="7DB02F2C" w14:textId="77777777" w:rsidR="00F723C5" w:rsidRPr="00597CB9" w:rsidRDefault="00274871">
      <w:pPr>
        <w:pStyle w:val="ab"/>
        <w:spacing w:after="0"/>
        <w:ind w:firstLine="567"/>
        <w:jc w:val="both"/>
        <w:rPr>
          <w:color w:val="000000"/>
        </w:rPr>
      </w:pPr>
      <w:r w:rsidRPr="00597CB9">
        <w:rPr>
          <w:rFonts w:ascii="Times New Roman" w:hAnsi="Times New Roman"/>
          <w:color w:val="000000"/>
          <w:sz w:val="24"/>
          <w:szCs w:val="24"/>
          <w:shd w:val="clear" w:color="auto" w:fill="FFFFFF"/>
        </w:rPr>
        <w:t xml:space="preserve">органи місцевого самоврядування відповідно до їх повноважень протягом чотирьох років з дня набрання чинності цим Законом розробляють та затверджують місцеві енергетичні плани та середньострокові цільові програми з їх виконання; </w:t>
      </w:r>
    </w:p>
    <w:p w14:paraId="6B0EB2E7" w14:textId="77777777" w:rsidR="00F723C5" w:rsidRPr="00597CB9" w:rsidRDefault="00274871">
      <w:pPr>
        <w:pStyle w:val="ab"/>
        <w:spacing w:after="0"/>
        <w:ind w:firstLine="567"/>
        <w:jc w:val="both"/>
        <w:rPr>
          <w:color w:val="000000"/>
        </w:rPr>
      </w:pPr>
      <w:r w:rsidRPr="00597CB9">
        <w:rPr>
          <w:rFonts w:ascii="Times New Roman" w:hAnsi="Times New Roman"/>
          <w:color w:val="000000"/>
          <w:sz w:val="24"/>
          <w:szCs w:val="24"/>
          <w:shd w:val="clear" w:color="auto" w:fill="FFFFFF"/>
        </w:rPr>
        <w:t>обов’язковою умовою отримання державної підтримки (допомоги) на впровадження енергоефективних заходів органами місцевого самоврядування є наявність рішення про затвердження місцевого енергетичного плану.</w:t>
      </w:r>
    </w:p>
    <w:p w14:paraId="2DF234F1" w14:textId="77777777" w:rsidR="00F723C5" w:rsidRPr="00597CB9" w:rsidRDefault="00274871">
      <w:pPr>
        <w:pStyle w:val="ab"/>
        <w:spacing w:after="0"/>
        <w:ind w:firstLine="567"/>
        <w:jc w:val="both"/>
        <w:rPr>
          <w:color w:val="000000"/>
        </w:rPr>
      </w:pPr>
      <w:r w:rsidRPr="00597CB9">
        <w:rPr>
          <w:rFonts w:ascii="Times New Roman" w:hAnsi="Times New Roman"/>
          <w:color w:val="000000"/>
          <w:sz w:val="24"/>
          <w:szCs w:val="24"/>
          <w:shd w:val="clear" w:color="auto" w:fill="FFFFFF"/>
        </w:rPr>
        <w:t xml:space="preserve">Муніципальний енергетичний план (МЕП) – вид місцевого енергетичного плану, що спрямований на сталий енергетичний розвиток території територіальної громади, охоплює об’єкти (системи), які розташовані на території територіальної громади, та затверджується відповідною міською радою. </w:t>
      </w:r>
    </w:p>
    <w:p w14:paraId="3FE5C01E" w14:textId="612AC701" w:rsidR="00F723C5" w:rsidRPr="00597CB9" w:rsidRDefault="00274871">
      <w:pPr>
        <w:pStyle w:val="ab"/>
        <w:spacing w:after="0"/>
        <w:ind w:firstLine="567"/>
        <w:jc w:val="both"/>
      </w:pPr>
      <w:r w:rsidRPr="00597CB9">
        <w:rPr>
          <w:rFonts w:ascii="Times New Roman" w:hAnsi="Times New Roman"/>
          <w:sz w:val="24"/>
          <w:szCs w:val="24"/>
        </w:rPr>
        <w:t>Метою місцевих енергетичних планів є:</w:t>
      </w:r>
    </w:p>
    <w:p w14:paraId="6C080C12" w14:textId="77777777" w:rsidR="00F723C5" w:rsidRPr="00597CB9" w:rsidRDefault="00274871" w:rsidP="004B0DE0">
      <w:pPr>
        <w:pStyle w:val="ab"/>
        <w:numPr>
          <w:ilvl w:val="0"/>
          <w:numId w:val="14"/>
        </w:numPr>
        <w:spacing w:after="0"/>
        <w:ind w:left="426" w:hanging="426"/>
        <w:jc w:val="both"/>
        <w:rPr>
          <w:rFonts w:ascii="Times New Roman" w:hAnsi="Times New Roman"/>
          <w:sz w:val="24"/>
          <w:szCs w:val="24"/>
        </w:rPr>
      </w:pPr>
      <w:bookmarkStart w:id="6" w:name="n25"/>
      <w:bookmarkEnd w:id="6"/>
      <w:r w:rsidRPr="00597CB9">
        <w:rPr>
          <w:rFonts w:ascii="Times New Roman" w:hAnsi="Times New Roman"/>
          <w:sz w:val="24"/>
          <w:szCs w:val="24"/>
        </w:rPr>
        <w:t xml:space="preserve">сприяння досягненню національних цілей з енергоефективності, розвитку відновлюваних джерел енергії, використання скидної теплової енергії, застосування високоефективної </w:t>
      </w:r>
      <w:proofErr w:type="spellStart"/>
      <w:r w:rsidRPr="00597CB9">
        <w:rPr>
          <w:rFonts w:ascii="Times New Roman" w:hAnsi="Times New Roman"/>
          <w:sz w:val="24"/>
          <w:szCs w:val="24"/>
        </w:rPr>
        <w:t>когенерації</w:t>
      </w:r>
      <w:proofErr w:type="spellEnd"/>
      <w:r w:rsidRPr="00597CB9">
        <w:rPr>
          <w:rFonts w:ascii="Times New Roman" w:hAnsi="Times New Roman"/>
          <w:sz w:val="24"/>
          <w:szCs w:val="24"/>
        </w:rPr>
        <w:t xml:space="preserve"> та інших цілей, які пов’язані з використанням енергії та визначені законодавством;</w:t>
      </w:r>
    </w:p>
    <w:p w14:paraId="0BC41231" w14:textId="77777777" w:rsidR="00F723C5" w:rsidRPr="00597CB9" w:rsidRDefault="00274871" w:rsidP="004B0DE0">
      <w:pPr>
        <w:pStyle w:val="ab"/>
        <w:numPr>
          <w:ilvl w:val="0"/>
          <w:numId w:val="14"/>
        </w:numPr>
        <w:spacing w:after="0"/>
        <w:ind w:left="426" w:hanging="426"/>
        <w:jc w:val="both"/>
        <w:rPr>
          <w:rFonts w:ascii="Times New Roman" w:hAnsi="Times New Roman"/>
          <w:sz w:val="24"/>
          <w:szCs w:val="24"/>
        </w:rPr>
      </w:pPr>
      <w:bookmarkStart w:id="7" w:name="n26"/>
      <w:bookmarkEnd w:id="7"/>
      <w:r w:rsidRPr="00597CB9">
        <w:rPr>
          <w:rFonts w:ascii="Times New Roman" w:hAnsi="Times New Roman"/>
          <w:sz w:val="24"/>
          <w:szCs w:val="24"/>
        </w:rPr>
        <w:t>забезпечення раціонального використання бюджетних коштів на придбання енергії та комунальних послуг;</w:t>
      </w:r>
    </w:p>
    <w:p w14:paraId="7BFA9AD1" w14:textId="77777777" w:rsidR="00F723C5" w:rsidRPr="00597CB9" w:rsidRDefault="00274871" w:rsidP="004B0DE0">
      <w:pPr>
        <w:pStyle w:val="ab"/>
        <w:numPr>
          <w:ilvl w:val="0"/>
          <w:numId w:val="14"/>
        </w:numPr>
        <w:spacing w:after="0"/>
        <w:ind w:left="426" w:hanging="426"/>
        <w:jc w:val="both"/>
        <w:rPr>
          <w:rFonts w:ascii="Times New Roman" w:hAnsi="Times New Roman"/>
          <w:sz w:val="24"/>
          <w:szCs w:val="24"/>
        </w:rPr>
      </w:pPr>
      <w:bookmarkStart w:id="8" w:name="n27"/>
      <w:bookmarkEnd w:id="8"/>
      <w:r w:rsidRPr="00597CB9">
        <w:rPr>
          <w:rFonts w:ascii="Times New Roman" w:hAnsi="Times New Roman"/>
          <w:sz w:val="24"/>
          <w:szCs w:val="24"/>
        </w:rPr>
        <w:t>визначення пріоритетних секторів енергетичного планування для залучення інвестицій і раціонального використання бюджетного фінансування для енергетичної модернізації об’єктів та інфраструктури території територіальних громад і регіонів;</w:t>
      </w:r>
    </w:p>
    <w:p w14:paraId="58124CE5" w14:textId="77777777" w:rsidR="00F723C5" w:rsidRPr="00597CB9" w:rsidRDefault="00274871" w:rsidP="004B0DE0">
      <w:pPr>
        <w:pStyle w:val="ab"/>
        <w:numPr>
          <w:ilvl w:val="0"/>
          <w:numId w:val="14"/>
        </w:numPr>
        <w:spacing w:after="0"/>
        <w:ind w:left="426" w:hanging="426"/>
        <w:jc w:val="both"/>
        <w:rPr>
          <w:rFonts w:ascii="Times New Roman" w:hAnsi="Times New Roman"/>
          <w:sz w:val="24"/>
          <w:szCs w:val="24"/>
        </w:rPr>
      </w:pPr>
      <w:bookmarkStart w:id="9" w:name="n28"/>
      <w:bookmarkEnd w:id="9"/>
      <w:r w:rsidRPr="00597CB9">
        <w:rPr>
          <w:rFonts w:ascii="Times New Roman" w:hAnsi="Times New Roman"/>
          <w:sz w:val="24"/>
          <w:szCs w:val="24"/>
        </w:rPr>
        <w:t>покращення якості надання комунальних послуг, формування енергоефективної поведінки населення;</w:t>
      </w:r>
    </w:p>
    <w:p w14:paraId="511CC887" w14:textId="77777777" w:rsidR="00F723C5" w:rsidRPr="00597CB9" w:rsidRDefault="00274871" w:rsidP="004B0DE0">
      <w:pPr>
        <w:pStyle w:val="ab"/>
        <w:numPr>
          <w:ilvl w:val="0"/>
          <w:numId w:val="14"/>
        </w:numPr>
        <w:spacing w:after="0"/>
        <w:ind w:left="426" w:hanging="426"/>
        <w:jc w:val="both"/>
        <w:rPr>
          <w:rFonts w:ascii="Times New Roman" w:hAnsi="Times New Roman"/>
          <w:sz w:val="24"/>
          <w:szCs w:val="24"/>
        </w:rPr>
      </w:pPr>
      <w:bookmarkStart w:id="10" w:name="n29"/>
      <w:bookmarkEnd w:id="10"/>
      <w:r w:rsidRPr="00597CB9">
        <w:rPr>
          <w:rFonts w:ascii="Times New Roman" w:hAnsi="Times New Roman"/>
          <w:sz w:val="24"/>
          <w:szCs w:val="24"/>
        </w:rPr>
        <w:t>скорочення викидів парникових газів та забезпечення декарбонізації споживання енергії на територіях територіальних громад та регіонах до 2050 року з урахуванням принципу «Енергоефективність насамперед».</w:t>
      </w:r>
    </w:p>
    <w:p w14:paraId="5845CCFE" w14:textId="77777777" w:rsidR="00F723C5" w:rsidRPr="00597CB9" w:rsidRDefault="00274871" w:rsidP="004B0DE0">
      <w:pPr>
        <w:pStyle w:val="ab"/>
        <w:spacing w:before="240" w:after="0"/>
        <w:ind w:firstLine="567"/>
        <w:jc w:val="both"/>
        <w:rPr>
          <w:color w:val="000000"/>
          <w:shd w:val="clear" w:color="auto" w:fill="FFFFFF"/>
        </w:rPr>
      </w:pPr>
      <w:r w:rsidRPr="00597CB9">
        <w:rPr>
          <w:rFonts w:ascii="Times New Roman" w:hAnsi="Times New Roman"/>
          <w:color w:val="000000"/>
          <w:sz w:val="24"/>
          <w:szCs w:val="24"/>
          <w:shd w:val="clear" w:color="auto" w:fill="FFFFFF"/>
        </w:rPr>
        <w:t>Розроблення муніципального енергетичного плану проводилося з урахуванням:</w:t>
      </w:r>
    </w:p>
    <w:p w14:paraId="08D5FFF9" w14:textId="77777777" w:rsidR="00F723C5" w:rsidRPr="00597CB9" w:rsidRDefault="00274871" w:rsidP="004B0DE0">
      <w:pPr>
        <w:pStyle w:val="ab"/>
        <w:numPr>
          <w:ilvl w:val="0"/>
          <w:numId w:val="15"/>
        </w:numPr>
        <w:spacing w:after="0"/>
        <w:ind w:left="426" w:hanging="426"/>
        <w:jc w:val="both"/>
      </w:pPr>
      <w:bookmarkStart w:id="11" w:name="n59_копія_1"/>
      <w:bookmarkEnd w:id="11"/>
      <w:r w:rsidRPr="00597CB9">
        <w:rPr>
          <w:rFonts w:ascii="Times New Roman" w:hAnsi="Times New Roman"/>
          <w:color w:val="000000"/>
          <w:sz w:val="24"/>
          <w:szCs w:val="24"/>
          <w:shd w:val="clear" w:color="auto" w:fill="FFFFFF"/>
        </w:rPr>
        <w:t>Енергетичної стратегії України на період до 2050 року;</w:t>
      </w:r>
    </w:p>
    <w:p w14:paraId="14C9A2D1" w14:textId="77777777" w:rsidR="00F723C5" w:rsidRPr="00597CB9" w:rsidRDefault="0008500F" w:rsidP="004B0DE0">
      <w:pPr>
        <w:pStyle w:val="ab"/>
        <w:numPr>
          <w:ilvl w:val="0"/>
          <w:numId w:val="15"/>
        </w:numPr>
        <w:spacing w:after="0"/>
        <w:ind w:left="426" w:hanging="426"/>
        <w:jc w:val="both"/>
      </w:pPr>
      <w:hyperlink r:id="rId10" w:anchor="n11" w:tgtFrame="_blank">
        <w:bookmarkStart w:id="12" w:name="n60_копія_1"/>
        <w:bookmarkEnd w:id="12"/>
        <w:r w:rsidR="00F723C5" w:rsidRPr="00597CB9">
          <w:rPr>
            <w:rStyle w:val="a3"/>
            <w:rFonts w:ascii="Times New Roman" w:hAnsi="Times New Roman"/>
            <w:color w:val="000000"/>
            <w:sz w:val="24"/>
            <w:szCs w:val="24"/>
            <w:u w:val="none"/>
            <w:shd w:val="clear" w:color="auto" w:fill="FFFFFF"/>
          </w:rPr>
          <w:t>Концепції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w:t>
        </w:r>
      </w:hyperlink>
      <w:r w:rsidR="00F723C5" w:rsidRPr="00597CB9">
        <w:rPr>
          <w:rFonts w:ascii="Times New Roman" w:hAnsi="Times New Roman"/>
          <w:color w:val="000000"/>
          <w:sz w:val="24"/>
          <w:szCs w:val="24"/>
          <w:shd w:val="clear" w:color="auto" w:fill="FFFFFF"/>
        </w:rPr>
        <w:t>;</w:t>
      </w:r>
    </w:p>
    <w:p w14:paraId="1677D79D" w14:textId="77777777" w:rsidR="00F723C5" w:rsidRPr="00597CB9" w:rsidRDefault="0008500F" w:rsidP="004B0DE0">
      <w:pPr>
        <w:pStyle w:val="ab"/>
        <w:numPr>
          <w:ilvl w:val="0"/>
          <w:numId w:val="15"/>
        </w:numPr>
        <w:spacing w:after="0"/>
        <w:ind w:left="426" w:hanging="426"/>
        <w:jc w:val="both"/>
      </w:pPr>
      <w:hyperlink r:id="rId11" w:anchor="n8" w:tgtFrame="_blank">
        <w:bookmarkStart w:id="13" w:name="n61_копія_1"/>
        <w:bookmarkEnd w:id="13"/>
        <w:r w:rsidR="00F723C5" w:rsidRPr="00597CB9">
          <w:rPr>
            <w:rStyle w:val="a3"/>
            <w:rFonts w:ascii="Times New Roman" w:hAnsi="Times New Roman"/>
            <w:color w:val="000000"/>
            <w:sz w:val="24"/>
            <w:szCs w:val="24"/>
            <w:u w:val="none"/>
            <w:shd w:val="clear" w:color="auto" w:fill="FFFFFF"/>
          </w:rPr>
          <w:t>Концепції реалізації державної політики у сфері теплопостачання</w:t>
        </w:r>
      </w:hyperlink>
      <w:r w:rsidR="00F723C5" w:rsidRPr="00597CB9">
        <w:rPr>
          <w:rFonts w:ascii="Times New Roman" w:hAnsi="Times New Roman"/>
          <w:color w:val="000000"/>
          <w:sz w:val="24"/>
          <w:szCs w:val="24"/>
          <w:shd w:val="clear" w:color="auto" w:fill="FFFFFF"/>
        </w:rPr>
        <w:t>;</w:t>
      </w:r>
    </w:p>
    <w:p w14:paraId="0E97518B" w14:textId="77777777" w:rsidR="00F723C5" w:rsidRPr="00597CB9" w:rsidRDefault="0008500F" w:rsidP="004B0DE0">
      <w:pPr>
        <w:pStyle w:val="ab"/>
        <w:numPr>
          <w:ilvl w:val="0"/>
          <w:numId w:val="15"/>
        </w:numPr>
        <w:spacing w:after="0"/>
        <w:ind w:left="426" w:hanging="426"/>
        <w:jc w:val="both"/>
      </w:pPr>
      <w:hyperlink r:id="rId12" w:anchor="n15" w:tgtFrame="_blank">
        <w:bookmarkStart w:id="14" w:name="n62_копія_1"/>
        <w:bookmarkEnd w:id="14"/>
        <w:r w:rsidR="00F723C5" w:rsidRPr="00597CB9">
          <w:rPr>
            <w:rStyle w:val="a3"/>
            <w:rFonts w:ascii="Times New Roman" w:hAnsi="Times New Roman"/>
            <w:color w:val="000000"/>
            <w:sz w:val="24"/>
            <w:szCs w:val="24"/>
            <w:u w:val="none"/>
            <w:shd w:val="clear" w:color="auto" w:fill="FFFFFF"/>
          </w:rPr>
          <w:t>Національного плану дій з енергоефективності на період до 2030 року</w:t>
        </w:r>
      </w:hyperlink>
      <w:r w:rsidR="00F723C5" w:rsidRPr="00597CB9">
        <w:rPr>
          <w:rFonts w:ascii="Times New Roman" w:hAnsi="Times New Roman"/>
          <w:color w:val="000000"/>
          <w:sz w:val="24"/>
          <w:szCs w:val="24"/>
          <w:shd w:val="clear" w:color="auto" w:fill="FFFFFF"/>
        </w:rPr>
        <w:t>;</w:t>
      </w:r>
    </w:p>
    <w:p w14:paraId="5E1FFB1D" w14:textId="77777777" w:rsidR="00F723C5" w:rsidRPr="00597CB9" w:rsidRDefault="0008500F" w:rsidP="004B0DE0">
      <w:pPr>
        <w:pStyle w:val="ab"/>
        <w:numPr>
          <w:ilvl w:val="0"/>
          <w:numId w:val="15"/>
        </w:numPr>
        <w:spacing w:after="0"/>
        <w:ind w:left="426" w:hanging="426"/>
        <w:jc w:val="both"/>
      </w:pPr>
      <w:hyperlink r:id="rId13" w:anchor="n13" w:tgtFrame="_blank">
        <w:bookmarkStart w:id="15" w:name="n63_копія_1"/>
        <w:bookmarkEnd w:id="15"/>
        <w:r w:rsidR="00F723C5" w:rsidRPr="00597CB9">
          <w:rPr>
            <w:rStyle w:val="a3"/>
            <w:rFonts w:ascii="Times New Roman" w:hAnsi="Times New Roman"/>
            <w:color w:val="000000"/>
            <w:sz w:val="24"/>
            <w:szCs w:val="24"/>
            <w:u w:val="none"/>
            <w:shd w:val="clear" w:color="auto" w:fill="FFFFFF"/>
          </w:rPr>
          <w:t>Національної транспортної стратегії України на період до 2030 року</w:t>
        </w:r>
      </w:hyperlink>
      <w:r w:rsidR="00F723C5" w:rsidRPr="00597CB9">
        <w:rPr>
          <w:rFonts w:ascii="Times New Roman" w:hAnsi="Times New Roman"/>
          <w:color w:val="000000"/>
          <w:sz w:val="24"/>
          <w:szCs w:val="24"/>
          <w:shd w:val="clear" w:color="auto" w:fill="FFFFFF"/>
        </w:rPr>
        <w:t>;</w:t>
      </w:r>
    </w:p>
    <w:p w14:paraId="0BF17B87" w14:textId="77777777" w:rsidR="00F723C5" w:rsidRPr="00597CB9" w:rsidRDefault="00274871" w:rsidP="004B0DE0">
      <w:pPr>
        <w:pStyle w:val="ab"/>
        <w:numPr>
          <w:ilvl w:val="0"/>
          <w:numId w:val="15"/>
        </w:numPr>
        <w:spacing w:after="0"/>
        <w:ind w:left="426" w:hanging="426"/>
        <w:jc w:val="both"/>
      </w:pPr>
      <w:bookmarkStart w:id="16" w:name="n64_копія_1"/>
      <w:bookmarkEnd w:id="16"/>
      <w:r w:rsidRPr="00597CB9">
        <w:rPr>
          <w:rFonts w:ascii="Times New Roman" w:hAnsi="Times New Roman"/>
          <w:color w:val="000000"/>
          <w:sz w:val="24"/>
          <w:szCs w:val="24"/>
          <w:shd w:val="clear" w:color="auto" w:fill="FFFFFF"/>
        </w:rPr>
        <w:t>Оновленого національно визначеного внеску України до Паризької Угоди;</w:t>
      </w:r>
    </w:p>
    <w:p w14:paraId="4A1CA469" w14:textId="77777777" w:rsidR="00F723C5" w:rsidRPr="00597CB9" w:rsidRDefault="00274871" w:rsidP="004B0DE0">
      <w:pPr>
        <w:pStyle w:val="ab"/>
        <w:numPr>
          <w:ilvl w:val="0"/>
          <w:numId w:val="15"/>
        </w:numPr>
        <w:spacing w:after="0"/>
        <w:ind w:left="426" w:hanging="426"/>
        <w:jc w:val="both"/>
      </w:pPr>
      <w:bookmarkStart w:id="17" w:name="n65_копія_1"/>
      <w:bookmarkEnd w:id="17"/>
      <w:r w:rsidRPr="00597CB9">
        <w:rPr>
          <w:rFonts w:ascii="Times New Roman" w:hAnsi="Times New Roman"/>
          <w:color w:val="000000"/>
          <w:sz w:val="24"/>
          <w:szCs w:val="24"/>
          <w:shd w:val="clear" w:color="auto" w:fill="FFFFFF"/>
        </w:rPr>
        <w:t>Цілей сталого розвитку України на період до 2030 року;</w:t>
      </w:r>
    </w:p>
    <w:p w14:paraId="47DC3D17" w14:textId="77777777" w:rsidR="00F723C5" w:rsidRPr="00597CB9" w:rsidRDefault="00274871" w:rsidP="004B0DE0">
      <w:pPr>
        <w:pStyle w:val="ab"/>
        <w:numPr>
          <w:ilvl w:val="0"/>
          <w:numId w:val="15"/>
        </w:numPr>
        <w:spacing w:after="0"/>
        <w:ind w:left="426" w:hanging="426"/>
        <w:jc w:val="both"/>
        <w:rPr>
          <w:color w:val="000000"/>
          <w:shd w:val="clear" w:color="auto" w:fill="FFFFFF"/>
        </w:rPr>
      </w:pPr>
      <w:bookmarkStart w:id="18" w:name="n66_копія_1"/>
      <w:bookmarkEnd w:id="18"/>
      <w:r w:rsidRPr="00597CB9">
        <w:rPr>
          <w:rFonts w:ascii="Times New Roman" w:hAnsi="Times New Roman"/>
          <w:color w:val="000000"/>
          <w:sz w:val="24"/>
          <w:szCs w:val="24"/>
          <w:shd w:val="clear" w:color="auto" w:fill="FFFFFF"/>
        </w:rPr>
        <w:t>інших програмних документів, схвалених (затверджених) Кабінетом Міністрів України, у сферах забезпечення енергетичної ефективності, енергетики (у тому числі відновлюваної енергетики), економіки, сталого розвитку;</w:t>
      </w:r>
    </w:p>
    <w:p w14:paraId="6720793D" w14:textId="69B93B3E" w:rsidR="00F723C5" w:rsidRPr="00597CB9" w:rsidRDefault="00274871" w:rsidP="004B0DE0">
      <w:pPr>
        <w:pStyle w:val="ab"/>
        <w:numPr>
          <w:ilvl w:val="0"/>
          <w:numId w:val="15"/>
        </w:numPr>
        <w:spacing w:after="0"/>
        <w:ind w:left="426" w:hanging="426"/>
        <w:jc w:val="both"/>
        <w:rPr>
          <w:color w:val="000000"/>
          <w:shd w:val="clear" w:color="auto" w:fill="FFFFFF"/>
        </w:rPr>
      </w:pPr>
      <w:r w:rsidRPr="00597CB9">
        <w:rPr>
          <w:rFonts w:ascii="Times New Roman" w:hAnsi="Times New Roman"/>
          <w:color w:val="000000"/>
          <w:sz w:val="24"/>
          <w:szCs w:val="24"/>
          <w:shd w:val="clear" w:color="auto" w:fill="FFFFFF"/>
        </w:rPr>
        <w:t xml:space="preserve">Стратегії розвитку </w:t>
      </w:r>
      <w:r w:rsidR="00F0143D" w:rsidRPr="00597CB9">
        <w:rPr>
          <w:rFonts w:ascii="Times New Roman" w:hAnsi="Times New Roman"/>
          <w:color w:val="000000"/>
          <w:sz w:val="24"/>
          <w:szCs w:val="24"/>
          <w:shd w:val="clear" w:color="auto" w:fill="FFFFFF"/>
        </w:rPr>
        <w:t>Сумськ</w:t>
      </w:r>
      <w:r w:rsidR="004B0DE0" w:rsidRPr="00597CB9">
        <w:rPr>
          <w:rFonts w:ascii="Times New Roman" w:hAnsi="Times New Roman"/>
          <w:color w:val="000000"/>
          <w:sz w:val="24"/>
          <w:szCs w:val="24"/>
          <w:shd w:val="clear" w:color="auto" w:fill="FFFFFF"/>
        </w:rPr>
        <w:t>ої</w:t>
      </w:r>
      <w:r w:rsidRPr="00597CB9">
        <w:rPr>
          <w:rFonts w:ascii="Times New Roman" w:hAnsi="Times New Roman"/>
          <w:color w:val="000000"/>
          <w:sz w:val="24"/>
          <w:szCs w:val="24"/>
          <w:shd w:val="clear" w:color="auto" w:fill="FFFFFF"/>
        </w:rPr>
        <w:t xml:space="preserve"> області на період до 2027 року та Стратегії розвитку </w:t>
      </w:r>
      <w:r w:rsidR="00F0143D" w:rsidRPr="00597CB9">
        <w:rPr>
          <w:rFonts w:ascii="Times New Roman" w:hAnsi="Times New Roman"/>
          <w:color w:val="000000"/>
          <w:sz w:val="24"/>
          <w:szCs w:val="24"/>
          <w:shd w:val="clear" w:color="auto" w:fill="FFFFFF"/>
        </w:rPr>
        <w:t>Тростянецької</w:t>
      </w:r>
      <w:r w:rsidRPr="00597CB9">
        <w:rPr>
          <w:rFonts w:ascii="Times New Roman" w:hAnsi="Times New Roman"/>
          <w:color w:val="000000"/>
          <w:sz w:val="24"/>
          <w:szCs w:val="24"/>
          <w:shd w:val="clear" w:color="auto" w:fill="FFFFFF"/>
        </w:rPr>
        <w:t xml:space="preserve"> міської територіальної громади до 2030 року, містобудівної документації;</w:t>
      </w:r>
    </w:p>
    <w:p w14:paraId="63D809DA" w14:textId="5CE082C8" w:rsidR="00F723C5" w:rsidRPr="00597CB9" w:rsidRDefault="00274871" w:rsidP="004B0DE0">
      <w:pPr>
        <w:pStyle w:val="af0"/>
        <w:numPr>
          <w:ilvl w:val="0"/>
          <w:numId w:val="15"/>
        </w:numPr>
        <w:spacing w:after="0"/>
        <w:ind w:left="426" w:hanging="426"/>
        <w:jc w:val="both"/>
        <w:rPr>
          <w:color w:val="000000"/>
          <w:shd w:val="clear" w:color="auto" w:fill="FFFFFF"/>
        </w:rPr>
      </w:pPr>
      <w:r w:rsidRPr="00597CB9">
        <w:rPr>
          <w:rFonts w:ascii="Times New Roman" w:hAnsi="Times New Roman"/>
          <w:color w:val="000000"/>
          <w:sz w:val="24"/>
          <w:szCs w:val="24"/>
          <w:shd w:val="clear" w:color="auto" w:fill="FFFFFF"/>
          <w:lang w:eastAsia="uk-UA"/>
        </w:rPr>
        <w:t xml:space="preserve">Плану дій  сталого енергетичного розвитку та клімату </w:t>
      </w:r>
      <w:r w:rsidR="00F0143D" w:rsidRPr="00597CB9">
        <w:rPr>
          <w:rFonts w:ascii="Times New Roman" w:hAnsi="Times New Roman"/>
          <w:color w:val="000000"/>
          <w:sz w:val="24"/>
          <w:szCs w:val="24"/>
          <w:shd w:val="clear" w:color="auto" w:fill="FFFFFF"/>
          <w:lang w:eastAsia="uk-UA"/>
        </w:rPr>
        <w:t>Тростянецької</w:t>
      </w:r>
      <w:r w:rsidRPr="00597CB9">
        <w:rPr>
          <w:rFonts w:ascii="Times New Roman" w:hAnsi="Times New Roman"/>
          <w:color w:val="000000"/>
          <w:sz w:val="24"/>
          <w:szCs w:val="24"/>
          <w:shd w:val="clear" w:color="auto" w:fill="FFFFFF"/>
          <w:lang w:eastAsia="uk-UA"/>
        </w:rPr>
        <w:t xml:space="preserve"> міської територіальної громади до 20</w:t>
      </w:r>
      <w:r w:rsidR="00D8286F" w:rsidRPr="00597CB9">
        <w:rPr>
          <w:rFonts w:ascii="Times New Roman" w:hAnsi="Times New Roman"/>
          <w:color w:val="000000"/>
          <w:sz w:val="24"/>
          <w:szCs w:val="24"/>
          <w:shd w:val="clear" w:color="auto" w:fill="FFFFFF"/>
          <w:lang w:eastAsia="uk-UA"/>
        </w:rPr>
        <w:t>3</w:t>
      </w:r>
      <w:r w:rsidRPr="00597CB9">
        <w:rPr>
          <w:rFonts w:ascii="Times New Roman" w:hAnsi="Times New Roman"/>
          <w:color w:val="000000"/>
          <w:sz w:val="24"/>
          <w:szCs w:val="24"/>
          <w:shd w:val="clear" w:color="auto" w:fill="FFFFFF"/>
          <w:lang w:eastAsia="uk-UA"/>
        </w:rPr>
        <w:t>0 року.</w:t>
      </w:r>
    </w:p>
    <w:p w14:paraId="57AD8086" w14:textId="77777777" w:rsidR="00F723C5" w:rsidRPr="00597CB9" w:rsidRDefault="00274871" w:rsidP="004B324E">
      <w:pPr>
        <w:spacing w:after="0"/>
        <w:jc w:val="both"/>
        <w:rPr>
          <w:color w:val="000000"/>
          <w:shd w:val="clear" w:color="auto" w:fill="FFFFFF"/>
        </w:rPr>
      </w:pPr>
      <w:bookmarkStart w:id="19" w:name="n399"/>
      <w:bookmarkStart w:id="20" w:name="n407"/>
      <w:bookmarkStart w:id="21" w:name="_Toc188020963"/>
      <w:bookmarkEnd w:id="19"/>
      <w:bookmarkEnd w:id="20"/>
      <w:r w:rsidRPr="00597CB9">
        <w:rPr>
          <w:rFonts w:ascii="Times New Roman" w:hAnsi="Times New Roman" w:cs="Times New Roman"/>
          <w:b/>
          <w:bCs/>
          <w:sz w:val="24"/>
          <w:szCs w:val="24"/>
        </w:rPr>
        <w:t>Розділ 1. Резюме муніципального енергетичного плану</w:t>
      </w:r>
      <w:bookmarkEnd w:id="21"/>
    </w:p>
    <w:p w14:paraId="36288898" w14:textId="4917D19C" w:rsidR="00F723C5" w:rsidRPr="00597CB9" w:rsidRDefault="00274871">
      <w:pPr>
        <w:pStyle w:val="ab"/>
        <w:spacing w:after="0"/>
        <w:ind w:firstLine="567"/>
        <w:jc w:val="both"/>
        <w:rPr>
          <w:rFonts w:ascii="Times New Roman" w:hAnsi="Times New Roman"/>
          <w:sz w:val="24"/>
          <w:szCs w:val="24"/>
          <w:shd w:val="clear" w:color="auto" w:fill="FFFFFF"/>
        </w:rPr>
      </w:pPr>
      <w:r w:rsidRPr="00597CB9">
        <w:rPr>
          <w:rFonts w:ascii="Times New Roman" w:eastAsia="Times New Roman" w:hAnsi="Times New Roman" w:cs="Times New Roman"/>
          <w:color w:val="000000"/>
          <w:sz w:val="24"/>
          <w:szCs w:val="24"/>
          <w:shd w:val="clear" w:color="auto" w:fill="FFFFFF"/>
          <w:lang w:eastAsia="ru-RU"/>
        </w:rPr>
        <w:t xml:space="preserve">За результатами енергетичного планування </w:t>
      </w:r>
      <w:r w:rsidR="00F0143D" w:rsidRPr="00597CB9">
        <w:rPr>
          <w:rFonts w:ascii="Times New Roman" w:eastAsia="Times New Roman" w:hAnsi="Times New Roman" w:cs="Times New Roman"/>
          <w:color w:val="000000"/>
          <w:sz w:val="24"/>
          <w:szCs w:val="24"/>
          <w:shd w:val="clear" w:color="auto" w:fill="FFFFFF"/>
          <w:lang w:eastAsia="ru-RU"/>
        </w:rPr>
        <w:t>Тростянецьк</w:t>
      </w:r>
      <w:r w:rsidR="008E2EF9" w:rsidRPr="00597CB9">
        <w:rPr>
          <w:rFonts w:ascii="Times New Roman" w:eastAsia="Times New Roman" w:hAnsi="Times New Roman" w:cs="Times New Roman"/>
          <w:color w:val="000000"/>
          <w:sz w:val="24"/>
          <w:szCs w:val="24"/>
          <w:shd w:val="clear" w:color="auto" w:fill="FFFFFF"/>
          <w:lang w:eastAsia="ru-RU"/>
        </w:rPr>
        <w:t>а МТГ</w:t>
      </w:r>
      <w:r w:rsidRPr="00597CB9">
        <w:rPr>
          <w:rFonts w:ascii="Times New Roman" w:eastAsia="Times New Roman" w:hAnsi="Times New Roman" w:cs="Times New Roman"/>
          <w:color w:val="000000"/>
          <w:sz w:val="24"/>
          <w:szCs w:val="24"/>
          <w:shd w:val="clear" w:color="auto" w:fill="FFFFFF"/>
          <w:lang w:eastAsia="ru-RU"/>
        </w:rPr>
        <w:t xml:space="preserve"> ставить перед собою наступні конкретні цілі сталого енергетичного розвитку. </w:t>
      </w:r>
    </w:p>
    <w:p w14:paraId="7E0E3BEC" w14:textId="77777777" w:rsidR="003826E1" w:rsidRPr="00597CB9" w:rsidRDefault="00274871" w:rsidP="003826E1">
      <w:pPr>
        <w:pStyle w:val="ab"/>
        <w:spacing w:after="0"/>
        <w:ind w:firstLine="567"/>
        <w:jc w:val="right"/>
        <w:rPr>
          <w:rFonts w:ascii="Times New Roman" w:eastAsia="Times New Roman" w:hAnsi="Times New Roman" w:cs="Times New Roman"/>
          <w:color w:val="000000"/>
          <w:sz w:val="24"/>
          <w:szCs w:val="24"/>
          <w:shd w:val="clear" w:color="auto" w:fill="FFFFFF"/>
          <w:lang w:eastAsia="ru-RU"/>
        </w:rPr>
      </w:pPr>
      <w:r w:rsidRPr="00597CB9">
        <w:rPr>
          <w:rFonts w:ascii="Times New Roman" w:eastAsia="Times New Roman" w:hAnsi="Times New Roman" w:cs="Times New Roman"/>
          <w:color w:val="000000"/>
          <w:sz w:val="24"/>
          <w:szCs w:val="24"/>
          <w:shd w:val="clear" w:color="auto" w:fill="FFFFFF"/>
          <w:lang w:eastAsia="ru-RU"/>
        </w:rPr>
        <w:t xml:space="preserve">Таблиця 1.1. </w:t>
      </w:r>
    </w:p>
    <w:p w14:paraId="4C0D08FC" w14:textId="05B1FA50" w:rsidR="00F723C5" w:rsidRPr="00597CB9" w:rsidRDefault="006E3499">
      <w:pPr>
        <w:pStyle w:val="ab"/>
        <w:spacing w:after="0"/>
        <w:ind w:firstLine="567"/>
        <w:jc w:val="center"/>
        <w:rPr>
          <w:shd w:val="clear" w:color="auto" w:fill="FFFFFF"/>
        </w:rPr>
      </w:pPr>
      <w:r w:rsidRPr="00597CB9">
        <w:rPr>
          <w:rFonts w:ascii="Times New Roman" w:eastAsia="Times New Roman" w:hAnsi="Times New Roman" w:cs="Times New Roman"/>
          <w:color w:val="000000"/>
          <w:sz w:val="24"/>
          <w:szCs w:val="24"/>
          <w:shd w:val="clear" w:color="auto" w:fill="FFFFFF"/>
          <w:lang w:eastAsia="uk-UA"/>
        </w:rPr>
        <w:t xml:space="preserve">Стратегічні цілі </w:t>
      </w:r>
      <w:r w:rsidR="00F0143D" w:rsidRPr="00597CB9">
        <w:rPr>
          <w:rFonts w:ascii="Times New Roman" w:eastAsia="Times New Roman" w:hAnsi="Times New Roman" w:cs="Times New Roman"/>
          <w:color w:val="000000"/>
          <w:sz w:val="24"/>
          <w:szCs w:val="24"/>
          <w:shd w:val="clear" w:color="auto" w:fill="FFFFFF"/>
          <w:lang w:eastAsia="uk-UA"/>
        </w:rPr>
        <w:t>Тростянецької</w:t>
      </w:r>
      <w:r w:rsidRPr="00597CB9">
        <w:rPr>
          <w:rFonts w:ascii="Times New Roman" w:eastAsia="Times New Roman" w:hAnsi="Times New Roman" w:cs="Times New Roman"/>
          <w:color w:val="000000"/>
          <w:sz w:val="24"/>
          <w:szCs w:val="24"/>
          <w:shd w:val="clear" w:color="auto" w:fill="FFFFFF"/>
          <w:lang w:eastAsia="uk-UA"/>
        </w:rPr>
        <w:t xml:space="preserve"> МТГ до 2030 року</w:t>
      </w:r>
    </w:p>
    <w:tbl>
      <w:tblPr>
        <w:tblW w:w="9789" w:type="dxa"/>
        <w:tblInd w:w="-33" w:type="dxa"/>
        <w:tblLayout w:type="fixed"/>
        <w:tblCellMar>
          <w:top w:w="55" w:type="dxa"/>
          <w:bottom w:w="55" w:type="dxa"/>
        </w:tblCellMar>
        <w:tblLook w:val="04A0" w:firstRow="1" w:lastRow="0" w:firstColumn="1" w:lastColumn="0" w:noHBand="0" w:noVBand="1"/>
      </w:tblPr>
      <w:tblGrid>
        <w:gridCol w:w="4875"/>
        <w:gridCol w:w="4914"/>
      </w:tblGrid>
      <w:tr w:rsidR="00F723C5" w:rsidRPr="00597CB9" w14:paraId="2992D0B1" w14:textId="77777777" w:rsidTr="00210A1F">
        <w:tc>
          <w:tcPr>
            <w:tcW w:w="4875" w:type="dxa"/>
            <w:tcBorders>
              <w:top w:val="single" w:sz="4" w:space="0" w:color="000000"/>
              <w:left w:val="single" w:sz="4" w:space="0" w:color="000000"/>
              <w:bottom w:val="single" w:sz="4" w:space="0" w:color="000000"/>
            </w:tcBorders>
          </w:tcPr>
          <w:p w14:paraId="2B1E7641" w14:textId="496ED38A" w:rsidR="00F723C5" w:rsidRPr="00597CB9" w:rsidRDefault="006E3499">
            <w:pPr>
              <w:spacing w:after="0"/>
              <w:jc w:val="center"/>
              <w:rPr>
                <w:rFonts w:ascii="Times New Roman" w:hAnsi="Times New Roman"/>
              </w:rPr>
            </w:pPr>
            <w:r w:rsidRPr="00597CB9">
              <w:rPr>
                <w:rFonts w:ascii="Times New Roman" w:hAnsi="Times New Roman" w:cs="Times New Roman"/>
                <w:lang w:eastAsia="ru-RU"/>
              </w:rPr>
              <w:t>Стратегічні цілі</w:t>
            </w:r>
          </w:p>
        </w:tc>
        <w:tc>
          <w:tcPr>
            <w:tcW w:w="4914" w:type="dxa"/>
            <w:tcBorders>
              <w:top w:val="single" w:sz="4" w:space="0" w:color="000000"/>
              <w:left w:val="single" w:sz="4" w:space="0" w:color="000000"/>
              <w:bottom w:val="single" w:sz="4" w:space="0" w:color="000000"/>
              <w:right w:val="single" w:sz="4" w:space="0" w:color="000000"/>
            </w:tcBorders>
          </w:tcPr>
          <w:p w14:paraId="4AAB52C3" w14:textId="77777777" w:rsidR="00F723C5" w:rsidRPr="00597CB9" w:rsidRDefault="00274871">
            <w:pPr>
              <w:spacing w:after="0"/>
              <w:jc w:val="center"/>
              <w:rPr>
                <w:shd w:val="clear" w:color="auto" w:fill="FFFFFF"/>
              </w:rPr>
            </w:pPr>
            <w:r w:rsidRPr="00597CB9">
              <w:rPr>
                <w:rFonts w:ascii="Times New Roman" w:hAnsi="Times New Roman" w:cs="Times New Roman"/>
                <w:shd w:val="clear" w:color="auto" w:fill="FFFFFF"/>
                <w:lang w:eastAsia="ru-RU"/>
              </w:rPr>
              <w:t>Кількісні показники</w:t>
            </w:r>
          </w:p>
        </w:tc>
      </w:tr>
      <w:tr w:rsidR="00F723C5" w:rsidRPr="00597CB9" w14:paraId="16EB6659" w14:textId="77777777" w:rsidTr="00210A1F">
        <w:tc>
          <w:tcPr>
            <w:tcW w:w="4875" w:type="dxa"/>
            <w:tcBorders>
              <w:left w:val="single" w:sz="4" w:space="0" w:color="000000"/>
              <w:bottom w:val="single" w:sz="4" w:space="0" w:color="000000"/>
            </w:tcBorders>
            <w:vAlign w:val="center"/>
          </w:tcPr>
          <w:p w14:paraId="403DEE17" w14:textId="77777777" w:rsidR="00F723C5" w:rsidRPr="00597CB9" w:rsidRDefault="00274871">
            <w:pPr>
              <w:spacing w:after="0"/>
              <w:rPr>
                <w:rFonts w:ascii="Times New Roman" w:hAnsi="Times New Roman"/>
              </w:rPr>
            </w:pPr>
            <w:r w:rsidRPr="00597CB9">
              <w:rPr>
                <w:rFonts w:ascii="Times New Roman" w:hAnsi="Times New Roman" w:cs="Times New Roman"/>
                <w:lang w:eastAsia="ru-RU"/>
              </w:rPr>
              <w:t>Скорочення енергоспоживання внаслідок підвищення енергоефективності</w:t>
            </w:r>
          </w:p>
        </w:tc>
        <w:tc>
          <w:tcPr>
            <w:tcW w:w="4914" w:type="dxa"/>
            <w:tcBorders>
              <w:left w:val="single" w:sz="4" w:space="0" w:color="000000"/>
              <w:bottom w:val="single" w:sz="4" w:space="0" w:color="000000"/>
              <w:right w:val="single" w:sz="4" w:space="0" w:color="000000"/>
            </w:tcBorders>
            <w:vAlign w:val="center"/>
          </w:tcPr>
          <w:p w14:paraId="22E3C438" w14:textId="7973991A" w:rsidR="00F723C5" w:rsidRPr="00597CB9" w:rsidRDefault="00C04BF3">
            <w:pPr>
              <w:spacing w:after="0"/>
              <w:jc w:val="center"/>
              <w:rPr>
                <w:highlight w:val="yellow"/>
              </w:rPr>
            </w:pPr>
            <w:r w:rsidRPr="00597CB9">
              <w:rPr>
                <w:rFonts w:ascii="Times New Roman" w:hAnsi="Times New Roman" w:cs="Times New Roman"/>
                <w:color w:val="000000"/>
              </w:rPr>
              <w:t>11,4</w:t>
            </w:r>
            <w:r w:rsidR="00210A1F" w:rsidRPr="00597CB9">
              <w:rPr>
                <w:rFonts w:ascii="Times New Roman" w:hAnsi="Times New Roman" w:cs="Times New Roman"/>
                <w:color w:val="000000"/>
              </w:rPr>
              <w:t xml:space="preserve">% або </w:t>
            </w:r>
            <w:r w:rsidRPr="00597CB9">
              <w:rPr>
                <w:rFonts w:ascii="Times New Roman" w:hAnsi="Times New Roman" w:cs="Times New Roman"/>
                <w:color w:val="000000"/>
              </w:rPr>
              <w:t>40 008,0</w:t>
            </w:r>
            <w:r w:rsidR="00210A1F" w:rsidRPr="00597CB9">
              <w:rPr>
                <w:rFonts w:ascii="Times New Roman" w:hAnsi="Times New Roman" w:cs="Times New Roman"/>
                <w:color w:val="000000"/>
              </w:rPr>
              <w:t xml:space="preserve"> МВт</w:t>
            </w:r>
            <w:r w:rsidR="00210A1F" w:rsidRPr="00597CB9">
              <w:rPr>
                <w:rFonts w:ascii="Cambria Math" w:hAnsi="Cambria Math" w:cs="Cambria Math"/>
                <w:color w:val="000000"/>
              </w:rPr>
              <w:t>⋅</w:t>
            </w:r>
            <w:r w:rsidR="00210A1F" w:rsidRPr="00597CB9">
              <w:rPr>
                <w:rFonts w:ascii="Times New Roman" w:hAnsi="Times New Roman" w:cs="Times New Roman"/>
                <w:color w:val="000000"/>
              </w:rPr>
              <w:t>год</w:t>
            </w:r>
          </w:p>
        </w:tc>
      </w:tr>
      <w:tr w:rsidR="00F723C5" w:rsidRPr="00597CB9" w14:paraId="019EAE7C" w14:textId="77777777" w:rsidTr="00210A1F">
        <w:tc>
          <w:tcPr>
            <w:tcW w:w="4875" w:type="dxa"/>
            <w:tcBorders>
              <w:left w:val="single" w:sz="4" w:space="0" w:color="000000"/>
              <w:bottom w:val="single" w:sz="4" w:space="0" w:color="000000"/>
            </w:tcBorders>
            <w:vAlign w:val="center"/>
          </w:tcPr>
          <w:p w14:paraId="5FC21B2E" w14:textId="6616B4C2" w:rsidR="00F723C5" w:rsidRPr="00597CB9" w:rsidRDefault="002D402B">
            <w:pPr>
              <w:spacing w:after="0"/>
              <w:rPr>
                <w:rFonts w:ascii="Times New Roman" w:hAnsi="Times New Roman"/>
              </w:rPr>
            </w:pPr>
            <w:r w:rsidRPr="00597CB9">
              <w:rPr>
                <w:rFonts w:ascii="Times New Roman" w:hAnsi="Times New Roman" w:cs="Times New Roman"/>
                <w:lang w:eastAsia="ru-RU"/>
              </w:rPr>
              <w:t>Частка ВДЕ в загальному обсязі споживання у 2030 році</w:t>
            </w:r>
          </w:p>
        </w:tc>
        <w:tc>
          <w:tcPr>
            <w:tcW w:w="4914" w:type="dxa"/>
            <w:tcBorders>
              <w:left w:val="single" w:sz="4" w:space="0" w:color="000000"/>
              <w:bottom w:val="single" w:sz="4" w:space="0" w:color="000000"/>
              <w:right w:val="single" w:sz="4" w:space="0" w:color="000000"/>
            </w:tcBorders>
            <w:vAlign w:val="center"/>
          </w:tcPr>
          <w:p w14:paraId="34998C0D" w14:textId="34CA28B7" w:rsidR="00F723C5" w:rsidRPr="00597CB9" w:rsidRDefault="00C04BF3">
            <w:pPr>
              <w:spacing w:after="0"/>
              <w:jc w:val="center"/>
              <w:rPr>
                <w:highlight w:val="yellow"/>
              </w:rPr>
            </w:pPr>
            <w:r w:rsidRPr="00597CB9">
              <w:rPr>
                <w:rFonts w:ascii="Times New Roman" w:hAnsi="Times New Roman" w:cs="Times New Roman"/>
                <w:color w:val="000000"/>
              </w:rPr>
              <w:t>80,8</w:t>
            </w:r>
            <w:r w:rsidR="00210A1F" w:rsidRPr="00597CB9">
              <w:rPr>
                <w:rFonts w:ascii="Times New Roman" w:hAnsi="Times New Roman" w:cs="Times New Roman"/>
                <w:color w:val="000000"/>
              </w:rPr>
              <w:t xml:space="preserve">%, або </w:t>
            </w:r>
            <w:r w:rsidRPr="00597CB9">
              <w:rPr>
                <w:rFonts w:ascii="Times New Roman" w:hAnsi="Times New Roman" w:cs="Times New Roman"/>
                <w:color w:val="000000"/>
              </w:rPr>
              <w:t>250 914,4</w:t>
            </w:r>
            <w:r w:rsidR="00210A1F" w:rsidRPr="00597CB9">
              <w:rPr>
                <w:rFonts w:ascii="Times New Roman" w:hAnsi="Times New Roman" w:cs="Times New Roman"/>
                <w:color w:val="000000"/>
              </w:rPr>
              <w:t xml:space="preserve"> МВт</w:t>
            </w:r>
            <w:r w:rsidR="00210A1F" w:rsidRPr="00597CB9">
              <w:rPr>
                <w:rFonts w:ascii="Cambria Math" w:hAnsi="Cambria Math" w:cs="Cambria Math"/>
                <w:color w:val="000000"/>
              </w:rPr>
              <w:t>⋅</w:t>
            </w:r>
            <w:r w:rsidR="00210A1F" w:rsidRPr="00597CB9">
              <w:rPr>
                <w:rFonts w:ascii="Times New Roman" w:hAnsi="Times New Roman" w:cs="Times New Roman"/>
                <w:color w:val="000000"/>
              </w:rPr>
              <w:t>год</w:t>
            </w:r>
          </w:p>
        </w:tc>
      </w:tr>
    </w:tbl>
    <w:p w14:paraId="27DED549" w14:textId="77777777" w:rsidR="003826E1" w:rsidRPr="00597CB9" w:rsidRDefault="00274871" w:rsidP="003826E1">
      <w:pPr>
        <w:spacing w:before="240" w:after="0"/>
        <w:jc w:val="right"/>
        <w:rPr>
          <w:rFonts w:ascii="Times New Roman" w:hAnsi="Times New Roman" w:cs="Times New Roman"/>
          <w:sz w:val="24"/>
          <w:szCs w:val="24"/>
          <w:shd w:val="clear" w:color="auto" w:fill="FFFFFF"/>
          <w:lang w:eastAsia="ru-RU"/>
        </w:rPr>
      </w:pPr>
      <w:r w:rsidRPr="00597CB9">
        <w:rPr>
          <w:rFonts w:ascii="Times New Roman" w:hAnsi="Times New Roman" w:cs="Times New Roman"/>
          <w:sz w:val="24"/>
          <w:szCs w:val="24"/>
          <w:shd w:val="clear" w:color="auto" w:fill="FFFFFF"/>
          <w:lang w:eastAsia="ru-RU"/>
        </w:rPr>
        <w:t xml:space="preserve">Таблиця 1.2. </w:t>
      </w:r>
    </w:p>
    <w:p w14:paraId="5903E34C" w14:textId="1C6C5FC0" w:rsidR="00F723C5" w:rsidRPr="00597CB9" w:rsidRDefault="00274871" w:rsidP="003826E1">
      <w:pPr>
        <w:spacing w:after="0"/>
        <w:jc w:val="center"/>
        <w:rPr>
          <w:rFonts w:ascii="Times New Roman" w:hAnsi="Times New Roman"/>
          <w:sz w:val="24"/>
          <w:szCs w:val="24"/>
        </w:rPr>
      </w:pPr>
      <w:r w:rsidRPr="00597CB9">
        <w:rPr>
          <w:rFonts w:ascii="Times New Roman" w:hAnsi="Times New Roman" w:cs="Times New Roman"/>
          <w:sz w:val="24"/>
          <w:szCs w:val="24"/>
          <w:shd w:val="clear" w:color="auto" w:fill="FFFFFF"/>
          <w:lang w:eastAsia="ru-RU"/>
        </w:rPr>
        <w:t>Секто</w:t>
      </w:r>
      <w:r w:rsidRPr="00597CB9">
        <w:rPr>
          <w:rFonts w:ascii="Times New Roman" w:hAnsi="Times New Roman" w:cs="Times New Roman"/>
          <w:sz w:val="24"/>
          <w:szCs w:val="24"/>
          <w:lang w:eastAsia="ru-RU"/>
        </w:rPr>
        <w:t xml:space="preserve">ральні цілі щодо підвищення енергоефективності та розвитку ВДЕ </w:t>
      </w:r>
      <w:r w:rsidR="002D402B" w:rsidRPr="00597CB9">
        <w:rPr>
          <w:rFonts w:ascii="Times New Roman" w:hAnsi="Times New Roman" w:cs="Times New Roman"/>
          <w:sz w:val="24"/>
          <w:szCs w:val="24"/>
          <w:lang w:eastAsia="ru-RU"/>
        </w:rPr>
        <w:br/>
        <w:t xml:space="preserve">для пріоритетних секторів енергетичного планування Тростянецької МТГ </w:t>
      </w:r>
      <w:r w:rsidRPr="00597CB9">
        <w:rPr>
          <w:rFonts w:ascii="Times New Roman" w:hAnsi="Times New Roman" w:cs="Times New Roman"/>
          <w:sz w:val="24"/>
          <w:szCs w:val="24"/>
          <w:lang w:eastAsia="ru-RU"/>
        </w:rPr>
        <w:t>до 2030 року</w:t>
      </w:r>
    </w:p>
    <w:tbl>
      <w:tblPr>
        <w:tblW w:w="9798" w:type="dxa"/>
        <w:tblInd w:w="-34" w:type="dxa"/>
        <w:tblLayout w:type="fixed"/>
        <w:tblLook w:val="04A0" w:firstRow="1" w:lastRow="0" w:firstColumn="1" w:lastColumn="0" w:noHBand="0" w:noVBand="1"/>
      </w:tblPr>
      <w:tblGrid>
        <w:gridCol w:w="4308"/>
        <w:gridCol w:w="1528"/>
        <w:gridCol w:w="1537"/>
        <w:gridCol w:w="610"/>
        <w:gridCol w:w="1138"/>
        <w:gridCol w:w="677"/>
      </w:tblGrid>
      <w:tr w:rsidR="00F723C5" w:rsidRPr="00597CB9" w14:paraId="428BB133" w14:textId="77777777" w:rsidTr="005A1FC2">
        <w:tc>
          <w:tcPr>
            <w:tcW w:w="4308" w:type="dxa"/>
            <w:vMerge w:val="restart"/>
            <w:tcBorders>
              <w:top w:val="single" w:sz="4" w:space="0" w:color="000000"/>
              <w:left w:val="single" w:sz="4" w:space="0" w:color="000000"/>
              <w:bottom w:val="single" w:sz="4" w:space="0" w:color="000000"/>
              <w:right w:val="single" w:sz="4" w:space="0" w:color="000000"/>
            </w:tcBorders>
            <w:vAlign w:val="center"/>
          </w:tcPr>
          <w:p w14:paraId="0533D1E6"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Назва сектору</w:t>
            </w:r>
          </w:p>
        </w:tc>
        <w:tc>
          <w:tcPr>
            <w:tcW w:w="5490" w:type="dxa"/>
            <w:gridSpan w:val="5"/>
            <w:tcBorders>
              <w:top w:val="single" w:sz="4" w:space="0" w:color="000000"/>
              <w:right w:val="single" w:sz="4" w:space="0" w:color="000000"/>
            </w:tcBorders>
            <w:vAlign w:val="center"/>
          </w:tcPr>
          <w:p w14:paraId="30081EA0"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2030</w:t>
            </w:r>
          </w:p>
        </w:tc>
      </w:tr>
      <w:tr w:rsidR="00F723C5" w:rsidRPr="00597CB9" w14:paraId="1B6DEE9F" w14:textId="77777777" w:rsidTr="005A1FC2">
        <w:tc>
          <w:tcPr>
            <w:tcW w:w="4308" w:type="dxa"/>
            <w:vMerge/>
            <w:tcBorders>
              <w:top w:val="single" w:sz="4" w:space="0" w:color="000000"/>
              <w:left w:val="single" w:sz="4" w:space="0" w:color="000000"/>
              <w:bottom w:val="single" w:sz="4" w:space="0" w:color="000000"/>
              <w:right w:val="single" w:sz="4" w:space="0" w:color="000000"/>
            </w:tcBorders>
            <w:vAlign w:val="center"/>
          </w:tcPr>
          <w:p w14:paraId="0419B98A" w14:textId="77777777" w:rsidR="00F723C5" w:rsidRPr="00597CB9" w:rsidRDefault="00F723C5">
            <w:pPr>
              <w:spacing w:after="0"/>
              <w:rPr>
                <w:rFonts w:ascii="Times New Roman" w:hAnsi="Times New Roman"/>
              </w:rPr>
            </w:pPr>
          </w:p>
        </w:tc>
        <w:tc>
          <w:tcPr>
            <w:tcW w:w="1528" w:type="dxa"/>
            <w:tcBorders>
              <w:top w:val="single" w:sz="4" w:space="0" w:color="000000"/>
              <w:left w:val="single" w:sz="4" w:space="0" w:color="000000"/>
              <w:bottom w:val="single" w:sz="4" w:space="0" w:color="000000"/>
              <w:right w:val="single" w:sz="4" w:space="0" w:color="000000"/>
            </w:tcBorders>
            <w:vAlign w:val="center"/>
          </w:tcPr>
          <w:p w14:paraId="69EF8599" w14:textId="1BE214CA" w:rsidR="00F723C5" w:rsidRPr="00597CB9" w:rsidRDefault="00274871">
            <w:pPr>
              <w:spacing w:after="0" w:line="240" w:lineRule="auto"/>
              <w:jc w:val="center"/>
            </w:pPr>
            <w:r w:rsidRPr="00597CB9">
              <w:rPr>
                <w:rFonts w:ascii="Times New Roman" w:eastAsia="Times New Roman" w:hAnsi="Times New Roman" w:cs="Times New Roman"/>
                <w:color w:val="000000"/>
              </w:rPr>
              <w:t xml:space="preserve">Прогнозоване </w:t>
            </w:r>
            <w:r w:rsidR="005A1FC2" w:rsidRPr="00597CB9">
              <w:rPr>
                <w:rFonts w:ascii="Times New Roman" w:eastAsia="Times New Roman" w:hAnsi="Times New Roman" w:cs="Times New Roman"/>
                <w:color w:val="000000"/>
              </w:rPr>
              <w:t xml:space="preserve">(базове) </w:t>
            </w:r>
            <w:r w:rsidRPr="00597CB9">
              <w:rPr>
                <w:rFonts w:ascii="Times New Roman" w:eastAsia="Times New Roman" w:hAnsi="Times New Roman" w:cs="Times New Roman"/>
                <w:color w:val="000000"/>
              </w:rPr>
              <w:t>кінцеве споживання енергії</w:t>
            </w:r>
          </w:p>
        </w:tc>
        <w:tc>
          <w:tcPr>
            <w:tcW w:w="2147" w:type="dxa"/>
            <w:gridSpan w:val="2"/>
            <w:tcBorders>
              <w:top w:val="single" w:sz="4" w:space="0" w:color="000000"/>
              <w:left w:val="single" w:sz="4" w:space="0" w:color="000000"/>
              <w:bottom w:val="single" w:sz="4" w:space="0" w:color="000000"/>
              <w:right w:val="single" w:sz="4" w:space="0" w:color="000000"/>
            </w:tcBorders>
            <w:vAlign w:val="center"/>
          </w:tcPr>
          <w:p w14:paraId="24E52DB4"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Підвищення енергоефективності</w:t>
            </w:r>
          </w:p>
        </w:tc>
        <w:tc>
          <w:tcPr>
            <w:tcW w:w="1815" w:type="dxa"/>
            <w:gridSpan w:val="2"/>
            <w:tcBorders>
              <w:top w:val="single" w:sz="4" w:space="0" w:color="000000"/>
              <w:bottom w:val="single" w:sz="4" w:space="0" w:color="000000"/>
              <w:right w:val="single" w:sz="4" w:space="0" w:color="000000"/>
            </w:tcBorders>
            <w:vAlign w:val="center"/>
          </w:tcPr>
          <w:p w14:paraId="0717142E"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Розвиток ВДЕ</w:t>
            </w:r>
          </w:p>
        </w:tc>
      </w:tr>
      <w:tr w:rsidR="00F723C5" w:rsidRPr="00597CB9" w14:paraId="69F6386D" w14:textId="77777777" w:rsidTr="005A1FC2">
        <w:tc>
          <w:tcPr>
            <w:tcW w:w="4308" w:type="dxa"/>
            <w:vMerge/>
            <w:tcBorders>
              <w:top w:val="single" w:sz="4" w:space="0" w:color="000000"/>
              <w:left w:val="single" w:sz="4" w:space="0" w:color="000000"/>
              <w:bottom w:val="single" w:sz="4" w:space="0" w:color="000000"/>
              <w:right w:val="single" w:sz="4" w:space="0" w:color="000000"/>
            </w:tcBorders>
            <w:vAlign w:val="center"/>
          </w:tcPr>
          <w:p w14:paraId="63680F4B" w14:textId="77777777" w:rsidR="00F723C5" w:rsidRPr="00597CB9" w:rsidRDefault="00F723C5">
            <w:pPr>
              <w:spacing w:after="0"/>
              <w:rPr>
                <w:rFonts w:ascii="Times New Roman" w:hAnsi="Times New Roman"/>
              </w:rPr>
            </w:pPr>
          </w:p>
        </w:tc>
        <w:tc>
          <w:tcPr>
            <w:tcW w:w="1528" w:type="dxa"/>
            <w:tcBorders>
              <w:top w:val="single" w:sz="4" w:space="0" w:color="000000"/>
              <w:left w:val="single" w:sz="4" w:space="0" w:color="000000"/>
              <w:bottom w:val="single" w:sz="4" w:space="0" w:color="000000"/>
            </w:tcBorders>
            <w:tcMar>
              <w:top w:w="55" w:type="dxa"/>
              <w:bottom w:w="55" w:type="dxa"/>
            </w:tcMar>
            <w:vAlign w:val="center"/>
          </w:tcPr>
          <w:p w14:paraId="2A1F9FAB"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МВт</w:t>
            </w:r>
            <w:r w:rsidRPr="00597CB9">
              <w:rPr>
                <w:rFonts w:ascii="Times New Roman" w:eastAsia="Times New Roman" w:hAnsi="Times New Roman" w:cs="Cambria Math"/>
                <w:color w:val="000000"/>
              </w:rPr>
              <w:t>⋅</w:t>
            </w:r>
            <w:r w:rsidRPr="00597CB9">
              <w:rPr>
                <w:rFonts w:ascii="Times New Roman" w:eastAsia="Times New Roman" w:hAnsi="Times New Roman" w:cs="Times New Roman"/>
                <w:color w:val="000000"/>
              </w:rPr>
              <w:t>год рік</w:t>
            </w:r>
          </w:p>
        </w:tc>
        <w:tc>
          <w:tcPr>
            <w:tcW w:w="1537" w:type="dxa"/>
            <w:tcBorders>
              <w:top w:val="single" w:sz="4" w:space="0" w:color="000000"/>
              <w:left w:val="single" w:sz="4" w:space="0" w:color="000000"/>
              <w:bottom w:val="single" w:sz="4" w:space="0" w:color="000000"/>
            </w:tcBorders>
            <w:tcMar>
              <w:top w:w="55" w:type="dxa"/>
              <w:bottom w:w="55" w:type="dxa"/>
            </w:tcMar>
            <w:vAlign w:val="center"/>
          </w:tcPr>
          <w:p w14:paraId="1A3D1A6C"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МВт</w:t>
            </w:r>
            <w:r w:rsidRPr="00597CB9">
              <w:rPr>
                <w:rFonts w:ascii="Times New Roman" w:eastAsia="Times New Roman" w:hAnsi="Times New Roman" w:cs="Cambria Math"/>
                <w:color w:val="000000"/>
              </w:rPr>
              <w:t>⋅</w:t>
            </w:r>
            <w:r w:rsidRPr="00597CB9">
              <w:rPr>
                <w:rFonts w:ascii="Times New Roman" w:eastAsia="Times New Roman" w:hAnsi="Times New Roman" w:cs="Times New Roman"/>
                <w:color w:val="000000"/>
              </w:rPr>
              <w:t>год рік</w:t>
            </w:r>
          </w:p>
        </w:tc>
        <w:tc>
          <w:tcPr>
            <w:tcW w:w="610" w:type="dxa"/>
            <w:tcBorders>
              <w:top w:val="single" w:sz="4" w:space="0" w:color="000000"/>
              <w:left w:val="single" w:sz="4" w:space="0" w:color="000000"/>
              <w:bottom w:val="single" w:sz="4" w:space="0" w:color="000000"/>
            </w:tcBorders>
            <w:tcMar>
              <w:top w:w="55" w:type="dxa"/>
              <w:bottom w:w="55" w:type="dxa"/>
            </w:tcMar>
            <w:vAlign w:val="center"/>
          </w:tcPr>
          <w:p w14:paraId="352B56A9"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w:t>
            </w:r>
          </w:p>
        </w:tc>
        <w:tc>
          <w:tcPr>
            <w:tcW w:w="1138" w:type="dxa"/>
            <w:tcBorders>
              <w:top w:val="single" w:sz="4" w:space="0" w:color="000000"/>
              <w:left w:val="single" w:sz="4" w:space="0" w:color="000000"/>
              <w:bottom w:val="single" w:sz="4" w:space="0" w:color="000000"/>
            </w:tcBorders>
            <w:tcMar>
              <w:top w:w="55" w:type="dxa"/>
              <w:bottom w:w="55" w:type="dxa"/>
            </w:tcMar>
            <w:vAlign w:val="center"/>
          </w:tcPr>
          <w:p w14:paraId="5AA8586D" w14:textId="77777777" w:rsidR="00F723C5" w:rsidRPr="00597CB9" w:rsidRDefault="00274871">
            <w:pPr>
              <w:spacing w:after="0" w:line="240" w:lineRule="auto"/>
              <w:jc w:val="center"/>
            </w:pPr>
            <w:r w:rsidRPr="00597CB9">
              <w:rPr>
                <w:rFonts w:ascii="Times New Roman" w:eastAsia="Times New Roman" w:hAnsi="Times New Roman" w:cs="Times New Roman"/>
                <w:color w:val="000000"/>
              </w:rPr>
              <w:t>МВт</w:t>
            </w:r>
            <w:r w:rsidRPr="00597CB9">
              <w:rPr>
                <w:rFonts w:ascii="Times New Roman" w:eastAsia="Times New Roman" w:hAnsi="Times New Roman" w:cs="Cambria Math"/>
                <w:color w:val="000000"/>
              </w:rPr>
              <w:t>⋅</w:t>
            </w:r>
            <w:r w:rsidRPr="00597CB9">
              <w:rPr>
                <w:rFonts w:ascii="Times New Roman" w:eastAsia="Times New Roman" w:hAnsi="Times New Roman" w:cs="Times New Roman"/>
                <w:color w:val="000000"/>
              </w:rPr>
              <w:t>год рік</w:t>
            </w:r>
          </w:p>
        </w:tc>
        <w:tc>
          <w:tcPr>
            <w:tcW w:w="677" w:type="dxa"/>
            <w:tcBorders>
              <w:top w:val="single" w:sz="4" w:space="0" w:color="000000"/>
              <w:left w:val="single" w:sz="4" w:space="0" w:color="000000"/>
              <w:bottom w:val="single" w:sz="4" w:space="0" w:color="000000"/>
              <w:right w:val="single" w:sz="4" w:space="0" w:color="000000"/>
            </w:tcBorders>
            <w:tcMar>
              <w:top w:w="55" w:type="dxa"/>
              <w:bottom w:w="55" w:type="dxa"/>
            </w:tcMar>
            <w:vAlign w:val="center"/>
          </w:tcPr>
          <w:p w14:paraId="07552EEF" w14:textId="77777777" w:rsidR="00F723C5" w:rsidRPr="00597CB9" w:rsidRDefault="00274871">
            <w:pPr>
              <w:spacing w:after="0" w:line="240" w:lineRule="auto"/>
              <w:jc w:val="center"/>
            </w:pPr>
            <w:r w:rsidRPr="00597CB9">
              <w:rPr>
                <w:rFonts w:ascii="Times New Roman" w:eastAsia="Times New Roman" w:hAnsi="Times New Roman" w:cs="Times New Roman"/>
                <w:color w:val="000000"/>
                <w:sz w:val="24"/>
                <w:szCs w:val="24"/>
              </w:rPr>
              <w:t>%</w:t>
            </w:r>
          </w:p>
        </w:tc>
      </w:tr>
      <w:tr w:rsidR="00F723C5" w:rsidRPr="00597CB9" w14:paraId="0CC5D511" w14:textId="77777777" w:rsidTr="005A1FC2">
        <w:tc>
          <w:tcPr>
            <w:tcW w:w="9798" w:type="dxa"/>
            <w:gridSpan w:val="6"/>
            <w:tcBorders>
              <w:left w:val="single" w:sz="4" w:space="0" w:color="000000"/>
              <w:bottom w:val="single" w:sz="4" w:space="0" w:color="000000"/>
              <w:right w:val="single" w:sz="4" w:space="0" w:color="000000"/>
            </w:tcBorders>
            <w:vAlign w:val="center"/>
          </w:tcPr>
          <w:p w14:paraId="25DF90E1" w14:textId="77777777" w:rsidR="00F723C5" w:rsidRPr="00597CB9" w:rsidRDefault="00274871">
            <w:pPr>
              <w:spacing w:after="0" w:line="240" w:lineRule="auto"/>
              <w:jc w:val="center"/>
              <w:rPr>
                <w:rFonts w:ascii="Times New Roman" w:hAnsi="Times New Roman"/>
              </w:rPr>
            </w:pPr>
            <w:r w:rsidRPr="00597CB9">
              <w:rPr>
                <w:rFonts w:ascii="Times New Roman" w:eastAsia="Times New Roman" w:hAnsi="Times New Roman" w:cs="Times New Roman"/>
                <w:color w:val="000000"/>
              </w:rPr>
              <w:t>Обов'язкові сектори</w:t>
            </w:r>
          </w:p>
        </w:tc>
      </w:tr>
      <w:tr w:rsidR="00C04BF3" w:rsidRPr="00597CB9" w14:paraId="7D8E8C63" w14:textId="77777777" w:rsidTr="00C04BF3">
        <w:tc>
          <w:tcPr>
            <w:tcW w:w="4308" w:type="dxa"/>
            <w:tcBorders>
              <w:left w:val="single" w:sz="4" w:space="0" w:color="000000"/>
              <w:bottom w:val="single" w:sz="4" w:space="0" w:color="000000"/>
              <w:right w:val="single" w:sz="4" w:space="0" w:color="000000"/>
            </w:tcBorders>
            <w:vAlign w:val="center"/>
          </w:tcPr>
          <w:p w14:paraId="1C8BB20A" w14:textId="77777777" w:rsidR="00C04BF3" w:rsidRPr="00597CB9" w:rsidRDefault="00C04BF3" w:rsidP="00C04BF3">
            <w:pPr>
              <w:spacing w:after="0" w:line="240" w:lineRule="auto"/>
            </w:pPr>
            <w:r w:rsidRPr="00597CB9">
              <w:rPr>
                <w:rFonts w:ascii="Times New Roman" w:hAnsi="Times New Roman" w:cs="Times New Roman"/>
                <w:color w:val="000000"/>
              </w:rPr>
              <w:t>Громадські будівлі (Муніципальні будівлі)</w:t>
            </w:r>
          </w:p>
        </w:tc>
        <w:tc>
          <w:tcPr>
            <w:tcW w:w="1528" w:type="dxa"/>
            <w:tcBorders>
              <w:bottom w:val="single" w:sz="4" w:space="0" w:color="000000"/>
              <w:right w:val="single" w:sz="4" w:space="0" w:color="000000"/>
            </w:tcBorders>
            <w:vAlign w:val="center"/>
          </w:tcPr>
          <w:p w14:paraId="3639DA56" w14:textId="7D2CAB2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3318,2</w:t>
            </w:r>
          </w:p>
        </w:tc>
        <w:tc>
          <w:tcPr>
            <w:tcW w:w="1537" w:type="dxa"/>
            <w:tcBorders>
              <w:bottom w:val="single" w:sz="4" w:space="0" w:color="000000"/>
              <w:right w:val="single" w:sz="4" w:space="0" w:color="000000"/>
            </w:tcBorders>
            <w:vAlign w:val="center"/>
          </w:tcPr>
          <w:p w14:paraId="6479F1A0" w14:textId="5677D7BE"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1452,0</w:t>
            </w:r>
          </w:p>
        </w:tc>
        <w:tc>
          <w:tcPr>
            <w:tcW w:w="610" w:type="dxa"/>
            <w:tcBorders>
              <w:bottom w:val="single" w:sz="4" w:space="0" w:color="000000"/>
              <w:right w:val="single" w:sz="4" w:space="0" w:color="000000"/>
            </w:tcBorders>
            <w:vAlign w:val="center"/>
          </w:tcPr>
          <w:p w14:paraId="353785E8" w14:textId="652946AF"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43,8</w:t>
            </w:r>
          </w:p>
        </w:tc>
        <w:tc>
          <w:tcPr>
            <w:tcW w:w="1138" w:type="dxa"/>
            <w:tcBorders>
              <w:bottom w:val="single" w:sz="4" w:space="0" w:color="000000"/>
              <w:right w:val="single" w:sz="4" w:space="0" w:color="000000"/>
            </w:tcBorders>
            <w:vAlign w:val="center"/>
          </w:tcPr>
          <w:p w14:paraId="2E18D5A5" w14:textId="68360EA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1690,1</w:t>
            </w:r>
          </w:p>
        </w:tc>
        <w:tc>
          <w:tcPr>
            <w:tcW w:w="677" w:type="dxa"/>
            <w:tcBorders>
              <w:bottom w:val="single" w:sz="4" w:space="0" w:color="000000"/>
              <w:right w:val="single" w:sz="4" w:space="0" w:color="000000"/>
            </w:tcBorders>
            <w:vAlign w:val="center"/>
          </w:tcPr>
          <w:p w14:paraId="09C8F5E8" w14:textId="3FF018AE"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90,6</w:t>
            </w:r>
          </w:p>
        </w:tc>
      </w:tr>
      <w:tr w:rsidR="00C04BF3" w:rsidRPr="00597CB9" w14:paraId="62EEED2C" w14:textId="77777777" w:rsidTr="00C04BF3">
        <w:tc>
          <w:tcPr>
            <w:tcW w:w="4308" w:type="dxa"/>
            <w:tcBorders>
              <w:left w:val="single" w:sz="4" w:space="0" w:color="000000"/>
              <w:bottom w:val="single" w:sz="4" w:space="0" w:color="000000"/>
              <w:right w:val="single" w:sz="4" w:space="0" w:color="000000"/>
            </w:tcBorders>
            <w:vAlign w:val="center"/>
          </w:tcPr>
          <w:p w14:paraId="60AC9A43"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Житлові будівлі</w:t>
            </w:r>
          </w:p>
        </w:tc>
        <w:tc>
          <w:tcPr>
            <w:tcW w:w="1528" w:type="dxa"/>
            <w:tcBorders>
              <w:bottom w:val="single" w:sz="4" w:space="0" w:color="000000"/>
              <w:right w:val="single" w:sz="4" w:space="0" w:color="000000"/>
            </w:tcBorders>
            <w:vAlign w:val="center"/>
          </w:tcPr>
          <w:p w14:paraId="58A6F68C" w14:textId="0E898BFE"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326897,0</w:t>
            </w:r>
          </w:p>
        </w:tc>
        <w:tc>
          <w:tcPr>
            <w:tcW w:w="1537" w:type="dxa"/>
            <w:tcBorders>
              <w:bottom w:val="single" w:sz="4" w:space="0" w:color="000000"/>
              <w:right w:val="single" w:sz="4" w:space="0" w:color="000000"/>
            </w:tcBorders>
            <w:vAlign w:val="center"/>
          </w:tcPr>
          <w:p w14:paraId="184D3C84" w14:textId="1CB2B45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36570,0</w:t>
            </w:r>
          </w:p>
        </w:tc>
        <w:tc>
          <w:tcPr>
            <w:tcW w:w="610" w:type="dxa"/>
            <w:tcBorders>
              <w:bottom w:val="single" w:sz="4" w:space="0" w:color="000000"/>
              <w:right w:val="single" w:sz="4" w:space="0" w:color="000000"/>
            </w:tcBorders>
            <w:vAlign w:val="center"/>
          </w:tcPr>
          <w:p w14:paraId="66175DC1" w14:textId="2BECDE38"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11,2</w:t>
            </w:r>
          </w:p>
        </w:tc>
        <w:tc>
          <w:tcPr>
            <w:tcW w:w="1138" w:type="dxa"/>
            <w:tcBorders>
              <w:bottom w:val="single" w:sz="4" w:space="0" w:color="000000"/>
              <w:right w:val="single" w:sz="4" w:space="0" w:color="000000"/>
            </w:tcBorders>
            <w:vAlign w:val="center"/>
          </w:tcPr>
          <w:p w14:paraId="2974B218" w14:textId="160E05B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246404,3</w:t>
            </w:r>
          </w:p>
        </w:tc>
        <w:tc>
          <w:tcPr>
            <w:tcW w:w="677" w:type="dxa"/>
            <w:tcBorders>
              <w:bottom w:val="single" w:sz="4" w:space="0" w:color="000000"/>
              <w:right w:val="single" w:sz="4" w:space="0" w:color="000000"/>
            </w:tcBorders>
            <w:vAlign w:val="center"/>
          </w:tcPr>
          <w:p w14:paraId="7CE11BA8" w14:textId="3E51A7AC"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84,9</w:t>
            </w:r>
          </w:p>
        </w:tc>
      </w:tr>
      <w:tr w:rsidR="00C04BF3" w:rsidRPr="00597CB9" w14:paraId="5B06B53B" w14:textId="77777777" w:rsidTr="00C04BF3">
        <w:tc>
          <w:tcPr>
            <w:tcW w:w="4308" w:type="dxa"/>
            <w:tcBorders>
              <w:left w:val="single" w:sz="4" w:space="0" w:color="000000"/>
              <w:bottom w:val="single" w:sz="4" w:space="0" w:color="000000"/>
              <w:right w:val="single" w:sz="4" w:space="0" w:color="000000"/>
            </w:tcBorders>
            <w:vAlign w:val="center"/>
          </w:tcPr>
          <w:p w14:paraId="030D959E"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Сфера теплопостачання</w:t>
            </w:r>
          </w:p>
        </w:tc>
        <w:tc>
          <w:tcPr>
            <w:tcW w:w="1528" w:type="dxa"/>
            <w:tcBorders>
              <w:bottom w:val="single" w:sz="4" w:space="0" w:color="000000"/>
              <w:right w:val="single" w:sz="4" w:space="0" w:color="000000"/>
            </w:tcBorders>
            <w:vAlign w:val="center"/>
          </w:tcPr>
          <w:p w14:paraId="3B317FB4" w14:textId="339C09B8"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63,7</w:t>
            </w:r>
          </w:p>
        </w:tc>
        <w:tc>
          <w:tcPr>
            <w:tcW w:w="1537" w:type="dxa"/>
            <w:tcBorders>
              <w:bottom w:val="single" w:sz="4" w:space="0" w:color="000000"/>
              <w:right w:val="single" w:sz="4" w:space="0" w:color="000000"/>
            </w:tcBorders>
            <w:vAlign w:val="center"/>
          </w:tcPr>
          <w:p w14:paraId="74FCE3CC" w14:textId="006E61A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w:t>
            </w:r>
          </w:p>
        </w:tc>
        <w:tc>
          <w:tcPr>
            <w:tcW w:w="610" w:type="dxa"/>
            <w:tcBorders>
              <w:bottom w:val="single" w:sz="4" w:space="0" w:color="000000"/>
              <w:right w:val="single" w:sz="4" w:space="0" w:color="000000"/>
            </w:tcBorders>
            <w:vAlign w:val="center"/>
          </w:tcPr>
          <w:p w14:paraId="24BBFDED" w14:textId="68BAF8B8"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39,2</w:t>
            </w:r>
          </w:p>
        </w:tc>
        <w:tc>
          <w:tcPr>
            <w:tcW w:w="1138" w:type="dxa"/>
            <w:tcBorders>
              <w:bottom w:val="single" w:sz="4" w:space="0" w:color="000000"/>
              <w:right w:val="single" w:sz="4" w:space="0" w:color="000000"/>
            </w:tcBorders>
            <w:vAlign w:val="center"/>
          </w:tcPr>
          <w:p w14:paraId="5B092777" w14:textId="46317ECB"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6,8</w:t>
            </w:r>
          </w:p>
        </w:tc>
        <w:tc>
          <w:tcPr>
            <w:tcW w:w="677" w:type="dxa"/>
            <w:tcBorders>
              <w:bottom w:val="single" w:sz="4" w:space="0" w:color="000000"/>
              <w:right w:val="single" w:sz="4" w:space="0" w:color="000000"/>
            </w:tcBorders>
            <w:vAlign w:val="center"/>
          </w:tcPr>
          <w:p w14:paraId="093BED2E" w14:textId="112EB1D2"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17,4</w:t>
            </w:r>
          </w:p>
        </w:tc>
      </w:tr>
      <w:tr w:rsidR="00C04BF3" w:rsidRPr="00597CB9" w14:paraId="7F790043" w14:textId="77777777" w:rsidTr="00C04BF3">
        <w:tc>
          <w:tcPr>
            <w:tcW w:w="4308" w:type="dxa"/>
            <w:tcBorders>
              <w:left w:val="single" w:sz="4" w:space="0" w:color="000000"/>
              <w:bottom w:val="single" w:sz="4" w:space="0" w:color="000000"/>
              <w:right w:val="single" w:sz="4" w:space="0" w:color="000000"/>
            </w:tcBorders>
            <w:vAlign w:val="center"/>
          </w:tcPr>
          <w:p w14:paraId="2B638921"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Сфера водопостачання і водовідведення</w:t>
            </w:r>
          </w:p>
        </w:tc>
        <w:tc>
          <w:tcPr>
            <w:tcW w:w="1528" w:type="dxa"/>
            <w:tcBorders>
              <w:bottom w:val="single" w:sz="4" w:space="0" w:color="000000"/>
              <w:right w:val="single" w:sz="4" w:space="0" w:color="000000"/>
            </w:tcBorders>
            <w:vAlign w:val="center"/>
          </w:tcPr>
          <w:p w14:paraId="249071A9" w14:textId="6814B799"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311,9</w:t>
            </w:r>
          </w:p>
        </w:tc>
        <w:tc>
          <w:tcPr>
            <w:tcW w:w="1537" w:type="dxa"/>
            <w:tcBorders>
              <w:bottom w:val="single" w:sz="4" w:space="0" w:color="000000"/>
              <w:right w:val="single" w:sz="4" w:space="0" w:color="000000"/>
            </w:tcBorders>
            <w:vAlign w:val="center"/>
          </w:tcPr>
          <w:p w14:paraId="54651C7C" w14:textId="0D91CD04"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146,0</w:t>
            </w:r>
          </w:p>
        </w:tc>
        <w:tc>
          <w:tcPr>
            <w:tcW w:w="610" w:type="dxa"/>
            <w:tcBorders>
              <w:bottom w:val="single" w:sz="4" w:space="0" w:color="000000"/>
              <w:right w:val="single" w:sz="4" w:space="0" w:color="000000"/>
            </w:tcBorders>
            <w:vAlign w:val="center"/>
          </w:tcPr>
          <w:p w14:paraId="4602B4D0" w14:textId="2992B0F1"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46,8</w:t>
            </w:r>
          </w:p>
        </w:tc>
        <w:tc>
          <w:tcPr>
            <w:tcW w:w="1138" w:type="dxa"/>
            <w:tcBorders>
              <w:bottom w:val="single" w:sz="4" w:space="0" w:color="000000"/>
              <w:right w:val="single" w:sz="4" w:space="0" w:color="000000"/>
            </w:tcBorders>
            <w:vAlign w:val="center"/>
          </w:tcPr>
          <w:p w14:paraId="70DF5B63" w14:textId="7E33557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165,2</w:t>
            </w:r>
          </w:p>
        </w:tc>
        <w:tc>
          <w:tcPr>
            <w:tcW w:w="677" w:type="dxa"/>
            <w:tcBorders>
              <w:bottom w:val="single" w:sz="4" w:space="0" w:color="000000"/>
              <w:right w:val="single" w:sz="4" w:space="0" w:color="000000"/>
            </w:tcBorders>
            <w:vAlign w:val="center"/>
          </w:tcPr>
          <w:p w14:paraId="43C1DE46" w14:textId="56D6B3C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99,6</w:t>
            </w:r>
          </w:p>
        </w:tc>
      </w:tr>
      <w:tr w:rsidR="00C04BF3" w:rsidRPr="00597CB9" w14:paraId="1FC4C9CE" w14:textId="77777777" w:rsidTr="00C04BF3">
        <w:tc>
          <w:tcPr>
            <w:tcW w:w="4308" w:type="dxa"/>
            <w:tcBorders>
              <w:left w:val="single" w:sz="4" w:space="0" w:color="000000"/>
              <w:bottom w:val="single" w:sz="4" w:space="0" w:color="000000"/>
              <w:right w:val="single" w:sz="4" w:space="0" w:color="000000"/>
            </w:tcBorders>
            <w:vAlign w:val="center"/>
          </w:tcPr>
          <w:p w14:paraId="600C0C90"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Сфера управління побутовими відходами</w:t>
            </w:r>
          </w:p>
        </w:tc>
        <w:tc>
          <w:tcPr>
            <w:tcW w:w="1528" w:type="dxa"/>
            <w:tcBorders>
              <w:bottom w:val="single" w:sz="4" w:space="0" w:color="000000"/>
              <w:right w:val="single" w:sz="4" w:space="0" w:color="000000"/>
            </w:tcBorders>
            <w:vAlign w:val="center"/>
          </w:tcPr>
          <w:p w14:paraId="494AE4D3" w14:textId="559CFD08"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482,3</w:t>
            </w:r>
          </w:p>
        </w:tc>
        <w:tc>
          <w:tcPr>
            <w:tcW w:w="1537" w:type="dxa"/>
            <w:tcBorders>
              <w:bottom w:val="single" w:sz="4" w:space="0" w:color="000000"/>
              <w:right w:val="single" w:sz="4" w:space="0" w:color="000000"/>
            </w:tcBorders>
            <w:vAlign w:val="center"/>
          </w:tcPr>
          <w:p w14:paraId="59395DCC" w14:textId="74A7277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65,0</w:t>
            </w:r>
          </w:p>
        </w:tc>
        <w:tc>
          <w:tcPr>
            <w:tcW w:w="610" w:type="dxa"/>
            <w:tcBorders>
              <w:bottom w:val="single" w:sz="4" w:space="0" w:color="000000"/>
              <w:right w:val="single" w:sz="4" w:space="0" w:color="000000"/>
            </w:tcBorders>
            <w:vAlign w:val="center"/>
          </w:tcPr>
          <w:p w14:paraId="08D05193" w14:textId="1701C6B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13,5</w:t>
            </w:r>
          </w:p>
        </w:tc>
        <w:tc>
          <w:tcPr>
            <w:tcW w:w="1138" w:type="dxa"/>
            <w:tcBorders>
              <w:bottom w:val="single" w:sz="4" w:space="0" w:color="000000"/>
              <w:right w:val="single" w:sz="4" w:space="0" w:color="000000"/>
            </w:tcBorders>
            <w:vAlign w:val="center"/>
          </w:tcPr>
          <w:p w14:paraId="3AD62E8C" w14:textId="02C111EB"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677" w:type="dxa"/>
            <w:tcBorders>
              <w:bottom w:val="single" w:sz="4" w:space="0" w:color="000000"/>
              <w:right w:val="single" w:sz="4" w:space="0" w:color="000000"/>
            </w:tcBorders>
            <w:vAlign w:val="center"/>
          </w:tcPr>
          <w:p w14:paraId="45C488E6" w14:textId="7AC80DC1"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r>
      <w:tr w:rsidR="00C04BF3" w:rsidRPr="00597CB9" w14:paraId="43A4F426" w14:textId="77777777" w:rsidTr="00C04BF3">
        <w:tc>
          <w:tcPr>
            <w:tcW w:w="4308" w:type="dxa"/>
            <w:tcBorders>
              <w:left w:val="single" w:sz="4" w:space="0" w:color="000000"/>
              <w:bottom w:val="single" w:sz="4" w:space="0" w:color="000000"/>
              <w:right w:val="single" w:sz="4" w:space="0" w:color="000000"/>
            </w:tcBorders>
            <w:vAlign w:val="center"/>
          </w:tcPr>
          <w:p w14:paraId="5B7EAD0A" w14:textId="77777777" w:rsidR="00C04BF3" w:rsidRPr="00597CB9" w:rsidRDefault="00C04BF3" w:rsidP="00C04BF3">
            <w:pPr>
              <w:spacing w:after="0" w:line="240" w:lineRule="auto"/>
              <w:rPr>
                <w:rFonts w:ascii="Times New Roman" w:hAnsi="Times New Roman"/>
              </w:rPr>
            </w:pPr>
            <w:r w:rsidRPr="00597CB9">
              <w:rPr>
                <w:rFonts w:ascii="Times New Roman" w:hAnsi="Times New Roman"/>
              </w:rPr>
              <w:t>Зовнішнє освітлення</w:t>
            </w:r>
          </w:p>
        </w:tc>
        <w:tc>
          <w:tcPr>
            <w:tcW w:w="1528" w:type="dxa"/>
            <w:tcBorders>
              <w:bottom w:val="single" w:sz="4" w:space="0" w:color="000000"/>
              <w:right w:val="single" w:sz="4" w:space="0" w:color="000000"/>
            </w:tcBorders>
            <w:vAlign w:val="center"/>
          </w:tcPr>
          <w:p w14:paraId="25C1443B" w14:textId="681A266B"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166,3</w:t>
            </w:r>
          </w:p>
        </w:tc>
        <w:tc>
          <w:tcPr>
            <w:tcW w:w="1537" w:type="dxa"/>
            <w:tcBorders>
              <w:bottom w:val="single" w:sz="4" w:space="0" w:color="000000"/>
              <w:right w:val="single" w:sz="4" w:space="0" w:color="000000"/>
            </w:tcBorders>
            <w:vAlign w:val="center"/>
          </w:tcPr>
          <w:p w14:paraId="02635EFC" w14:textId="7AFEC91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60,0</w:t>
            </w:r>
          </w:p>
        </w:tc>
        <w:tc>
          <w:tcPr>
            <w:tcW w:w="610" w:type="dxa"/>
            <w:tcBorders>
              <w:bottom w:val="single" w:sz="4" w:space="0" w:color="000000"/>
              <w:right w:val="single" w:sz="4" w:space="0" w:color="000000"/>
            </w:tcBorders>
            <w:vAlign w:val="center"/>
          </w:tcPr>
          <w:p w14:paraId="393F8AF7" w14:textId="7FB8915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36,1</w:t>
            </w:r>
          </w:p>
        </w:tc>
        <w:tc>
          <w:tcPr>
            <w:tcW w:w="1138" w:type="dxa"/>
            <w:tcBorders>
              <w:bottom w:val="single" w:sz="4" w:space="0" w:color="000000"/>
              <w:right w:val="single" w:sz="4" w:space="0" w:color="000000"/>
            </w:tcBorders>
            <w:vAlign w:val="center"/>
          </w:tcPr>
          <w:p w14:paraId="55C30005" w14:textId="70A4C3C5"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98,0</w:t>
            </w:r>
          </w:p>
        </w:tc>
        <w:tc>
          <w:tcPr>
            <w:tcW w:w="677" w:type="dxa"/>
            <w:tcBorders>
              <w:bottom w:val="single" w:sz="4" w:space="0" w:color="000000"/>
              <w:right w:val="single" w:sz="4" w:space="0" w:color="000000"/>
            </w:tcBorders>
            <w:vAlign w:val="center"/>
          </w:tcPr>
          <w:p w14:paraId="34E4ABF0" w14:textId="5AAEEEE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92,3</w:t>
            </w:r>
          </w:p>
        </w:tc>
      </w:tr>
      <w:tr w:rsidR="00C04BF3" w:rsidRPr="00597CB9" w14:paraId="0F682DC1" w14:textId="77777777" w:rsidTr="00C04BF3">
        <w:tc>
          <w:tcPr>
            <w:tcW w:w="4308" w:type="dxa"/>
            <w:tcBorders>
              <w:left w:val="single" w:sz="4" w:space="0" w:color="000000"/>
              <w:bottom w:val="single" w:sz="4" w:space="0" w:color="000000"/>
              <w:right w:val="single" w:sz="4" w:space="0" w:color="000000"/>
            </w:tcBorders>
            <w:vAlign w:val="center"/>
          </w:tcPr>
          <w:p w14:paraId="2A37271B"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Громадський транспорт</w:t>
            </w:r>
          </w:p>
        </w:tc>
        <w:tc>
          <w:tcPr>
            <w:tcW w:w="1528" w:type="dxa"/>
            <w:tcBorders>
              <w:bottom w:val="single" w:sz="4" w:space="0" w:color="000000"/>
              <w:right w:val="single" w:sz="4" w:space="0" w:color="000000"/>
            </w:tcBorders>
            <w:vAlign w:val="center"/>
          </w:tcPr>
          <w:p w14:paraId="20E3ED5C" w14:textId="249F899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948,9</w:t>
            </w:r>
          </w:p>
        </w:tc>
        <w:tc>
          <w:tcPr>
            <w:tcW w:w="1537" w:type="dxa"/>
            <w:tcBorders>
              <w:bottom w:val="single" w:sz="4" w:space="0" w:color="000000"/>
              <w:right w:val="single" w:sz="4" w:space="0" w:color="000000"/>
            </w:tcBorders>
            <w:vAlign w:val="center"/>
          </w:tcPr>
          <w:p w14:paraId="63159EE3" w14:textId="6BE2C50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150,0</w:t>
            </w:r>
          </w:p>
        </w:tc>
        <w:tc>
          <w:tcPr>
            <w:tcW w:w="610" w:type="dxa"/>
            <w:tcBorders>
              <w:bottom w:val="single" w:sz="4" w:space="0" w:color="000000"/>
              <w:right w:val="single" w:sz="4" w:space="0" w:color="000000"/>
            </w:tcBorders>
            <w:vAlign w:val="center"/>
          </w:tcPr>
          <w:p w14:paraId="4F7D5AB5" w14:textId="41643FBA"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15,8</w:t>
            </w:r>
          </w:p>
        </w:tc>
        <w:tc>
          <w:tcPr>
            <w:tcW w:w="1138" w:type="dxa"/>
            <w:tcBorders>
              <w:bottom w:val="single" w:sz="4" w:space="0" w:color="000000"/>
              <w:right w:val="single" w:sz="4" w:space="0" w:color="000000"/>
            </w:tcBorders>
            <w:vAlign w:val="center"/>
          </w:tcPr>
          <w:p w14:paraId="170DAF58" w14:textId="5EC1836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360,0</w:t>
            </w:r>
          </w:p>
        </w:tc>
        <w:tc>
          <w:tcPr>
            <w:tcW w:w="677" w:type="dxa"/>
            <w:tcBorders>
              <w:bottom w:val="single" w:sz="4" w:space="0" w:color="000000"/>
              <w:right w:val="single" w:sz="4" w:space="0" w:color="000000"/>
            </w:tcBorders>
            <w:vAlign w:val="center"/>
          </w:tcPr>
          <w:p w14:paraId="030C716E" w14:textId="107F22A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45,1</w:t>
            </w:r>
          </w:p>
        </w:tc>
      </w:tr>
      <w:tr w:rsidR="00C04BF3" w:rsidRPr="00597CB9" w14:paraId="4AC589F1" w14:textId="77777777" w:rsidTr="00C04BF3">
        <w:tc>
          <w:tcPr>
            <w:tcW w:w="4308" w:type="dxa"/>
            <w:tcBorders>
              <w:left w:val="single" w:sz="4" w:space="0" w:color="000000"/>
              <w:bottom w:val="single" w:sz="4" w:space="0" w:color="000000"/>
              <w:right w:val="single" w:sz="4" w:space="0" w:color="000000"/>
            </w:tcBorders>
            <w:vAlign w:val="center"/>
          </w:tcPr>
          <w:p w14:paraId="2AAFFFB6"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Всього</w:t>
            </w:r>
          </w:p>
        </w:tc>
        <w:tc>
          <w:tcPr>
            <w:tcW w:w="1528" w:type="dxa"/>
            <w:tcBorders>
              <w:bottom w:val="single" w:sz="4" w:space="0" w:color="000000"/>
              <w:right w:val="single" w:sz="4" w:space="0" w:color="000000"/>
            </w:tcBorders>
            <w:vAlign w:val="center"/>
          </w:tcPr>
          <w:p w14:paraId="3CF1B53F" w14:textId="70D53CD7"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332188,2</w:t>
            </w:r>
          </w:p>
        </w:tc>
        <w:tc>
          <w:tcPr>
            <w:tcW w:w="1537" w:type="dxa"/>
            <w:tcBorders>
              <w:bottom w:val="single" w:sz="4" w:space="0" w:color="000000"/>
              <w:right w:val="single" w:sz="4" w:space="0" w:color="000000"/>
            </w:tcBorders>
            <w:vAlign w:val="center"/>
          </w:tcPr>
          <w:p w14:paraId="1FC2FA58" w14:textId="3C01872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38468,0</w:t>
            </w:r>
          </w:p>
        </w:tc>
        <w:tc>
          <w:tcPr>
            <w:tcW w:w="610" w:type="dxa"/>
            <w:tcBorders>
              <w:bottom w:val="single" w:sz="4" w:space="0" w:color="000000"/>
              <w:right w:val="single" w:sz="4" w:space="0" w:color="000000"/>
            </w:tcBorders>
            <w:vAlign w:val="center"/>
          </w:tcPr>
          <w:p w14:paraId="160ACE40" w14:textId="14AA6CB6"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11,6</w:t>
            </w:r>
          </w:p>
        </w:tc>
        <w:tc>
          <w:tcPr>
            <w:tcW w:w="1138" w:type="dxa"/>
            <w:tcBorders>
              <w:bottom w:val="single" w:sz="4" w:space="0" w:color="000000"/>
              <w:right w:val="single" w:sz="4" w:space="0" w:color="000000"/>
            </w:tcBorders>
            <w:vAlign w:val="center"/>
          </w:tcPr>
          <w:p w14:paraId="37971D48" w14:textId="0ABBF0C5"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248724,4</w:t>
            </w:r>
          </w:p>
        </w:tc>
        <w:tc>
          <w:tcPr>
            <w:tcW w:w="677" w:type="dxa"/>
            <w:tcBorders>
              <w:bottom w:val="single" w:sz="4" w:space="0" w:color="000000"/>
              <w:right w:val="single" w:sz="4" w:space="0" w:color="000000"/>
            </w:tcBorders>
            <w:vAlign w:val="center"/>
          </w:tcPr>
          <w:p w14:paraId="3B4B1731" w14:textId="7A9DA80C"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84,7</w:t>
            </w:r>
          </w:p>
        </w:tc>
      </w:tr>
      <w:tr w:rsidR="00F723C5" w:rsidRPr="00597CB9" w14:paraId="043A2994" w14:textId="77777777" w:rsidTr="005A1FC2">
        <w:tc>
          <w:tcPr>
            <w:tcW w:w="9798" w:type="dxa"/>
            <w:gridSpan w:val="6"/>
            <w:tcBorders>
              <w:left w:val="single" w:sz="4" w:space="0" w:color="000000"/>
              <w:bottom w:val="single" w:sz="4" w:space="0" w:color="000000"/>
              <w:right w:val="single" w:sz="4" w:space="0" w:color="000000"/>
            </w:tcBorders>
            <w:shd w:val="clear" w:color="auto" w:fill="FFFFFF"/>
            <w:vAlign w:val="center"/>
          </w:tcPr>
          <w:p w14:paraId="1749C5E9" w14:textId="77777777" w:rsidR="00F723C5" w:rsidRPr="00597CB9" w:rsidRDefault="00274871">
            <w:pPr>
              <w:spacing w:after="0" w:line="240" w:lineRule="auto"/>
              <w:jc w:val="center"/>
              <w:rPr>
                <w:rFonts w:ascii="Times New Roman" w:hAnsi="Times New Roman"/>
              </w:rPr>
            </w:pPr>
            <w:r w:rsidRPr="00597CB9">
              <w:rPr>
                <w:rFonts w:ascii="Times New Roman" w:hAnsi="Times New Roman" w:cs="Times New Roman"/>
                <w:color w:val="000000"/>
              </w:rPr>
              <w:t>Інші сектори</w:t>
            </w:r>
          </w:p>
        </w:tc>
      </w:tr>
      <w:tr w:rsidR="00C04BF3" w:rsidRPr="00597CB9" w14:paraId="01D6FFDD" w14:textId="77777777" w:rsidTr="00C04BF3">
        <w:tc>
          <w:tcPr>
            <w:tcW w:w="4308" w:type="dxa"/>
            <w:tcBorders>
              <w:left w:val="single" w:sz="4" w:space="0" w:color="000000"/>
              <w:bottom w:val="single" w:sz="4" w:space="0" w:color="000000"/>
              <w:right w:val="single" w:sz="4" w:space="0" w:color="000000"/>
            </w:tcBorders>
            <w:vAlign w:val="center"/>
          </w:tcPr>
          <w:p w14:paraId="4659D381"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Муніципальний транспорт</w:t>
            </w:r>
          </w:p>
        </w:tc>
        <w:tc>
          <w:tcPr>
            <w:tcW w:w="1528" w:type="dxa"/>
            <w:tcBorders>
              <w:bottom w:val="single" w:sz="4" w:space="0" w:color="000000"/>
              <w:right w:val="single" w:sz="4" w:space="0" w:color="000000"/>
            </w:tcBorders>
            <w:vAlign w:val="center"/>
          </w:tcPr>
          <w:p w14:paraId="7F13D34D" w14:textId="24A42C3A"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441,3</w:t>
            </w:r>
          </w:p>
        </w:tc>
        <w:tc>
          <w:tcPr>
            <w:tcW w:w="1537" w:type="dxa"/>
            <w:tcBorders>
              <w:bottom w:val="single" w:sz="4" w:space="0" w:color="000000"/>
              <w:right w:val="single" w:sz="4" w:space="0" w:color="000000"/>
            </w:tcBorders>
            <w:vAlign w:val="center"/>
          </w:tcPr>
          <w:p w14:paraId="369E3034" w14:textId="585486D4"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w:t>
            </w:r>
          </w:p>
        </w:tc>
        <w:tc>
          <w:tcPr>
            <w:tcW w:w="610" w:type="dxa"/>
            <w:tcBorders>
              <w:bottom w:val="single" w:sz="4" w:space="0" w:color="000000"/>
              <w:right w:val="single" w:sz="4" w:space="0" w:color="000000"/>
            </w:tcBorders>
            <w:vAlign w:val="center"/>
          </w:tcPr>
          <w:p w14:paraId="6DABFED9" w14:textId="559819E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9,1</w:t>
            </w:r>
          </w:p>
        </w:tc>
        <w:tc>
          <w:tcPr>
            <w:tcW w:w="1138" w:type="dxa"/>
            <w:tcBorders>
              <w:bottom w:val="single" w:sz="4" w:space="0" w:color="000000"/>
              <w:right w:val="single" w:sz="4" w:space="0" w:color="000000"/>
            </w:tcBorders>
            <w:vAlign w:val="center"/>
          </w:tcPr>
          <w:p w14:paraId="7A5CC15E" w14:textId="52CCAC31"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190,0</w:t>
            </w:r>
          </w:p>
        </w:tc>
        <w:tc>
          <w:tcPr>
            <w:tcW w:w="677" w:type="dxa"/>
            <w:tcBorders>
              <w:bottom w:val="single" w:sz="4" w:space="0" w:color="000000"/>
              <w:right w:val="single" w:sz="4" w:space="0" w:color="000000"/>
            </w:tcBorders>
            <w:vAlign w:val="center"/>
          </w:tcPr>
          <w:p w14:paraId="53731AC6" w14:textId="61AFA6EA"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47,3</w:t>
            </w:r>
          </w:p>
        </w:tc>
      </w:tr>
      <w:tr w:rsidR="00C04BF3" w:rsidRPr="00597CB9" w14:paraId="386BD424" w14:textId="77777777" w:rsidTr="00C04BF3">
        <w:tc>
          <w:tcPr>
            <w:tcW w:w="4308" w:type="dxa"/>
            <w:tcBorders>
              <w:left w:val="single" w:sz="4" w:space="0" w:color="000000"/>
              <w:bottom w:val="single" w:sz="4" w:space="0" w:color="000000"/>
              <w:right w:val="single" w:sz="4" w:space="0" w:color="000000"/>
            </w:tcBorders>
            <w:vAlign w:val="center"/>
          </w:tcPr>
          <w:p w14:paraId="0F9AFDC4" w14:textId="7D26F906"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Інші сфери послуг</w:t>
            </w:r>
          </w:p>
        </w:tc>
        <w:tc>
          <w:tcPr>
            <w:tcW w:w="1528" w:type="dxa"/>
            <w:tcBorders>
              <w:bottom w:val="single" w:sz="4" w:space="0" w:color="000000"/>
              <w:right w:val="single" w:sz="4" w:space="0" w:color="000000"/>
            </w:tcBorders>
            <w:vAlign w:val="center"/>
          </w:tcPr>
          <w:p w14:paraId="4805FAA1" w14:textId="6AD917E4" w:rsidR="00C04BF3" w:rsidRPr="00597CB9" w:rsidRDefault="00C04BF3" w:rsidP="00C04BF3">
            <w:pPr>
              <w:pStyle w:val="af8"/>
              <w:spacing w:after="0"/>
              <w:jc w:val="center"/>
              <w:rPr>
                <w:rFonts w:ascii="Times New Roman" w:hAnsi="Times New Roman"/>
                <w:color w:val="000000"/>
              </w:rPr>
            </w:pPr>
            <w:r w:rsidRPr="00597CB9">
              <w:rPr>
                <w:rFonts w:ascii="Times New Roman" w:hAnsi="Times New Roman"/>
                <w:color w:val="000000"/>
              </w:rPr>
              <w:t>18012,3</w:t>
            </w:r>
          </w:p>
        </w:tc>
        <w:tc>
          <w:tcPr>
            <w:tcW w:w="1537" w:type="dxa"/>
            <w:tcBorders>
              <w:bottom w:val="single" w:sz="4" w:space="0" w:color="000000"/>
              <w:right w:val="single" w:sz="4" w:space="0" w:color="000000"/>
            </w:tcBorders>
            <w:vAlign w:val="center"/>
          </w:tcPr>
          <w:p w14:paraId="286CD5B2" w14:textId="3087D614"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1500,0</w:t>
            </w:r>
          </w:p>
        </w:tc>
        <w:tc>
          <w:tcPr>
            <w:tcW w:w="610" w:type="dxa"/>
            <w:tcBorders>
              <w:bottom w:val="single" w:sz="4" w:space="0" w:color="000000"/>
              <w:right w:val="single" w:sz="4" w:space="0" w:color="000000"/>
            </w:tcBorders>
            <w:vAlign w:val="center"/>
          </w:tcPr>
          <w:p w14:paraId="724ED405" w14:textId="567186B5"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w:t>
            </w:r>
          </w:p>
        </w:tc>
        <w:tc>
          <w:tcPr>
            <w:tcW w:w="1138" w:type="dxa"/>
            <w:tcBorders>
              <w:bottom w:val="single" w:sz="4" w:space="0" w:color="000000"/>
              <w:right w:val="single" w:sz="4" w:space="0" w:color="000000"/>
            </w:tcBorders>
            <w:vAlign w:val="center"/>
          </w:tcPr>
          <w:p w14:paraId="5528B329" w14:textId="0F8FD0D4"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2000,0</w:t>
            </w:r>
          </w:p>
        </w:tc>
        <w:tc>
          <w:tcPr>
            <w:tcW w:w="677" w:type="dxa"/>
            <w:tcBorders>
              <w:bottom w:val="single" w:sz="4" w:space="0" w:color="000000"/>
              <w:right w:val="single" w:sz="4" w:space="0" w:color="000000"/>
            </w:tcBorders>
            <w:vAlign w:val="center"/>
          </w:tcPr>
          <w:p w14:paraId="156E02BD" w14:textId="2704ED4B"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12,1</w:t>
            </w:r>
          </w:p>
        </w:tc>
      </w:tr>
      <w:tr w:rsidR="00C04BF3" w:rsidRPr="00597CB9" w14:paraId="42A51604" w14:textId="77777777" w:rsidTr="00C04BF3">
        <w:tc>
          <w:tcPr>
            <w:tcW w:w="4308" w:type="dxa"/>
            <w:tcBorders>
              <w:left w:val="single" w:sz="4" w:space="0" w:color="000000"/>
              <w:bottom w:val="single" w:sz="4" w:space="0" w:color="000000"/>
              <w:right w:val="single" w:sz="4" w:space="0" w:color="000000"/>
            </w:tcBorders>
            <w:vAlign w:val="center"/>
          </w:tcPr>
          <w:p w14:paraId="45FACE75" w14:textId="77777777" w:rsidR="00C04BF3" w:rsidRPr="00597CB9" w:rsidRDefault="00C04BF3" w:rsidP="00C04BF3">
            <w:pPr>
              <w:spacing w:after="0" w:line="240" w:lineRule="auto"/>
              <w:rPr>
                <w:rFonts w:ascii="Times New Roman" w:hAnsi="Times New Roman"/>
              </w:rPr>
            </w:pPr>
            <w:r w:rsidRPr="00597CB9">
              <w:rPr>
                <w:rFonts w:ascii="Times New Roman" w:hAnsi="Times New Roman" w:cs="Times New Roman"/>
                <w:color w:val="000000"/>
              </w:rPr>
              <w:t>Всього</w:t>
            </w:r>
          </w:p>
        </w:tc>
        <w:tc>
          <w:tcPr>
            <w:tcW w:w="1528" w:type="dxa"/>
            <w:tcBorders>
              <w:bottom w:val="single" w:sz="4" w:space="0" w:color="000000"/>
              <w:right w:val="single" w:sz="4" w:space="0" w:color="000000"/>
            </w:tcBorders>
            <w:vAlign w:val="center"/>
          </w:tcPr>
          <w:p w14:paraId="41CF30B3" w14:textId="39E29757" w:rsidR="00C04BF3" w:rsidRPr="00597CB9" w:rsidRDefault="00C04BF3" w:rsidP="00C04BF3">
            <w:pPr>
              <w:pStyle w:val="af8"/>
              <w:spacing w:after="0"/>
              <w:jc w:val="center"/>
              <w:rPr>
                <w:rFonts w:ascii="Times New Roman" w:hAnsi="Times New Roman"/>
                <w:color w:val="000000"/>
              </w:rPr>
            </w:pPr>
            <w:r w:rsidRPr="00597CB9">
              <w:rPr>
                <w:rFonts w:ascii="Times New Roman" w:hAnsi="Times New Roman"/>
                <w:color w:val="000000"/>
              </w:rPr>
              <w:t>18453,6</w:t>
            </w:r>
          </w:p>
        </w:tc>
        <w:tc>
          <w:tcPr>
            <w:tcW w:w="1537" w:type="dxa"/>
            <w:tcBorders>
              <w:bottom w:val="single" w:sz="4" w:space="0" w:color="000000"/>
              <w:right w:val="single" w:sz="4" w:space="0" w:color="000000"/>
            </w:tcBorders>
            <w:vAlign w:val="center"/>
          </w:tcPr>
          <w:p w14:paraId="448C26D5" w14:textId="0280832F"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1540,0</w:t>
            </w:r>
          </w:p>
        </w:tc>
        <w:tc>
          <w:tcPr>
            <w:tcW w:w="610" w:type="dxa"/>
            <w:tcBorders>
              <w:bottom w:val="single" w:sz="4" w:space="0" w:color="000000"/>
              <w:right w:val="single" w:sz="4" w:space="0" w:color="000000"/>
            </w:tcBorders>
            <w:vAlign w:val="center"/>
          </w:tcPr>
          <w:p w14:paraId="4FBA911F" w14:textId="7148949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w:t>
            </w:r>
          </w:p>
        </w:tc>
        <w:tc>
          <w:tcPr>
            <w:tcW w:w="1138" w:type="dxa"/>
            <w:tcBorders>
              <w:bottom w:val="single" w:sz="4" w:space="0" w:color="000000"/>
              <w:right w:val="single" w:sz="4" w:space="0" w:color="000000"/>
            </w:tcBorders>
            <w:vAlign w:val="center"/>
          </w:tcPr>
          <w:p w14:paraId="435E20A3" w14:textId="554C446D"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2190,0</w:t>
            </w:r>
          </w:p>
        </w:tc>
        <w:tc>
          <w:tcPr>
            <w:tcW w:w="677" w:type="dxa"/>
            <w:tcBorders>
              <w:bottom w:val="single" w:sz="4" w:space="0" w:color="000000"/>
              <w:right w:val="single" w:sz="4" w:space="0" w:color="000000"/>
            </w:tcBorders>
            <w:vAlign w:val="center"/>
          </w:tcPr>
          <w:p w14:paraId="0D16E6E8" w14:textId="4D202D5A"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12,9</w:t>
            </w:r>
          </w:p>
        </w:tc>
      </w:tr>
      <w:tr w:rsidR="00C04BF3" w:rsidRPr="00597CB9" w14:paraId="518A18A2" w14:textId="77777777" w:rsidTr="00C04BF3">
        <w:tc>
          <w:tcPr>
            <w:tcW w:w="4308" w:type="dxa"/>
            <w:tcBorders>
              <w:left w:val="single" w:sz="4" w:space="0" w:color="000000"/>
              <w:bottom w:val="single" w:sz="4" w:space="0" w:color="000000"/>
              <w:right w:val="single" w:sz="4" w:space="0" w:color="000000"/>
            </w:tcBorders>
            <w:vAlign w:val="center"/>
          </w:tcPr>
          <w:p w14:paraId="524A7915" w14:textId="77777777" w:rsidR="00C04BF3" w:rsidRPr="00597CB9" w:rsidRDefault="00C04BF3" w:rsidP="00C04BF3">
            <w:pPr>
              <w:spacing w:after="0" w:line="240" w:lineRule="auto"/>
              <w:jc w:val="center"/>
              <w:rPr>
                <w:rFonts w:ascii="Times New Roman" w:hAnsi="Times New Roman"/>
              </w:rPr>
            </w:pPr>
            <w:r w:rsidRPr="00597CB9">
              <w:rPr>
                <w:rFonts w:ascii="Times New Roman" w:hAnsi="Times New Roman" w:cs="Times New Roman"/>
                <w:color w:val="000000"/>
              </w:rPr>
              <w:t>ЗАГАЛОМ</w:t>
            </w:r>
          </w:p>
        </w:tc>
        <w:tc>
          <w:tcPr>
            <w:tcW w:w="1528" w:type="dxa"/>
            <w:tcBorders>
              <w:bottom w:val="single" w:sz="4" w:space="0" w:color="000000"/>
              <w:right w:val="single" w:sz="4" w:space="0" w:color="000000"/>
            </w:tcBorders>
            <w:vAlign w:val="center"/>
          </w:tcPr>
          <w:p w14:paraId="0E140E79" w14:textId="30EB6977" w:rsidR="00C04BF3" w:rsidRPr="00597CB9" w:rsidRDefault="00C04BF3" w:rsidP="00C04BF3">
            <w:pPr>
              <w:pStyle w:val="af8"/>
              <w:spacing w:after="0"/>
              <w:jc w:val="center"/>
              <w:rPr>
                <w:rFonts w:ascii="Times New Roman" w:hAnsi="Times New Roman"/>
                <w:color w:val="000000"/>
              </w:rPr>
            </w:pPr>
            <w:r w:rsidRPr="00597CB9">
              <w:rPr>
                <w:rFonts w:ascii="Times New Roman" w:hAnsi="Times New Roman"/>
                <w:color w:val="000000"/>
              </w:rPr>
              <w:t>350641,9</w:t>
            </w:r>
          </w:p>
        </w:tc>
        <w:tc>
          <w:tcPr>
            <w:tcW w:w="1537" w:type="dxa"/>
            <w:tcBorders>
              <w:bottom w:val="single" w:sz="4" w:space="0" w:color="000000"/>
              <w:right w:val="single" w:sz="4" w:space="0" w:color="000000"/>
            </w:tcBorders>
            <w:vAlign w:val="center"/>
          </w:tcPr>
          <w:p w14:paraId="327BE464" w14:textId="3CFBE313"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40008,0</w:t>
            </w:r>
          </w:p>
        </w:tc>
        <w:tc>
          <w:tcPr>
            <w:tcW w:w="610" w:type="dxa"/>
            <w:tcBorders>
              <w:bottom w:val="single" w:sz="4" w:space="0" w:color="000000"/>
              <w:right w:val="single" w:sz="4" w:space="0" w:color="000000"/>
            </w:tcBorders>
            <w:vAlign w:val="center"/>
          </w:tcPr>
          <w:p w14:paraId="55F59F27" w14:textId="786BDDCA"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w:t>
            </w:r>
          </w:p>
        </w:tc>
        <w:tc>
          <w:tcPr>
            <w:tcW w:w="1138" w:type="dxa"/>
            <w:tcBorders>
              <w:bottom w:val="single" w:sz="4" w:space="0" w:color="000000"/>
              <w:right w:val="single" w:sz="4" w:space="0" w:color="000000"/>
            </w:tcBorders>
            <w:vAlign w:val="center"/>
          </w:tcPr>
          <w:p w14:paraId="4AE7784E" w14:textId="76355635"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250914,4</w:t>
            </w:r>
          </w:p>
        </w:tc>
        <w:tc>
          <w:tcPr>
            <w:tcW w:w="677" w:type="dxa"/>
            <w:tcBorders>
              <w:bottom w:val="single" w:sz="4" w:space="0" w:color="000000"/>
              <w:right w:val="single" w:sz="4" w:space="0" w:color="000000"/>
            </w:tcBorders>
            <w:vAlign w:val="center"/>
          </w:tcPr>
          <w:p w14:paraId="2CFF19B6" w14:textId="65CAA540" w:rsidR="00C04BF3" w:rsidRPr="00597CB9" w:rsidRDefault="00C04BF3" w:rsidP="00C04BF3">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80,8</w:t>
            </w:r>
          </w:p>
        </w:tc>
      </w:tr>
    </w:tbl>
    <w:p w14:paraId="1D584E1E" w14:textId="77777777" w:rsidR="00E2781B" w:rsidRPr="00597CB9" w:rsidRDefault="00E2781B" w:rsidP="004B324E">
      <w:pPr>
        <w:spacing w:before="280" w:after="0" w:line="240" w:lineRule="auto"/>
        <w:jc w:val="right"/>
        <w:rPr>
          <w:rFonts w:ascii="Times New Roman" w:eastAsia="Times New Roman" w:hAnsi="Times New Roman" w:cs="Times New Roman"/>
          <w:color w:val="000000"/>
          <w:sz w:val="24"/>
          <w:szCs w:val="24"/>
          <w:shd w:val="clear" w:color="auto" w:fill="FFFFFF"/>
          <w:lang w:eastAsia="ru-RU"/>
        </w:rPr>
      </w:pPr>
    </w:p>
    <w:p w14:paraId="708884CE" w14:textId="77777777" w:rsidR="00E2781B" w:rsidRPr="00597CB9" w:rsidRDefault="00E2781B">
      <w:pPr>
        <w:spacing w:after="0" w:line="240" w:lineRule="auto"/>
        <w:rPr>
          <w:rFonts w:ascii="Times New Roman" w:eastAsia="Times New Roman" w:hAnsi="Times New Roman" w:cs="Times New Roman"/>
          <w:color w:val="000000"/>
          <w:sz w:val="24"/>
          <w:szCs w:val="24"/>
          <w:shd w:val="clear" w:color="auto" w:fill="FFFFFF"/>
          <w:lang w:eastAsia="ru-RU"/>
        </w:rPr>
      </w:pPr>
      <w:r w:rsidRPr="00597CB9">
        <w:rPr>
          <w:rFonts w:ascii="Times New Roman" w:eastAsia="Times New Roman" w:hAnsi="Times New Roman" w:cs="Times New Roman"/>
          <w:color w:val="000000"/>
          <w:sz w:val="24"/>
          <w:szCs w:val="24"/>
          <w:shd w:val="clear" w:color="auto" w:fill="FFFFFF"/>
          <w:lang w:eastAsia="ru-RU"/>
        </w:rPr>
        <w:br w:type="page"/>
      </w:r>
    </w:p>
    <w:p w14:paraId="2F14C83D" w14:textId="5FB9A8AB" w:rsidR="004B324E" w:rsidRPr="00597CB9" w:rsidRDefault="00274871" w:rsidP="004B324E">
      <w:pPr>
        <w:spacing w:before="280" w:after="0" w:line="240" w:lineRule="auto"/>
        <w:jc w:val="right"/>
        <w:rPr>
          <w:rFonts w:ascii="Times New Roman" w:eastAsia="Times New Roman" w:hAnsi="Times New Roman" w:cs="Times New Roman"/>
          <w:color w:val="000000"/>
          <w:sz w:val="24"/>
          <w:szCs w:val="24"/>
          <w:shd w:val="clear" w:color="auto" w:fill="FFFFFF"/>
          <w:lang w:eastAsia="ru-RU"/>
        </w:rPr>
      </w:pPr>
      <w:r w:rsidRPr="00597CB9">
        <w:rPr>
          <w:rFonts w:ascii="Times New Roman" w:eastAsia="Times New Roman" w:hAnsi="Times New Roman" w:cs="Times New Roman"/>
          <w:color w:val="000000"/>
          <w:sz w:val="24"/>
          <w:szCs w:val="24"/>
          <w:shd w:val="clear" w:color="auto" w:fill="FFFFFF"/>
          <w:lang w:eastAsia="ru-RU"/>
        </w:rPr>
        <w:t xml:space="preserve">Таблиця 1.3. </w:t>
      </w:r>
    </w:p>
    <w:p w14:paraId="23ABC5CA" w14:textId="7AA2B38F" w:rsidR="003B2D6D" w:rsidRPr="00597CB9" w:rsidRDefault="00274871" w:rsidP="003B2D6D">
      <w:pPr>
        <w:spacing w:after="280" w:line="240" w:lineRule="auto"/>
        <w:jc w:val="center"/>
        <w:rPr>
          <w:rFonts w:ascii="Times New Roman" w:hAnsi="Times New Roman" w:cs="Times New Roman"/>
          <w:color w:val="000000"/>
          <w:sz w:val="24"/>
          <w:szCs w:val="24"/>
          <w:shd w:val="clear" w:color="auto" w:fill="FFFFFF"/>
        </w:rPr>
      </w:pPr>
      <w:r w:rsidRPr="00597CB9">
        <w:rPr>
          <w:rFonts w:ascii="Times New Roman" w:eastAsia="Times New Roman" w:hAnsi="Times New Roman" w:cs="Times New Roman"/>
          <w:color w:val="000000"/>
          <w:sz w:val="24"/>
          <w:szCs w:val="24"/>
          <w:shd w:val="clear" w:color="auto" w:fill="FFFFFF"/>
          <w:lang w:eastAsia="uk-UA"/>
        </w:rPr>
        <w:t>Узагальнені показники потреби у фінансових ресурсах для виконання муніципального енергетичного плану на 2025-2030 роки за основними джерелами фінансування</w:t>
      </w:r>
      <w:r w:rsidR="003912F2" w:rsidRPr="00597CB9">
        <w:rPr>
          <w:rFonts w:ascii="Times New Roman" w:eastAsia="Times New Roman" w:hAnsi="Times New Roman" w:cs="Times New Roman"/>
          <w:color w:val="000000"/>
          <w:sz w:val="24"/>
          <w:szCs w:val="24"/>
          <w:shd w:val="clear" w:color="auto" w:fill="FFFFFF"/>
          <w:lang w:eastAsia="uk-UA"/>
        </w:rPr>
        <w:t>, млн грн</w:t>
      </w:r>
    </w:p>
    <w:tbl>
      <w:tblPr>
        <w:tblW w:w="9494" w:type="dxa"/>
        <w:jc w:val="center"/>
        <w:tblLayout w:type="fixed"/>
        <w:tblCellMar>
          <w:top w:w="55" w:type="dxa"/>
          <w:bottom w:w="55" w:type="dxa"/>
        </w:tblCellMar>
        <w:tblLook w:val="04A0" w:firstRow="1" w:lastRow="0" w:firstColumn="1" w:lastColumn="0" w:noHBand="0" w:noVBand="1"/>
      </w:tblPr>
      <w:tblGrid>
        <w:gridCol w:w="4071"/>
        <w:gridCol w:w="4089"/>
        <w:gridCol w:w="1334"/>
      </w:tblGrid>
      <w:tr w:rsidR="003912F2" w:rsidRPr="00597CB9" w14:paraId="2B3002A1" w14:textId="77777777" w:rsidTr="00F23057">
        <w:trPr>
          <w:trHeight w:val="555"/>
          <w:jc w:val="center"/>
        </w:trPr>
        <w:tc>
          <w:tcPr>
            <w:tcW w:w="4071" w:type="dxa"/>
            <w:tcBorders>
              <w:top w:val="single" w:sz="4" w:space="0" w:color="000000"/>
              <w:left w:val="single" w:sz="4" w:space="0" w:color="000000"/>
              <w:bottom w:val="single" w:sz="4" w:space="0" w:color="000000"/>
            </w:tcBorders>
          </w:tcPr>
          <w:p w14:paraId="632738BF" w14:textId="77777777" w:rsidR="003912F2" w:rsidRPr="00597CB9" w:rsidRDefault="003912F2" w:rsidP="00F23057">
            <w:pPr>
              <w:widowControl w:val="0"/>
              <w:spacing w:after="0" w:line="240" w:lineRule="auto"/>
              <w:contextualSpacing/>
              <w:jc w:val="center"/>
              <w:rPr>
                <w:sz w:val="24"/>
                <w:szCs w:val="24"/>
              </w:rPr>
            </w:pPr>
            <w:r w:rsidRPr="00597CB9">
              <w:rPr>
                <w:rFonts w:ascii="Times New Roman" w:eastAsia="NSimSun" w:hAnsi="Times New Roman" w:cs="Times New Roman"/>
                <w:color w:val="000000"/>
                <w:kern w:val="2"/>
                <w:sz w:val="24"/>
                <w:szCs w:val="24"/>
                <w:lang w:eastAsia="zh-CN" w:bidi="hi-IN"/>
              </w:rPr>
              <w:t>Джерела фінансування</w:t>
            </w:r>
          </w:p>
        </w:tc>
        <w:tc>
          <w:tcPr>
            <w:tcW w:w="4089" w:type="dxa"/>
            <w:tcBorders>
              <w:top w:val="single" w:sz="4" w:space="0" w:color="000000"/>
              <w:left w:val="single" w:sz="4" w:space="0" w:color="000000"/>
              <w:bottom w:val="single" w:sz="4" w:space="0" w:color="000000"/>
            </w:tcBorders>
            <w:vAlign w:val="center"/>
          </w:tcPr>
          <w:p w14:paraId="72B8D8B7" w14:textId="77777777" w:rsidR="003912F2" w:rsidRPr="00597CB9" w:rsidRDefault="003912F2" w:rsidP="00F23057">
            <w:pPr>
              <w:widowControl w:val="0"/>
              <w:spacing w:after="0" w:line="240" w:lineRule="auto"/>
              <w:contextualSpacing/>
              <w:jc w:val="center"/>
              <w:rPr>
                <w:sz w:val="24"/>
                <w:szCs w:val="24"/>
              </w:rPr>
            </w:pPr>
            <w:r w:rsidRPr="00597CB9">
              <w:rPr>
                <w:rFonts w:ascii="Times New Roman" w:eastAsia="NSimSun" w:hAnsi="Times New Roman" w:cs="Times New Roman"/>
                <w:color w:val="000000"/>
                <w:kern w:val="2"/>
                <w:sz w:val="24"/>
                <w:szCs w:val="24"/>
                <w:lang w:eastAsia="zh-CN" w:bidi="hi-IN"/>
              </w:rPr>
              <w:t xml:space="preserve">Загальна вартість інвестицій, </w:t>
            </w:r>
            <w:r w:rsidRPr="00597CB9">
              <w:rPr>
                <w:rFonts w:ascii="Times New Roman" w:eastAsia="NSimSun" w:hAnsi="Times New Roman" w:cs="Times New Roman"/>
                <w:color w:val="000000"/>
                <w:kern w:val="2"/>
                <w:sz w:val="24"/>
                <w:szCs w:val="24"/>
                <w:lang w:eastAsia="zh-CN" w:bidi="hi-IN"/>
              </w:rPr>
              <w:br/>
              <w:t>млн грн</w:t>
            </w:r>
          </w:p>
        </w:tc>
        <w:tc>
          <w:tcPr>
            <w:tcW w:w="1334" w:type="dxa"/>
            <w:tcBorders>
              <w:top w:val="single" w:sz="4" w:space="0" w:color="000000"/>
              <w:left w:val="single" w:sz="4" w:space="0" w:color="000000"/>
              <w:bottom w:val="single" w:sz="4" w:space="0" w:color="000000"/>
              <w:right w:val="single" w:sz="4" w:space="0" w:color="000000"/>
            </w:tcBorders>
            <w:vAlign w:val="center"/>
          </w:tcPr>
          <w:p w14:paraId="385EE2CF" w14:textId="77777777" w:rsidR="003912F2" w:rsidRPr="00597CB9" w:rsidRDefault="003912F2" w:rsidP="00F23057">
            <w:pPr>
              <w:widowControl w:val="0"/>
              <w:spacing w:after="0" w:line="240" w:lineRule="auto"/>
              <w:contextualSpacing/>
              <w:jc w:val="center"/>
              <w:rPr>
                <w:sz w:val="24"/>
                <w:szCs w:val="24"/>
              </w:rPr>
            </w:pPr>
            <w:r w:rsidRPr="00597CB9">
              <w:rPr>
                <w:rFonts w:ascii="Times New Roman" w:eastAsia="NSimSun" w:hAnsi="Times New Roman" w:cs="Times New Roman"/>
                <w:color w:val="000000"/>
                <w:kern w:val="2"/>
                <w:sz w:val="24"/>
                <w:szCs w:val="24"/>
                <w:lang w:eastAsia="zh-CN" w:bidi="hi-IN"/>
              </w:rPr>
              <w:t>%</w:t>
            </w:r>
          </w:p>
        </w:tc>
      </w:tr>
      <w:tr w:rsidR="00A45FA5" w:rsidRPr="00597CB9" w14:paraId="166034F8" w14:textId="77777777" w:rsidTr="00A45FA5">
        <w:trPr>
          <w:jc w:val="center"/>
        </w:trPr>
        <w:tc>
          <w:tcPr>
            <w:tcW w:w="4071" w:type="dxa"/>
            <w:tcBorders>
              <w:left w:val="single" w:sz="4" w:space="0" w:color="000000"/>
              <w:bottom w:val="single" w:sz="4" w:space="0" w:color="000000"/>
            </w:tcBorders>
          </w:tcPr>
          <w:p w14:paraId="6BE1B5C0" w14:textId="77777777" w:rsidR="00A45FA5" w:rsidRPr="00597CB9" w:rsidRDefault="00A45FA5" w:rsidP="00A45FA5">
            <w:pPr>
              <w:widowControl w:val="0"/>
              <w:spacing w:after="0" w:line="240" w:lineRule="auto"/>
              <w:contextualSpacing/>
              <w:jc w:val="center"/>
              <w:rPr>
                <w:sz w:val="24"/>
                <w:szCs w:val="24"/>
              </w:rPr>
            </w:pPr>
            <w:r w:rsidRPr="00597CB9">
              <w:rPr>
                <w:rFonts w:ascii="Times New Roman" w:eastAsia="Times New Roman" w:hAnsi="Times New Roman" w:cs="Times New Roman"/>
                <w:color w:val="000000"/>
                <w:sz w:val="24"/>
                <w:szCs w:val="24"/>
                <w:lang w:eastAsia="uk-UA"/>
              </w:rPr>
              <w:t>Бюджет громади</w:t>
            </w:r>
          </w:p>
        </w:tc>
        <w:tc>
          <w:tcPr>
            <w:tcW w:w="4089" w:type="dxa"/>
            <w:tcBorders>
              <w:left w:val="single" w:sz="4" w:space="0" w:color="000000"/>
              <w:bottom w:val="single" w:sz="4" w:space="0" w:color="000000"/>
            </w:tcBorders>
          </w:tcPr>
          <w:p w14:paraId="4D0669BB" w14:textId="42B3539C"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377,1</w:t>
            </w:r>
          </w:p>
        </w:tc>
        <w:tc>
          <w:tcPr>
            <w:tcW w:w="1334" w:type="dxa"/>
            <w:tcBorders>
              <w:left w:val="single" w:sz="4" w:space="0" w:color="000000"/>
              <w:bottom w:val="single" w:sz="4" w:space="0" w:color="000000"/>
              <w:right w:val="single" w:sz="4" w:space="0" w:color="000000"/>
            </w:tcBorders>
          </w:tcPr>
          <w:p w14:paraId="0A1302D4" w14:textId="061E659B"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8,6%</w:t>
            </w:r>
          </w:p>
        </w:tc>
      </w:tr>
      <w:tr w:rsidR="00A45FA5" w:rsidRPr="00597CB9" w14:paraId="52A9FCBE" w14:textId="77777777" w:rsidTr="00A45FA5">
        <w:trPr>
          <w:jc w:val="center"/>
        </w:trPr>
        <w:tc>
          <w:tcPr>
            <w:tcW w:w="4071" w:type="dxa"/>
            <w:tcBorders>
              <w:left w:val="single" w:sz="4" w:space="0" w:color="000000"/>
              <w:bottom w:val="single" w:sz="4" w:space="0" w:color="000000"/>
            </w:tcBorders>
          </w:tcPr>
          <w:p w14:paraId="03DCB92E" w14:textId="77777777" w:rsidR="00A45FA5" w:rsidRPr="00597CB9" w:rsidRDefault="00A45FA5" w:rsidP="00A45FA5">
            <w:pPr>
              <w:widowControl w:val="0"/>
              <w:spacing w:after="0" w:line="240" w:lineRule="auto"/>
              <w:contextualSpacing/>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Обласний бюджет</w:t>
            </w:r>
          </w:p>
        </w:tc>
        <w:tc>
          <w:tcPr>
            <w:tcW w:w="4089" w:type="dxa"/>
            <w:tcBorders>
              <w:left w:val="single" w:sz="4" w:space="0" w:color="000000"/>
              <w:bottom w:val="single" w:sz="4" w:space="0" w:color="000000"/>
            </w:tcBorders>
          </w:tcPr>
          <w:p w14:paraId="45B8DE32" w14:textId="6430A992"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52,6</w:t>
            </w:r>
          </w:p>
        </w:tc>
        <w:tc>
          <w:tcPr>
            <w:tcW w:w="1334" w:type="dxa"/>
            <w:tcBorders>
              <w:left w:val="single" w:sz="4" w:space="0" w:color="000000"/>
              <w:bottom w:val="single" w:sz="4" w:space="0" w:color="000000"/>
              <w:right w:val="single" w:sz="4" w:space="0" w:color="000000"/>
            </w:tcBorders>
          </w:tcPr>
          <w:p w14:paraId="6030FEC0" w14:textId="503E9FEC"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1,2%</w:t>
            </w:r>
          </w:p>
        </w:tc>
      </w:tr>
      <w:tr w:rsidR="00A45FA5" w:rsidRPr="00597CB9" w14:paraId="1EEC74FF" w14:textId="77777777" w:rsidTr="00A45FA5">
        <w:trPr>
          <w:jc w:val="center"/>
        </w:trPr>
        <w:tc>
          <w:tcPr>
            <w:tcW w:w="4071" w:type="dxa"/>
            <w:tcBorders>
              <w:left w:val="single" w:sz="4" w:space="0" w:color="000000"/>
              <w:bottom w:val="single" w:sz="4" w:space="0" w:color="000000"/>
            </w:tcBorders>
          </w:tcPr>
          <w:p w14:paraId="5E51DB90" w14:textId="77777777" w:rsidR="00A45FA5" w:rsidRPr="00597CB9" w:rsidRDefault="00A45FA5" w:rsidP="00A45FA5">
            <w:pPr>
              <w:widowControl w:val="0"/>
              <w:spacing w:after="0" w:line="240" w:lineRule="auto"/>
              <w:contextualSpacing/>
              <w:jc w:val="center"/>
              <w:rPr>
                <w:sz w:val="24"/>
                <w:szCs w:val="24"/>
              </w:rPr>
            </w:pPr>
            <w:r w:rsidRPr="00597CB9">
              <w:rPr>
                <w:rFonts w:ascii="Times New Roman" w:eastAsia="Times New Roman" w:hAnsi="Times New Roman" w:cs="Times New Roman"/>
                <w:color w:val="000000"/>
                <w:sz w:val="24"/>
                <w:szCs w:val="24"/>
                <w:lang w:eastAsia="uk-UA"/>
              </w:rPr>
              <w:t>Державний бюджет</w:t>
            </w:r>
          </w:p>
        </w:tc>
        <w:tc>
          <w:tcPr>
            <w:tcW w:w="4089" w:type="dxa"/>
            <w:tcBorders>
              <w:left w:val="single" w:sz="4" w:space="0" w:color="000000"/>
              <w:bottom w:val="single" w:sz="4" w:space="0" w:color="000000"/>
            </w:tcBorders>
          </w:tcPr>
          <w:p w14:paraId="05611BA7" w14:textId="019268C0"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71,7</w:t>
            </w:r>
          </w:p>
        </w:tc>
        <w:tc>
          <w:tcPr>
            <w:tcW w:w="1334" w:type="dxa"/>
            <w:tcBorders>
              <w:left w:val="single" w:sz="4" w:space="0" w:color="000000"/>
              <w:bottom w:val="single" w:sz="4" w:space="0" w:color="000000"/>
              <w:right w:val="single" w:sz="4" w:space="0" w:color="000000"/>
            </w:tcBorders>
          </w:tcPr>
          <w:p w14:paraId="796E7E33" w14:textId="0C289C20"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1,6%</w:t>
            </w:r>
          </w:p>
        </w:tc>
      </w:tr>
      <w:tr w:rsidR="00A45FA5" w:rsidRPr="00597CB9" w14:paraId="4741AFBC" w14:textId="77777777" w:rsidTr="00A45FA5">
        <w:trPr>
          <w:jc w:val="center"/>
        </w:trPr>
        <w:tc>
          <w:tcPr>
            <w:tcW w:w="4071" w:type="dxa"/>
            <w:tcBorders>
              <w:left w:val="single" w:sz="4" w:space="0" w:color="000000"/>
              <w:bottom w:val="single" w:sz="4" w:space="0" w:color="000000"/>
            </w:tcBorders>
          </w:tcPr>
          <w:p w14:paraId="705127E3" w14:textId="77777777" w:rsidR="00A45FA5" w:rsidRPr="00597CB9" w:rsidRDefault="00A45FA5" w:rsidP="00A45FA5">
            <w:pPr>
              <w:widowControl w:val="0"/>
              <w:spacing w:after="0" w:line="240" w:lineRule="auto"/>
              <w:contextualSpacing/>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Приватні кошти</w:t>
            </w:r>
          </w:p>
        </w:tc>
        <w:tc>
          <w:tcPr>
            <w:tcW w:w="4089" w:type="dxa"/>
            <w:tcBorders>
              <w:left w:val="single" w:sz="4" w:space="0" w:color="000000"/>
              <w:bottom w:val="single" w:sz="4" w:space="0" w:color="000000"/>
            </w:tcBorders>
          </w:tcPr>
          <w:p w14:paraId="747413B7" w14:textId="75EF639F"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1453,3</w:t>
            </w:r>
          </w:p>
        </w:tc>
        <w:tc>
          <w:tcPr>
            <w:tcW w:w="1334" w:type="dxa"/>
            <w:tcBorders>
              <w:left w:val="single" w:sz="4" w:space="0" w:color="000000"/>
              <w:bottom w:val="single" w:sz="4" w:space="0" w:color="000000"/>
              <w:right w:val="single" w:sz="4" w:space="0" w:color="000000"/>
            </w:tcBorders>
          </w:tcPr>
          <w:p w14:paraId="2425552F" w14:textId="1ECB301B"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33,2%</w:t>
            </w:r>
          </w:p>
        </w:tc>
      </w:tr>
      <w:tr w:rsidR="00A45FA5" w:rsidRPr="00597CB9" w14:paraId="3BEF0384" w14:textId="77777777" w:rsidTr="00A45FA5">
        <w:trPr>
          <w:jc w:val="center"/>
        </w:trPr>
        <w:tc>
          <w:tcPr>
            <w:tcW w:w="4071" w:type="dxa"/>
            <w:tcBorders>
              <w:left w:val="single" w:sz="4" w:space="0" w:color="000000"/>
              <w:bottom w:val="single" w:sz="4" w:space="0" w:color="000000"/>
            </w:tcBorders>
          </w:tcPr>
          <w:p w14:paraId="3DFF99F6" w14:textId="77777777" w:rsidR="00A45FA5" w:rsidRPr="00597CB9" w:rsidRDefault="00A45FA5" w:rsidP="00A45FA5">
            <w:pPr>
              <w:widowControl w:val="0"/>
              <w:spacing w:after="0" w:line="240" w:lineRule="auto"/>
              <w:contextualSpacing/>
              <w:jc w:val="center"/>
              <w:rPr>
                <w:sz w:val="24"/>
                <w:szCs w:val="24"/>
              </w:rPr>
            </w:pPr>
            <w:r w:rsidRPr="00597CB9">
              <w:rPr>
                <w:rFonts w:ascii="Times New Roman" w:eastAsia="Times New Roman" w:hAnsi="Times New Roman" w:cs="Times New Roman"/>
                <w:color w:val="000000"/>
                <w:sz w:val="24"/>
                <w:szCs w:val="24"/>
                <w:lang w:eastAsia="uk-UA"/>
              </w:rPr>
              <w:t>Інші (грантові кошти, донорська допомога, інші)</w:t>
            </w:r>
          </w:p>
        </w:tc>
        <w:tc>
          <w:tcPr>
            <w:tcW w:w="4089" w:type="dxa"/>
            <w:tcBorders>
              <w:left w:val="single" w:sz="4" w:space="0" w:color="000000"/>
              <w:bottom w:val="single" w:sz="4" w:space="0" w:color="000000"/>
            </w:tcBorders>
          </w:tcPr>
          <w:p w14:paraId="11C243F8" w14:textId="6F6B3390"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2419,3</w:t>
            </w:r>
          </w:p>
        </w:tc>
        <w:tc>
          <w:tcPr>
            <w:tcW w:w="1334" w:type="dxa"/>
            <w:tcBorders>
              <w:left w:val="single" w:sz="4" w:space="0" w:color="000000"/>
              <w:bottom w:val="single" w:sz="4" w:space="0" w:color="000000"/>
              <w:right w:val="single" w:sz="4" w:space="0" w:color="000000"/>
            </w:tcBorders>
          </w:tcPr>
          <w:p w14:paraId="64B62D26" w14:textId="45D66490"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55,3%</w:t>
            </w:r>
          </w:p>
        </w:tc>
      </w:tr>
      <w:tr w:rsidR="00A45FA5" w:rsidRPr="00597CB9" w14:paraId="3655F86F" w14:textId="77777777" w:rsidTr="00A45FA5">
        <w:trPr>
          <w:jc w:val="center"/>
        </w:trPr>
        <w:tc>
          <w:tcPr>
            <w:tcW w:w="4071" w:type="dxa"/>
            <w:tcBorders>
              <w:left w:val="single" w:sz="4" w:space="0" w:color="000000"/>
              <w:bottom w:val="single" w:sz="4" w:space="0" w:color="000000"/>
            </w:tcBorders>
            <w:vAlign w:val="center"/>
          </w:tcPr>
          <w:p w14:paraId="5B66AA54" w14:textId="77777777" w:rsidR="00A45FA5" w:rsidRPr="00597CB9" w:rsidRDefault="00A45FA5" w:rsidP="00A45FA5">
            <w:pPr>
              <w:widowControl w:val="0"/>
              <w:spacing w:after="0" w:line="240" w:lineRule="auto"/>
              <w:contextualSpacing/>
              <w:jc w:val="center"/>
              <w:rPr>
                <w:sz w:val="24"/>
                <w:szCs w:val="24"/>
              </w:rPr>
            </w:pPr>
            <w:r w:rsidRPr="00597CB9">
              <w:rPr>
                <w:rFonts w:ascii="Times New Roman" w:eastAsia="NSimSun" w:hAnsi="Times New Roman" w:cs="Times New Roman"/>
                <w:color w:val="000000"/>
                <w:kern w:val="2"/>
                <w:sz w:val="24"/>
                <w:szCs w:val="24"/>
                <w:lang w:eastAsia="zh-CN" w:bidi="hi-IN"/>
              </w:rPr>
              <w:t>Всього</w:t>
            </w:r>
          </w:p>
        </w:tc>
        <w:tc>
          <w:tcPr>
            <w:tcW w:w="4089" w:type="dxa"/>
            <w:tcBorders>
              <w:left w:val="single" w:sz="4" w:space="0" w:color="000000"/>
              <w:bottom w:val="single" w:sz="4" w:space="0" w:color="000000"/>
            </w:tcBorders>
          </w:tcPr>
          <w:p w14:paraId="0CA14E62" w14:textId="4A8A356E"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4373,9</w:t>
            </w:r>
          </w:p>
        </w:tc>
        <w:tc>
          <w:tcPr>
            <w:tcW w:w="1334" w:type="dxa"/>
            <w:tcBorders>
              <w:left w:val="single" w:sz="4" w:space="0" w:color="000000"/>
              <w:bottom w:val="single" w:sz="4" w:space="0" w:color="000000"/>
              <w:right w:val="single" w:sz="4" w:space="0" w:color="000000"/>
            </w:tcBorders>
          </w:tcPr>
          <w:p w14:paraId="2348AE5D" w14:textId="445AA8FF" w:rsidR="00A45FA5" w:rsidRPr="00597CB9" w:rsidRDefault="00A45FA5" w:rsidP="00A45FA5">
            <w:pPr>
              <w:widowControl w:val="0"/>
              <w:spacing w:after="0" w:line="240" w:lineRule="auto"/>
              <w:contextualSpacing/>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100%</w:t>
            </w:r>
          </w:p>
        </w:tc>
      </w:tr>
    </w:tbl>
    <w:p w14:paraId="541C3D1A" w14:textId="1B54B92E" w:rsidR="00F723C5" w:rsidRPr="00597CB9" w:rsidRDefault="00274871" w:rsidP="003826E1">
      <w:pPr>
        <w:pStyle w:val="ab"/>
        <w:spacing w:before="240" w:after="0"/>
        <w:ind w:firstLine="567"/>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 xml:space="preserve">Реалізація цілей муніципального енергетичного плану </w:t>
      </w:r>
      <w:r w:rsidR="00F0143D" w:rsidRPr="00597CB9">
        <w:rPr>
          <w:rFonts w:ascii="Times New Roman" w:hAnsi="Times New Roman" w:cs="Times New Roman"/>
          <w:color w:val="000000"/>
          <w:sz w:val="24"/>
          <w:szCs w:val="24"/>
          <w:shd w:val="clear" w:color="auto" w:fill="FFFFFF"/>
        </w:rPr>
        <w:t>Тростянецької</w:t>
      </w:r>
      <w:r w:rsidRPr="00597CB9">
        <w:rPr>
          <w:rFonts w:ascii="Times New Roman" w:hAnsi="Times New Roman" w:cs="Times New Roman"/>
          <w:color w:val="000000"/>
          <w:sz w:val="24"/>
          <w:szCs w:val="24"/>
          <w:shd w:val="clear" w:color="auto" w:fill="FFFFFF"/>
        </w:rPr>
        <w:t xml:space="preserve"> МТГ до 2030 року планується шляхом впровадження енергоефективних заходів за наступними напрямками: </w:t>
      </w:r>
    </w:p>
    <w:p w14:paraId="5A60F612" w14:textId="77777777"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 xml:space="preserve">покращення енергоефективності муніципальних будівель, в </w:t>
      </w:r>
      <w:proofErr w:type="spellStart"/>
      <w:r w:rsidRPr="00597CB9">
        <w:rPr>
          <w:rFonts w:ascii="Times New Roman" w:hAnsi="Times New Roman" w:cs="Times New Roman"/>
          <w:color w:val="000000"/>
          <w:sz w:val="24"/>
          <w:szCs w:val="24"/>
          <w:shd w:val="clear" w:color="auto" w:fill="FFFFFF"/>
        </w:rPr>
        <w:t>т.ч</w:t>
      </w:r>
      <w:proofErr w:type="spellEnd"/>
      <w:r w:rsidRPr="00597CB9">
        <w:rPr>
          <w:rFonts w:ascii="Times New Roman" w:hAnsi="Times New Roman" w:cs="Times New Roman"/>
          <w:color w:val="000000"/>
          <w:sz w:val="24"/>
          <w:szCs w:val="24"/>
          <w:shd w:val="clear" w:color="auto" w:fill="FFFFFF"/>
        </w:rPr>
        <w:t>. через утеплення зовнішніх огороджувальних конструкцій;</w:t>
      </w:r>
    </w:p>
    <w:p w14:paraId="54CCF265" w14:textId="264C4CBD"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впровадження енергоефективних заходів для інженерних мереж;</w:t>
      </w:r>
    </w:p>
    <w:p w14:paraId="557BEF12" w14:textId="77777777" w:rsidR="00F723C5" w:rsidRPr="00597CB9" w:rsidRDefault="00274871" w:rsidP="00210A1F">
      <w:pPr>
        <w:pStyle w:val="ab"/>
        <w:numPr>
          <w:ilvl w:val="0"/>
          <w:numId w:val="16"/>
        </w:numPr>
        <w:spacing w:after="0"/>
        <w:ind w:left="426" w:hanging="426"/>
        <w:jc w:val="both"/>
        <w:rPr>
          <w:rFonts w:ascii="Times New Roman" w:hAnsi="Times New Roman"/>
          <w:sz w:val="24"/>
          <w:szCs w:val="24"/>
        </w:rPr>
      </w:pPr>
      <w:proofErr w:type="spellStart"/>
      <w:r w:rsidRPr="00597CB9">
        <w:rPr>
          <w:rFonts w:ascii="Times New Roman" w:hAnsi="Times New Roman" w:cs="Times New Roman"/>
          <w:color w:val="000000"/>
          <w:sz w:val="24"/>
          <w:szCs w:val="24"/>
          <w:shd w:val="clear" w:color="auto" w:fill="FFFFFF"/>
        </w:rPr>
        <w:t>термомодернізація</w:t>
      </w:r>
      <w:proofErr w:type="spellEnd"/>
      <w:r w:rsidRPr="00597CB9">
        <w:rPr>
          <w:rFonts w:ascii="Times New Roman" w:hAnsi="Times New Roman" w:cs="Times New Roman"/>
          <w:color w:val="000000"/>
          <w:sz w:val="24"/>
          <w:szCs w:val="24"/>
          <w:shd w:val="clear" w:color="auto" w:fill="FFFFFF"/>
        </w:rPr>
        <w:t xml:space="preserve"> житлових будівель;</w:t>
      </w:r>
    </w:p>
    <w:p w14:paraId="0E8F7257" w14:textId="2F86C956"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продовження робіт із модернізації систем водопостачання та водовідведення;</w:t>
      </w:r>
    </w:p>
    <w:p w14:paraId="30221D31" w14:textId="73683EB3"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 xml:space="preserve">оновлення </w:t>
      </w:r>
      <w:r w:rsidR="007F351D" w:rsidRPr="00597CB9">
        <w:rPr>
          <w:rFonts w:ascii="Times New Roman" w:hAnsi="Times New Roman" w:cs="Times New Roman"/>
          <w:color w:val="000000"/>
          <w:sz w:val="24"/>
          <w:szCs w:val="24"/>
          <w:shd w:val="clear" w:color="auto" w:fill="FFFFFF"/>
        </w:rPr>
        <w:t>муніципального і громадського тра</w:t>
      </w:r>
      <w:r w:rsidR="00E2781B" w:rsidRPr="00597CB9">
        <w:rPr>
          <w:rFonts w:ascii="Times New Roman" w:hAnsi="Times New Roman" w:cs="Times New Roman"/>
          <w:color w:val="000000"/>
          <w:sz w:val="24"/>
          <w:szCs w:val="24"/>
          <w:shd w:val="clear" w:color="auto" w:fill="FFFFFF"/>
        </w:rPr>
        <w:t>н</w:t>
      </w:r>
      <w:r w:rsidR="007F351D" w:rsidRPr="00597CB9">
        <w:rPr>
          <w:rFonts w:ascii="Times New Roman" w:hAnsi="Times New Roman" w:cs="Times New Roman"/>
          <w:color w:val="000000"/>
          <w:sz w:val="24"/>
          <w:szCs w:val="24"/>
          <w:shd w:val="clear" w:color="auto" w:fill="FFFFFF"/>
        </w:rPr>
        <w:t>спорту</w:t>
      </w:r>
      <w:r w:rsidRPr="00597CB9">
        <w:rPr>
          <w:rFonts w:ascii="Times New Roman" w:hAnsi="Times New Roman" w:cs="Times New Roman"/>
          <w:color w:val="000000"/>
          <w:sz w:val="24"/>
          <w:szCs w:val="24"/>
          <w:shd w:val="clear" w:color="auto" w:fill="FFFFFF"/>
        </w:rPr>
        <w:t>;</w:t>
      </w:r>
    </w:p>
    <w:p w14:paraId="0CDC23CC" w14:textId="2A88EA16"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побудова СЕС та для забезпечення енергетичної сталості та комерційного використання;</w:t>
      </w:r>
    </w:p>
    <w:p w14:paraId="74560C3E" w14:textId="77777777" w:rsidR="00F723C5" w:rsidRPr="00597CB9" w:rsidRDefault="00274871" w:rsidP="00210A1F">
      <w:pPr>
        <w:pStyle w:val="ab"/>
        <w:numPr>
          <w:ilvl w:val="0"/>
          <w:numId w:val="16"/>
        </w:numPr>
        <w:spacing w:after="0"/>
        <w:ind w:left="426" w:hanging="426"/>
        <w:jc w:val="both"/>
        <w:rPr>
          <w:rFonts w:ascii="Times New Roman" w:hAnsi="Times New Roman"/>
          <w:sz w:val="24"/>
          <w:szCs w:val="24"/>
        </w:rPr>
      </w:pPr>
      <w:r w:rsidRPr="00597CB9">
        <w:rPr>
          <w:rFonts w:ascii="Times New Roman" w:hAnsi="Times New Roman" w:cs="Times New Roman"/>
          <w:color w:val="000000"/>
          <w:sz w:val="24"/>
          <w:szCs w:val="24"/>
          <w:shd w:val="clear" w:color="auto" w:fill="FFFFFF"/>
        </w:rPr>
        <w:t xml:space="preserve">проведення заходів із популяризації енергоефективності та використання ВДЕ. </w:t>
      </w:r>
    </w:p>
    <w:p w14:paraId="0B84EBFA" w14:textId="3BB63890" w:rsidR="00F723C5" w:rsidRPr="00597CB9" w:rsidRDefault="00274871" w:rsidP="004B324E">
      <w:pPr>
        <w:spacing w:after="0"/>
        <w:jc w:val="both"/>
        <w:rPr>
          <w:rFonts w:ascii="Times New Roman" w:eastAsia="Times New Roman" w:hAnsi="Times New Roman" w:cs="Times New Roman"/>
          <w:color w:val="000000"/>
          <w:sz w:val="24"/>
          <w:szCs w:val="24"/>
          <w:shd w:val="clear" w:color="auto" w:fill="FFFFFF"/>
          <w:lang w:eastAsia="uk-UA"/>
        </w:rPr>
      </w:pPr>
      <w:r w:rsidRPr="00597CB9">
        <w:rPr>
          <w:rFonts w:ascii="Times New Roman" w:eastAsia="Times New Roman" w:hAnsi="Times New Roman" w:cs="Times New Roman"/>
          <w:color w:val="000000"/>
          <w:sz w:val="24"/>
          <w:szCs w:val="24"/>
          <w:shd w:val="clear" w:color="auto" w:fill="FFFFFF"/>
          <w:lang w:eastAsia="uk-UA"/>
        </w:rPr>
        <w:br w:type="page"/>
      </w:r>
    </w:p>
    <w:p w14:paraId="055D9C8E" w14:textId="45776AC0" w:rsidR="00F723C5" w:rsidRPr="00597CB9" w:rsidRDefault="00274871" w:rsidP="004B324E">
      <w:pPr>
        <w:pStyle w:val="1"/>
        <w:spacing w:before="0"/>
        <w:jc w:val="both"/>
        <w:rPr>
          <w:rFonts w:ascii="Times New Roman" w:hAnsi="Times New Roman"/>
          <w:sz w:val="24"/>
          <w:szCs w:val="24"/>
        </w:rPr>
      </w:pPr>
      <w:bookmarkStart w:id="22" w:name="_Toc225405747"/>
      <w:r w:rsidRPr="00597CB9">
        <w:rPr>
          <w:rFonts w:ascii="Times New Roman" w:hAnsi="Times New Roman" w:cs="Times New Roman"/>
          <w:b/>
          <w:bCs/>
          <w:color w:val="auto"/>
          <w:sz w:val="24"/>
          <w:szCs w:val="24"/>
        </w:rPr>
        <w:t xml:space="preserve">Розділ 2. Резюме вихідного стану енергетичного розвитку </w:t>
      </w:r>
      <w:r w:rsidR="006E3499" w:rsidRPr="00597CB9">
        <w:rPr>
          <w:rFonts w:ascii="Times New Roman" w:hAnsi="Times New Roman" w:cs="Times New Roman"/>
          <w:b/>
          <w:bCs/>
          <w:color w:val="auto"/>
          <w:sz w:val="24"/>
          <w:szCs w:val="24"/>
        </w:rPr>
        <w:t xml:space="preserve">територій </w:t>
      </w:r>
      <w:r w:rsidR="00F0143D" w:rsidRPr="00597CB9">
        <w:rPr>
          <w:rFonts w:ascii="Times New Roman" w:hAnsi="Times New Roman" w:cs="Times New Roman"/>
          <w:b/>
          <w:bCs/>
          <w:color w:val="auto"/>
          <w:sz w:val="24"/>
          <w:szCs w:val="24"/>
        </w:rPr>
        <w:t>Тростянецької</w:t>
      </w:r>
      <w:r w:rsidRPr="00597CB9">
        <w:rPr>
          <w:rFonts w:ascii="Times New Roman" w:hAnsi="Times New Roman" w:cs="Times New Roman"/>
          <w:b/>
          <w:bCs/>
          <w:color w:val="auto"/>
          <w:sz w:val="24"/>
          <w:szCs w:val="24"/>
        </w:rPr>
        <w:t xml:space="preserve"> МТГ</w:t>
      </w:r>
      <w:bookmarkEnd w:id="22"/>
    </w:p>
    <w:p w14:paraId="734BB90B" w14:textId="7B7D5CA0" w:rsidR="00F723C5" w:rsidRPr="00597CB9" w:rsidRDefault="00274871" w:rsidP="004B324E">
      <w:pPr>
        <w:pStyle w:val="1"/>
        <w:numPr>
          <w:ilvl w:val="0"/>
          <w:numId w:val="4"/>
        </w:numPr>
        <w:spacing w:before="0"/>
        <w:ind w:left="0" w:firstLine="0"/>
        <w:rPr>
          <w:color w:val="000000"/>
          <w:sz w:val="24"/>
          <w:szCs w:val="24"/>
        </w:rPr>
      </w:pPr>
      <w:bookmarkStart w:id="23" w:name="_Toc188020965"/>
      <w:bookmarkStart w:id="24" w:name="_Toc225405748"/>
      <w:r w:rsidRPr="00597CB9">
        <w:rPr>
          <w:rFonts w:ascii="Times New Roman" w:hAnsi="Times New Roman" w:cs="Times New Roman"/>
          <w:b/>
          <w:bCs/>
          <w:color w:val="000000"/>
          <w:sz w:val="24"/>
          <w:szCs w:val="24"/>
          <w:lang w:eastAsia="uk-UA"/>
        </w:rPr>
        <w:t xml:space="preserve">Характеристика </w:t>
      </w:r>
      <w:r w:rsidR="00F0143D" w:rsidRPr="00597CB9">
        <w:rPr>
          <w:rFonts w:ascii="Times New Roman" w:hAnsi="Times New Roman" w:cs="Times New Roman"/>
          <w:b/>
          <w:bCs/>
          <w:color w:val="000000"/>
          <w:sz w:val="24"/>
          <w:szCs w:val="24"/>
          <w:lang w:eastAsia="uk-UA"/>
        </w:rPr>
        <w:t>Тростянецької</w:t>
      </w:r>
      <w:r w:rsidRPr="00597CB9">
        <w:rPr>
          <w:rFonts w:ascii="Times New Roman" w:hAnsi="Times New Roman" w:cs="Times New Roman"/>
          <w:b/>
          <w:bCs/>
          <w:color w:val="000000"/>
          <w:sz w:val="24"/>
          <w:szCs w:val="24"/>
          <w:lang w:eastAsia="uk-UA"/>
        </w:rPr>
        <w:t xml:space="preserve"> МТГ</w:t>
      </w:r>
      <w:bookmarkEnd w:id="23"/>
      <w:bookmarkEnd w:id="24"/>
    </w:p>
    <w:p w14:paraId="3B06C372" w14:textId="04D518F1" w:rsidR="00F723C5" w:rsidRPr="00597CB9" w:rsidRDefault="00F0143D">
      <w:pPr>
        <w:pStyle w:val="LO-normal"/>
        <w:spacing w:line="276" w:lineRule="auto"/>
        <w:ind w:firstLine="567"/>
        <w:jc w:val="both"/>
      </w:pPr>
      <w:r w:rsidRPr="00597CB9">
        <w:rPr>
          <w:color w:val="000000"/>
        </w:rPr>
        <w:t>Тростянець</w:t>
      </w:r>
      <w:r w:rsidR="004B0DE0" w:rsidRPr="00597CB9">
        <w:rPr>
          <w:color w:val="000000"/>
        </w:rPr>
        <w:t xml:space="preserve"> – обласний адміністративний центр </w:t>
      </w:r>
      <w:r w:rsidRPr="00597CB9">
        <w:rPr>
          <w:color w:val="000000"/>
        </w:rPr>
        <w:t>Сумськ</w:t>
      </w:r>
      <w:r w:rsidR="004B0DE0" w:rsidRPr="00597CB9">
        <w:rPr>
          <w:color w:val="000000"/>
        </w:rPr>
        <w:t>ої області, важливий промислово-економічний вузол західного регіону України.</w:t>
      </w:r>
    </w:p>
    <w:p w14:paraId="0D84CE59" w14:textId="25C20740" w:rsidR="00F723C5" w:rsidRPr="00597CB9" w:rsidRDefault="00F0143D">
      <w:pPr>
        <w:pStyle w:val="LO-normal"/>
        <w:spacing w:line="276" w:lineRule="auto"/>
        <w:ind w:firstLine="567"/>
        <w:jc w:val="both"/>
      </w:pPr>
      <w:r w:rsidRPr="00597CB9">
        <w:rPr>
          <w:color w:val="000000"/>
        </w:rPr>
        <w:t>Тростянецьк</w:t>
      </w:r>
      <w:r w:rsidR="008E2EF9" w:rsidRPr="00597CB9">
        <w:rPr>
          <w:color w:val="000000"/>
        </w:rPr>
        <w:t xml:space="preserve">а МТГ має у складі </w:t>
      </w:r>
      <w:r w:rsidR="00E2781B" w:rsidRPr="00597CB9">
        <w:rPr>
          <w:color w:val="000000"/>
        </w:rPr>
        <w:t>38</w:t>
      </w:r>
      <w:r w:rsidR="008E2EF9" w:rsidRPr="00597CB9">
        <w:rPr>
          <w:color w:val="000000"/>
        </w:rPr>
        <w:t xml:space="preserve"> населених пунктів, включаючи місто </w:t>
      </w:r>
      <w:r w:rsidRPr="00597CB9">
        <w:rPr>
          <w:color w:val="000000"/>
        </w:rPr>
        <w:t>Тростянець</w:t>
      </w:r>
      <w:r w:rsidR="003747A0" w:rsidRPr="00597CB9">
        <w:rPr>
          <w:color w:val="000000"/>
        </w:rPr>
        <w:t xml:space="preserve"> та 12 старостинських округів у складі:</w:t>
      </w:r>
      <w:r w:rsidR="00774F62" w:rsidRPr="00597CB9">
        <w:rPr>
          <w:color w:val="000000"/>
        </w:rPr>
        <w:t xml:space="preserve"> с.  Боголюбове, с. Лучка, с. Мащанка, с. Кам’янка, с.</w:t>
      </w:r>
      <w:r w:rsidR="003747A0" w:rsidRPr="00597CB9">
        <w:rPr>
          <w:color w:val="000000"/>
        </w:rPr>
        <w:t> </w:t>
      </w:r>
      <w:proofErr w:type="spellStart"/>
      <w:r w:rsidR="00774F62" w:rsidRPr="00597CB9">
        <w:t>Кам’янецьке</w:t>
      </w:r>
      <w:proofErr w:type="spellEnd"/>
      <w:r w:rsidR="00774F62" w:rsidRPr="00597CB9">
        <w:t>, с. Люджа, с. Криничне, с. Лісне, с. Машкове, с. Солдатське, с. Крамчанка, с.</w:t>
      </w:r>
      <w:r w:rsidR="003747A0" w:rsidRPr="00597CB9">
        <w:t> </w:t>
      </w:r>
      <w:r w:rsidR="00774F62" w:rsidRPr="00597CB9">
        <w:t>Ницаха, с.</w:t>
      </w:r>
      <w:r w:rsidR="003747A0" w:rsidRPr="00597CB9">
        <w:t> </w:t>
      </w:r>
      <w:r w:rsidR="00774F62" w:rsidRPr="00597CB9">
        <w:t>Новоукраїнка, с.</w:t>
      </w:r>
      <w:r w:rsidR="003747A0" w:rsidRPr="00597CB9">
        <w:t> </w:t>
      </w:r>
      <w:r w:rsidR="00774F62" w:rsidRPr="00597CB9">
        <w:t>Дернове, с. </w:t>
      </w:r>
      <w:proofErr w:type="spellStart"/>
      <w:r w:rsidR="00774F62" w:rsidRPr="00597CB9">
        <w:t>Рябівка</w:t>
      </w:r>
      <w:proofErr w:type="spellEnd"/>
      <w:r w:rsidR="00774F62" w:rsidRPr="00597CB9">
        <w:t>, с.</w:t>
      </w:r>
      <w:r w:rsidR="003747A0" w:rsidRPr="00597CB9">
        <w:t> </w:t>
      </w:r>
      <w:r w:rsidR="00774F62" w:rsidRPr="00597CB9">
        <w:t>Білка, с.</w:t>
      </w:r>
      <w:r w:rsidR="003747A0" w:rsidRPr="00597CB9">
        <w:t> </w:t>
      </w:r>
      <w:r w:rsidR="00774F62" w:rsidRPr="00597CB9">
        <w:t>Вишневе, с.</w:t>
      </w:r>
      <w:r w:rsidR="003747A0" w:rsidRPr="00597CB9">
        <w:t> </w:t>
      </w:r>
      <w:r w:rsidR="00774F62" w:rsidRPr="00597CB9">
        <w:t>Грузьке, с.</w:t>
      </w:r>
      <w:r w:rsidR="003747A0" w:rsidRPr="00597CB9">
        <w:t> </w:t>
      </w:r>
      <w:r w:rsidR="00774F62" w:rsidRPr="00597CB9">
        <w:t>Микитівка, с. Новоселівка, с. Олекс</w:t>
      </w:r>
      <w:r w:rsidR="00547FB9">
        <w:t>и</w:t>
      </w:r>
      <w:r w:rsidR="00774F62" w:rsidRPr="00597CB9">
        <w:t>н</w:t>
      </w:r>
      <w:r w:rsidR="00547FB9">
        <w:t>е</w:t>
      </w:r>
      <w:r w:rsidR="00774F62" w:rsidRPr="00597CB9">
        <w:t xml:space="preserve">, с. Хвощове, </w:t>
      </w:r>
      <w:r w:rsidR="003747A0" w:rsidRPr="00597CB9">
        <w:t xml:space="preserve">с. Печини, с. </w:t>
      </w:r>
      <w:proofErr w:type="spellStart"/>
      <w:r w:rsidR="003747A0" w:rsidRPr="00597CB9">
        <w:t>Савелове</w:t>
      </w:r>
      <w:proofErr w:type="spellEnd"/>
      <w:r w:rsidR="003747A0" w:rsidRPr="00597CB9">
        <w:t xml:space="preserve">, с. Мартинівка, с. Золотарівка, с. Артемо-Растівка, с. Семереньки, с. Поляне, с. Станова, с. Тучне, с. </w:t>
      </w:r>
      <w:proofErr w:type="spellStart"/>
      <w:r w:rsidR="003747A0" w:rsidRPr="00597CB9">
        <w:t>Овадівка</w:t>
      </w:r>
      <w:proofErr w:type="spellEnd"/>
      <w:r w:rsidR="003747A0" w:rsidRPr="00597CB9">
        <w:t xml:space="preserve">, с. Буймер, с. </w:t>
      </w:r>
      <w:proofErr w:type="spellStart"/>
      <w:r w:rsidR="003747A0" w:rsidRPr="00597CB9">
        <w:t>Скрягівка</w:t>
      </w:r>
      <w:proofErr w:type="spellEnd"/>
      <w:r w:rsidR="003747A0" w:rsidRPr="00597CB9">
        <w:t>, с. Зубівка, с. Виноградне, с. Братське</w:t>
      </w:r>
      <w:r w:rsidR="008E2EF9" w:rsidRPr="00597CB9">
        <w:rPr>
          <w:color w:val="000000"/>
        </w:rPr>
        <w:t>.</w:t>
      </w:r>
    </w:p>
    <w:p w14:paraId="3AECEF52" w14:textId="5E52452C" w:rsidR="00F723C5" w:rsidRPr="00597CB9" w:rsidRDefault="00F0143D">
      <w:pPr>
        <w:pStyle w:val="LO-normal"/>
        <w:spacing w:line="276" w:lineRule="auto"/>
        <w:ind w:firstLine="567"/>
        <w:jc w:val="both"/>
        <w:rPr>
          <w:strike/>
        </w:rPr>
      </w:pPr>
      <w:r w:rsidRPr="00597CB9">
        <w:rPr>
          <w:shd w:val="clear" w:color="auto" w:fill="FFFFFF"/>
        </w:rPr>
        <w:t>Тростянецьк</w:t>
      </w:r>
      <w:r w:rsidR="008E2EF9" w:rsidRPr="00597CB9">
        <w:rPr>
          <w:shd w:val="clear" w:color="auto" w:fill="FFFFFF"/>
        </w:rPr>
        <w:t xml:space="preserve">а МТГ розташована на північному заході України у </w:t>
      </w:r>
      <w:r w:rsidRPr="00597CB9">
        <w:rPr>
          <w:shd w:val="clear" w:color="auto" w:fill="FFFFFF"/>
        </w:rPr>
        <w:t>Сумськ</w:t>
      </w:r>
      <w:r w:rsidR="008E2EF9" w:rsidRPr="00597CB9">
        <w:rPr>
          <w:shd w:val="clear" w:color="auto" w:fill="FFFFFF"/>
        </w:rPr>
        <w:t>ій області.</w:t>
      </w:r>
      <w:r w:rsidR="00210A1F" w:rsidRPr="00597CB9">
        <w:rPr>
          <w:shd w:val="clear" w:color="auto" w:fill="FFFFFF"/>
        </w:rPr>
        <w:t xml:space="preserve"> </w:t>
      </w:r>
      <w:r w:rsidR="008E2EF9" w:rsidRPr="00597CB9">
        <w:rPr>
          <w:shd w:val="clear" w:color="auto" w:fill="FFFFFF"/>
        </w:rPr>
        <w:t>Територія г</w:t>
      </w:r>
      <w:r w:rsidR="008E2EF9" w:rsidRPr="00597CB9">
        <w:rPr>
          <w:color w:val="000000"/>
          <w:shd w:val="clear" w:color="auto" w:fill="FFFFFF"/>
        </w:rPr>
        <w:t xml:space="preserve">ромади відноситься до лісостепової зони. Площа </w:t>
      </w:r>
      <w:r w:rsidRPr="00597CB9">
        <w:rPr>
          <w:color w:val="000000"/>
          <w:shd w:val="clear" w:color="auto" w:fill="FFFFFF"/>
        </w:rPr>
        <w:t>Тростянецької</w:t>
      </w:r>
      <w:r w:rsidR="008E2EF9" w:rsidRPr="00597CB9">
        <w:rPr>
          <w:color w:val="000000"/>
          <w:shd w:val="clear" w:color="auto" w:fill="FFFFFF"/>
        </w:rPr>
        <w:t xml:space="preserve"> МТГ становить </w:t>
      </w:r>
      <w:r w:rsidR="003747A0" w:rsidRPr="00597CB9">
        <w:rPr>
          <w:iCs/>
          <w:color w:val="000000"/>
        </w:rPr>
        <w:t>788,66</w:t>
      </w:r>
      <w:r w:rsidR="008E2EF9" w:rsidRPr="00597CB9">
        <w:rPr>
          <w:color w:val="000000"/>
          <w:shd w:val="clear" w:color="auto" w:fill="FFFFFF"/>
        </w:rPr>
        <w:t> </w:t>
      </w:r>
      <w:r w:rsidR="003747A0" w:rsidRPr="00597CB9">
        <w:rPr>
          <w:color w:val="000000"/>
          <w:shd w:val="clear" w:color="auto" w:fill="FFFFFF"/>
        </w:rPr>
        <w:t>км</w:t>
      </w:r>
      <w:r w:rsidR="003747A0" w:rsidRPr="00597CB9">
        <w:rPr>
          <w:color w:val="000000"/>
          <w:shd w:val="clear" w:color="auto" w:fill="FFFFFF"/>
          <w:vertAlign w:val="superscript"/>
        </w:rPr>
        <w:t>2</w:t>
      </w:r>
      <w:r w:rsidR="008E2EF9" w:rsidRPr="00597CB9">
        <w:rPr>
          <w:color w:val="000000"/>
          <w:shd w:val="clear" w:color="auto" w:fill="FFFFFF"/>
        </w:rPr>
        <w:t xml:space="preserve">, м. </w:t>
      </w:r>
      <w:r w:rsidRPr="00597CB9">
        <w:rPr>
          <w:color w:val="000000"/>
          <w:shd w:val="clear" w:color="auto" w:fill="FFFFFF"/>
        </w:rPr>
        <w:t>Тростянець</w:t>
      </w:r>
      <w:r w:rsidR="008E2EF9" w:rsidRPr="00597CB9">
        <w:rPr>
          <w:color w:val="000000"/>
          <w:shd w:val="clear" w:color="auto" w:fill="FFFFFF"/>
        </w:rPr>
        <w:t xml:space="preserve"> –</w:t>
      </w:r>
      <w:r w:rsidR="003747A0" w:rsidRPr="00597CB9">
        <w:rPr>
          <w:color w:val="000000"/>
          <w:shd w:val="clear" w:color="auto" w:fill="FFFFFF"/>
        </w:rPr>
        <w:t xml:space="preserve"> </w:t>
      </w:r>
      <w:r w:rsidR="003747A0" w:rsidRPr="00597CB9">
        <w:t>30,2</w:t>
      </w:r>
      <w:r w:rsidR="008E2EF9" w:rsidRPr="00597CB9">
        <w:rPr>
          <w:color w:val="000000"/>
          <w:shd w:val="clear" w:color="auto" w:fill="FFFFFF"/>
        </w:rPr>
        <w:t> </w:t>
      </w:r>
      <w:r w:rsidR="003747A0" w:rsidRPr="00597CB9">
        <w:rPr>
          <w:color w:val="000000"/>
          <w:shd w:val="clear" w:color="auto" w:fill="FFFFFF"/>
        </w:rPr>
        <w:t>км</w:t>
      </w:r>
      <w:r w:rsidR="003747A0" w:rsidRPr="00597CB9">
        <w:rPr>
          <w:color w:val="000000"/>
          <w:shd w:val="clear" w:color="auto" w:fill="FFFFFF"/>
          <w:vertAlign w:val="superscript"/>
        </w:rPr>
        <w:t>2</w:t>
      </w:r>
      <w:r w:rsidR="008E2EF9" w:rsidRPr="00597CB9">
        <w:rPr>
          <w:color w:val="000000"/>
          <w:shd w:val="clear" w:color="auto" w:fill="FFFFFF"/>
        </w:rPr>
        <w:t xml:space="preserve">. Висота над рівнем моря: </w:t>
      </w:r>
      <w:r w:rsidR="007D3EDC" w:rsidRPr="00597CB9">
        <w:rPr>
          <w:color w:val="000000"/>
          <w:shd w:val="clear" w:color="auto" w:fill="FFFFFF"/>
        </w:rPr>
        <w:t>105</w:t>
      </w:r>
      <w:r w:rsidR="00210A1F" w:rsidRPr="00597CB9">
        <w:rPr>
          <w:color w:val="000000"/>
          <w:shd w:val="clear" w:color="auto" w:fill="FFFFFF"/>
        </w:rPr>
        <w:t xml:space="preserve"> - </w:t>
      </w:r>
      <w:r w:rsidR="007D3EDC" w:rsidRPr="00597CB9">
        <w:rPr>
          <w:color w:val="000000"/>
          <w:shd w:val="clear" w:color="auto" w:fill="FFFFFF"/>
        </w:rPr>
        <w:t>220</w:t>
      </w:r>
      <w:r w:rsidR="008E2EF9" w:rsidRPr="00597CB9">
        <w:rPr>
          <w:color w:val="000000"/>
          <w:shd w:val="clear" w:color="auto" w:fill="FFFFFF"/>
        </w:rPr>
        <w:t xml:space="preserve"> м. </w:t>
      </w:r>
      <w:r w:rsidR="008E2EF9" w:rsidRPr="00597CB9">
        <w:rPr>
          <w:color w:val="000000"/>
        </w:rPr>
        <w:t xml:space="preserve">Відстань до </w:t>
      </w:r>
      <w:r w:rsidR="007D3EDC" w:rsidRPr="00597CB9">
        <w:rPr>
          <w:color w:val="000000"/>
        </w:rPr>
        <w:t>м. Суми</w:t>
      </w:r>
      <w:r w:rsidR="008E2EF9" w:rsidRPr="00597CB9">
        <w:rPr>
          <w:color w:val="000000"/>
        </w:rPr>
        <w:t xml:space="preserve"> – </w:t>
      </w:r>
      <w:r w:rsidR="007D3EDC" w:rsidRPr="00597CB9">
        <w:rPr>
          <w:color w:val="000000"/>
        </w:rPr>
        <w:t>49 км, до м. Харків - 108</w:t>
      </w:r>
      <w:r w:rsidR="008E2EF9" w:rsidRPr="00597CB9">
        <w:rPr>
          <w:color w:val="000000"/>
        </w:rPr>
        <w:t> км</w:t>
      </w:r>
      <w:r w:rsidR="007D3EDC" w:rsidRPr="00597CB9">
        <w:rPr>
          <w:color w:val="000000"/>
        </w:rPr>
        <w:t>, до м. Полтава – 104 км.</w:t>
      </w:r>
    </w:p>
    <w:p w14:paraId="2EA5DF1A" w14:textId="42D1CB62" w:rsidR="00F723C5" w:rsidRPr="00597CB9" w:rsidRDefault="00274871">
      <w:pPr>
        <w:spacing w:after="0"/>
        <w:ind w:firstLine="567"/>
        <w:jc w:val="both"/>
      </w:pPr>
      <w:r w:rsidRPr="00597CB9">
        <w:rPr>
          <w:rFonts w:ascii="Times New Roman" w:hAnsi="Times New Roman" w:cs="Times New Roman"/>
          <w:sz w:val="24"/>
          <w:szCs w:val="24"/>
        </w:rPr>
        <w:t xml:space="preserve">Клімат громади – </w:t>
      </w:r>
      <w:proofErr w:type="spellStart"/>
      <w:r w:rsidRPr="00597CB9">
        <w:rPr>
          <w:rFonts w:ascii="Times New Roman" w:hAnsi="Times New Roman" w:cs="Times New Roman"/>
          <w:sz w:val="24"/>
          <w:szCs w:val="24"/>
        </w:rPr>
        <w:t>помірно</w:t>
      </w:r>
      <w:proofErr w:type="spellEnd"/>
      <w:r w:rsidRPr="00597CB9">
        <w:rPr>
          <w:rFonts w:ascii="Times New Roman" w:hAnsi="Times New Roman" w:cs="Times New Roman"/>
          <w:sz w:val="24"/>
          <w:szCs w:val="24"/>
        </w:rPr>
        <w:t xml:space="preserve"> континентальний з м'якою зимою і теплим літом. Середньорічна температура повітря </w:t>
      </w:r>
      <w:r w:rsidR="004F247D" w:rsidRPr="00597CB9">
        <w:rPr>
          <w:rFonts w:ascii="Times New Roman" w:hAnsi="Times New Roman" w:cs="Times New Roman"/>
          <w:sz w:val="24"/>
          <w:szCs w:val="24"/>
        </w:rPr>
        <w:t>–</w:t>
      </w:r>
      <w:r w:rsidR="00210A1F" w:rsidRPr="00597CB9">
        <w:rPr>
          <w:rFonts w:ascii="Times New Roman" w:hAnsi="Times New Roman" w:cs="Times New Roman"/>
          <w:sz w:val="24"/>
          <w:szCs w:val="24"/>
        </w:rPr>
        <w:t xml:space="preserve"> </w:t>
      </w:r>
      <w:r w:rsidR="004F247D" w:rsidRPr="00597CB9">
        <w:rPr>
          <w:rFonts w:ascii="Times New Roman" w:hAnsi="Times New Roman" w:cs="Times New Roman"/>
          <w:sz w:val="24"/>
          <w:szCs w:val="24"/>
        </w:rPr>
        <w:t>7,7</w:t>
      </w:r>
      <w:r w:rsidRPr="00597CB9">
        <w:rPr>
          <w:rFonts w:ascii="Times New Roman" w:hAnsi="Times New Roman" w:cs="Times New Roman"/>
          <w:sz w:val="24"/>
          <w:szCs w:val="24"/>
        </w:rPr>
        <w:t> °С.</w:t>
      </w:r>
    </w:p>
    <w:p w14:paraId="61F92C9D" w14:textId="382F58B4" w:rsidR="00F723C5" w:rsidRPr="00597CB9" w:rsidRDefault="00274871">
      <w:pPr>
        <w:pStyle w:val="ab"/>
        <w:spacing w:after="0"/>
        <w:ind w:firstLine="567"/>
        <w:jc w:val="both"/>
      </w:pPr>
      <w:r w:rsidRPr="00597CB9">
        <w:rPr>
          <w:rFonts w:ascii="Times New Roman" w:hAnsi="Times New Roman" w:cs="Times New Roman"/>
          <w:color w:val="000000"/>
          <w:sz w:val="24"/>
          <w:szCs w:val="24"/>
        </w:rPr>
        <w:t xml:space="preserve">За офіційними даними </w:t>
      </w:r>
      <w:proofErr w:type="spellStart"/>
      <w:r w:rsidRPr="00597CB9">
        <w:rPr>
          <w:rFonts w:ascii="Times New Roman" w:hAnsi="Times New Roman" w:cs="Times New Roman"/>
          <w:color w:val="000000"/>
          <w:sz w:val="24"/>
          <w:szCs w:val="24"/>
        </w:rPr>
        <w:t>Держстату</w:t>
      </w:r>
      <w:proofErr w:type="spellEnd"/>
      <w:r w:rsidRPr="00597CB9">
        <w:rPr>
          <w:rFonts w:ascii="Times New Roman" w:hAnsi="Times New Roman" w:cs="Times New Roman"/>
          <w:color w:val="000000"/>
          <w:sz w:val="24"/>
          <w:szCs w:val="24"/>
        </w:rPr>
        <w:t xml:space="preserve"> станом на 01.01.2022 чисельність наявного населення становила – </w:t>
      </w:r>
      <w:r w:rsidR="004F247D" w:rsidRPr="00597CB9">
        <w:rPr>
          <w:rFonts w:ascii="Times New Roman" w:hAnsi="Times New Roman" w:cs="Times New Roman"/>
          <w:color w:val="000000"/>
          <w:sz w:val="24"/>
          <w:szCs w:val="24"/>
        </w:rPr>
        <w:t>26726</w:t>
      </w:r>
      <w:r w:rsidRPr="00597CB9">
        <w:rPr>
          <w:rFonts w:ascii="Times New Roman" w:hAnsi="Times New Roman" w:cs="Times New Roman"/>
          <w:color w:val="000000"/>
          <w:sz w:val="24"/>
          <w:szCs w:val="24"/>
        </w:rPr>
        <w:t xml:space="preserve"> осіб, </w:t>
      </w:r>
      <w:r w:rsidR="008E2EF9" w:rsidRPr="00597CB9">
        <w:rPr>
          <w:rFonts w:ascii="Times New Roman" w:hAnsi="Times New Roman" w:cs="Times New Roman"/>
          <w:color w:val="000000"/>
          <w:sz w:val="24"/>
          <w:szCs w:val="24"/>
        </w:rPr>
        <w:t xml:space="preserve">м. </w:t>
      </w:r>
      <w:r w:rsidR="00F0143D" w:rsidRPr="00597CB9">
        <w:rPr>
          <w:rFonts w:ascii="Times New Roman" w:hAnsi="Times New Roman" w:cs="Times New Roman"/>
          <w:color w:val="000000"/>
          <w:sz w:val="24"/>
          <w:szCs w:val="24"/>
        </w:rPr>
        <w:t>Тростянець</w:t>
      </w:r>
      <w:r w:rsidRPr="00597CB9">
        <w:rPr>
          <w:rFonts w:ascii="Times New Roman" w:hAnsi="Times New Roman" w:cs="Times New Roman"/>
          <w:color w:val="000000"/>
          <w:sz w:val="24"/>
          <w:szCs w:val="24"/>
        </w:rPr>
        <w:t xml:space="preserve"> –</w:t>
      </w:r>
      <w:r w:rsidR="004F247D" w:rsidRPr="00597CB9">
        <w:rPr>
          <w:rFonts w:ascii="Times New Roman" w:hAnsi="Times New Roman" w:cs="Times New Roman"/>
          <w:color w:val="000000"/>
          <w:sz w:val="24"/>
          <w:szCs w:val="24"/>
        </w:rPr>
        <w:t xml:space="preserve"> 19618 </w:t>
      </w:r>
      <w:r w:rsidRPr="00597CB9">
        <w:rPr>
          <w:rFonts w:ascii="Times New Roman" w:hAnsi="Times New Roman" w:cs="Times New Roman"/>
          <w:color w:val="000000"/>
          <w:sz w:val="24"/>
          <w:szCs w:val="24"/>
        </w:rPr>
        <w:t xml:space="preserve">осіб. </w:t>
      </w:r>
    </w:p>
    <w:p w14:paraId="2F317514" w14:textId="77777777" w:rsidR="00F723C5" w:rsidRPr="00597CB9" w:rsidRDefault="00F723C5">
      <w:pPr>
        <w:widowControl w:val="0"/>
        <w:spacing w:after="0"/>
        <w:ind w:firstLine="567"/>
        <w:jc w:val="center"/>
        <w:rPr>
          <w:rFonts w:ascii="Times New Roman" w:hAnsi="Times New Roman"/>
          <w:sz w:val="24"/>
          <w:szCs w:val="24"/>
        </w:rPr>
      </w:pPr>
    </w:p>
    <w:p w14:paraId="17654547" w14:textId="77777777" w:rsidR="00F723C5" w:rsidRPr="00597CB9" w:rsidRDefault="00274871" w:rsidP="004B324E">
      <w:pPr>
        <w:pStyle w:val="1"/>
        <w:numPr>
          <w:ilvl w:val="0"/>
          <w:numId w:val="4"/>
        </w:numPr>
        <w:spacing w:before="0"/>
        <w:ind w:left="0" w:firstLine="0"/>
        <w:rPr>
          <w:color w:val="000000"/>
          <w:sz w:val="24"/>
          <w:szCs w:val="24"/>
        </w:rPr>
      </w:pPr>
      <w:bookmarkStart w:id="25" w:name="_Toc188020966"/>
      <w:bookmarkStart w:id="26" w:name="_Toc225405749"/>
      <w:r w:rsidRPr="00597CB9">
        <w:rPr>
          <w:rFonts w:ascii="Times New Roman" w:hAnsi="Times New Roman" w:cs="Times New Roman"/>
          <w:b/>
          <w:bCs/>
          <w:color w:val="000000"/>
          <w:sz w:val="24"/>
          <w:szCs w:val="24"/>
          <w:lang w:eastAsia="uk-UA"/>
        </w:rPr>
        <w:t>Сектори енергетичного планування</w:t>
      </w:r>
      <w:bookmarkEnd w:id="25"/>
      <w:bookmarkEnd w:id="26"/>
    </w:p>
    <w:p w14:paraId="231F736F" w14:textId="77777777" w:rsidR="00F723C5" w:rsidRPr="00597CB9" w:rsidRDefault="00274871">
      <w:pPr>
        <w:spacing w:after="0"/>
        <w:ind w:firstLine="567"/>
        <w:jc w:val="both"/>
      </w:pPr>
      <w:r w:rsidRPr="00597CB9">
        <w:rPr>
          <w:rFonts w:ascii="Times New Roman" w:eastAsia="Times New Roman" w:hAnsi="Times New Roman" w:cs="Times New Roman"/>
          <w:color w:val="000000"/>
          <w:sz w:val="24"/>
          <w:szCs w:val="24"/>
          <w:shd w:val="clear" w:color="auto" w:fill="FFFFFF"/>
          <w:lang w:eastAsia="uk-UA"/>
        </w:rPr>
        <w:t>За результатами оцінки структури енергоспоживання для потреб енергетичного планування виділені наступні сектори кінцевих споживачів:</w:t>
      </w:r>
    </w:p>
    <w:p w14:paraId="089C3D79" w14:textId="77777777" w:rsidR="00F723C5" w:rsidRPr="00597CB9" w:rsidRDefault="00274871">
      <w:pPr>
        <w:spacing w:after="0"/>
        <w:jc w:val="both"/>
      </w:pPr>
      <w:r w:rsidRPr="00597CB9">
        <w:rPr>
          <w:rFonts w:ascii="Times New Roman" w:eastAsia="Times New Roman" w:hAnsi="Times New Roman" w:cs="Times New Roman"/>
          <w:color w:val="000000"/>
          <w:sz w:val="24"/>
          <w:szCs w:val="24"/>
          <w:shd w:val="clear" w:color="auto" w:fill="FFFFFF"/>
          <w:lang w:eastAsia="uk-UA"/>
        </w:rPr>
        <w:t xml:space="preserve">Для цілей </w:t>
      </w:r>
      <w:r w:rsidRPr="00597CB9">
        <w:rPr>
          <w:rFonts w:ascii="Times New Roman" w:eastAsia="Times New Roman" w:hAnsi="Times New Roman" w:cs="Times New Roman"/>
          <w:color w:val="000000"/>
          <w:sz w:val="24"/>
          <w:szCs w:val="24"/>
          <w:shd w:val="clear" w:color="auto" w:fill="FFFFFF"/>
          <w:lang w:eastAsia="ru-RU"/>
        </w:rPr>
        <w:t>методології МЕП</w:t>
      </w:r>
      <w:r w:rsidRPr="00597CB9">
        <w:rPr>
          <w:rFonts w:ascii="Times New Roman" w:eastAsia="Times New Roman" w:hAnsi="Times New Roman" w:cs="Times New Roman"/>
          <w:color w:val="000000"/>
          <w:sz w:val="24"/>
          <w:szCs w:val="24"/>
          <w:shd w:val="clear" w:color="auto" w:fill="FFFFFF"/>
          <w:lang w:eastAsia="uk-UA"/>
        </w:rPr>
        <w:t xml:space="preserve"> секторами місцевого енергетичного планування є:</w:t>
      </w:r>
    </w:p>
    <w:p w14:paraId="6CEEFDC2"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громадські будівлі (муніципального підпорядкування);</w:t>
      </w:r>
    </w:p>
    <w:p w14:paraId="2789DB29"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сфера водопостачання і водовідведення;</w:t>
      </w:r>
    </w:p>
    <w:p w14:paraId="6EA98C15"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зовнішнє освітлення;</w:t>
      </w:r>
    </w:p>
    <w:p w14:paraId="796FF9D0"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житлові будівлі;</w:t>
      </w:r>
    </w:p>
    <w:p w14:paraId="57CF87E3"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сфера теплопостачання;</w:t>
      </w:r>
    </w:p>
    <w:p w14:paraId="4F9CFBE3"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управління побутовими відходами;</w:t>
      </w:r>
    </w:p>
    <w:p w14:paraId="1BAEE601" w14:textId="77777777" w:rsidR="00F723C5"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громадський транспорт та відповідна інфраструктура;</w:t>
      </w:r>
    </w:p>
    <w:p w14:paraId="21B8A4D6" w14:textId="77777777" w:rsidR="007F4A10" w:rsidRPr="00597CB9" w:rsidRDefault="00274871"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муніципальний транспорт (крім транспорту для громадських перевезень)</w:t>
      </w:r>
      <w:r w:rsidR="007F4A10" w:rsidRPr="00597CB9">
        <w:rPr>
          <w:rFonts w:ascii="Times New Roman" w:eastAsia="Times New Roman" w:hAnsi="Times New Roman" w:cs="Times New Roman"/>
          <w:color w:val="000000"/>
          <w:sz w:val="24"/>
          <w:szCs w:val="24"/>
          <w:shd w:val="clear" w:color="auto" w:fill="FFFFFF"/>
          <w:lang w:eastAsia="uk-UA"/>
        </w:rPr>
        <w:t>,</w:t>
      </w:r>
    </w:p>
    <w:p w14:paraId="1FBA6C69" w14:textId="1F22EB29" w:rsidR="00F723C5" w:rsidRPr="00597CB9" w:rsidRDefault="007F4A10" w:rsidP="00210A1F">
      <w:pPr>
        <w:pStyle w:val="af0"/>
        <w:numPr>
          <w:ilvl w:val="0"/>
          <w:numId w:val="17"/>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інші сфери послуг</w:t>
      </w:r>
      <w:r w:rsidR="00EC31FD" w:rsidRPr="00597CB9">
        <w:rPr>
          <w:rFonts w:ascii="Times New Roman" w:eastAsia="Times New Roman" w:hAnsi="Times New Roman" w:cs="Times New Roman"/>
          <w:color w:val="000000"/>
          <w:sz w:val="24"/>
          <w:szCs w:val="24"/>
          <w:shd w:val="clear" w:color="auto" w:fill="FFFFFF"/>
          <w:lang w:eastAsia="uk-UA"/>
        </w:rPr>
        <w:t>.</w:t>
      </w:r>
    </w:p>
    <w:p w14:paraId="510A0B03" w14:textId="77777777" w:rsidR="00F723C5" w:rsidRPr="00597CB9" w:rsidRDefault="00F723C5">
      <w:pPr>
        <w:spacing w:after="0"/>
        <w:ind w:left="567"/>
        <w:jc w:val="both"/>
        <w:rPr>
          <w:rFonts w:ascii="Times New Roman" w:eastAsia="Times New Roman" w:hAnsi="Times New Roman" w:cs="Times New Roman"/>
          <w:color w:val="000000"/>
          <w:sz w:val="24"/>
          <w:szCs w:val="24"/>
          <w:shd w:val="clear" w:color="auto" w:fill="FFFFFF"/>
          <w:lang w:eastAsia="uk-UA"/>
        </w:rPr>
      </w:pPr>
    </w:p>
    <w:p w14:paraId="0955572C" w14:textId="77777777" w:rsidR="00F723C5" w:rsidRPr="00597CB9" w:rsidRDefault="00274871" w:rsidP="004B324E">
      <w:pPr>
        <w:pStyle w:val="1"/>
        <w:numPr>
          <w:ilvl w:val="0"/>
          <w:numId w:val="4"/>
        </w:numPr>
        <w:spacing w:before="0"/>
        <w:ind w:left="0" w:firstLine="0"/>
        <w:rPr>
          <w:color w:val="000000"/>
          <w:sz w:val="24"/>
          <w:szCs w:val="24"/>
        </w:rPr>
      </w:pPr>
      <w:bookmarkStart w:id="27" w:name="_Toc188020967"/>
      <w:bookmarkStart w:id="28" w:name="_Toc225405750"/>
      <w:r w:rsidRPr="00597CB9">
        <w:rPr>
          <w:rFonts w:ascii="Times New Roman" w:hAnsi="Times New Roman" w:cs="Times New Roman"/>
          <w:b/>
          <w:bCs/>
          <w:color w:val="000000"/>
          <w:sz w:val="24"/>
          <w:szCs w:val="24"/>
          <w:lang w:eastAsia="uk-UA"/>
        </w:rPr>
        <w:t>Основні характеристики секторів енергетичного планування</w:t>
      </w:r>
      <w:bookmarkEnd w:id="27"/>
      <w:bookmarkEnd w:id="28"/>
    </w:p>
    <w:p w14:paraId="29FDE7BC" w14:textId="77777777" w:rsidR="00F723C5" w:rsidRPr="00597CB9" w:rsidRDefault="00274871" w:rsidP="004B324E">
      <w:pPr>
        <w:spacing w:after="0" w:line="240" w:lineRule="auto"/>
        <w:jc w:val="both"/>
      </w:pPr>
      <w:r w:rsidRPr="00597CB9">
        <w:rPr>
          <w:rFonts w:ascii="Times New Roman" w:eastAsia="NSimSun" w:hAnsi="Times New Roman" w:cs="Times New Roman"/>
          <w:b/>
          <w:bCs/>
          <w:color w:val="000000"/>
          <w:kern w:val="2"/>
          <w:sz w:val="24"/>
          <w:szCs w:val="24"/>
          <w:lang w:eastAsia="zh-CN" w:bidi="hi-IN"/>
        </w:rPr>
        <w:t>2.3.1. Громадські будівлі муніципального підпорядкування</w:t>
      </w:r>
    </w:p>
    <w:p w14:paraId="4501266A" w14:textId="77777777" w:rsidR="00CA1F67" w:rsidRPr="00597CB9" w:rsidRDefault="00CA1F67" w:rsidP="00CA1F67">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Станом на початок 2025 р. кількість будівель, що знаходяться на балансі комунальних установ і підприємств (муніципальні будівлі) складає 104 одиниці.</w:t>
      </w:r>
    </w:p>
    <w:p w14:paraId="13638ADF" w14:textId="77777777" w:rsidR="00CA1F67" w:rsidRPr="00597CB9" w:rsidRDefault="00CA1F67" w:rsidP="00CA1F67">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Більшість муніципальних будівель споживають велику кількість енергоресурсів та мають високий рівень витрат на експлуатацію. </w:t>
      </w:r>
    </w:p>
    <w:p w14:paraId="2CC01D0E" w14:textId="77777777" w:rsidR="00CA1F67" w:rsidRPr="00597CB9" w:rsidRDefault="00CA1F67" w:rsidP="00CA1F67">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Будівлі муніципальної сфери мають опалення від централізованої системи теплопостачання  а також за рахунок власних котелень, що використовують в якості палива природний газ.</w:t>
      </w:r>
    </w:p>
    <w:p w14:paraId="4079DF69" w14:textId="49C9DC85" w:rsidR="00CA1F67" w:rsidRPr="00597CB9" w:rsidRDefault="00F41FE1" w:rsidP="00F41FE1">
      <w:pPr>
        <w:spacing w:after="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601DC191" wp14:editId="3551A27A">
            <wp:extent cx="4891022" cy="2961861"/>
            <wp:effectExtent l="0" t="0" r="5080" b="10160"/>
            <wp:docPr id="1556921539" name="Діаграма 1">
              <a:extLst xmlns:a="http://schemas.openxmlformats.org/drawingml/2006/main">
                <a:ext uri="{FF2B5EF4-FFF2-40B4-BE49-F238E27FC236}">
                  <a16:creationId xmlns:a16="http://schemas.microsoft.com/office/drawing/2014/main" id="{F0F18E68-F808-9295-708F-443B42A391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E7C9D7B" w14:textId="75412AE4" w:rsidR="00CA1F67" w:rsidRPr="00597CB9" w:rsidRDefault="00CA1F67" w:rsidP="00CA1F67">
      <w:pPr>
        <w:spacing w:after="0"/>
        <w:rPr>
          <w:color w:val="000000"/>
        </w:rPr>
      </w:pPr>
      <w:r w:rsidRPr="00597CB9">
        <w:rPr>
          <w:rFonts w:ascii="Times New Roman" w:eastAsia="NSimSun" w:hAnsi="Times New Roman" w:cs="Times New Roman"/>
          <w:color w:val="000000"/>
          <w:kern w:val="2"/>
          <w:sz w:val="24"/>
          <w:szCs w:val="24"/>
          <w:lang w:eastAsia="zh-CN" w:bidi="hi-IN"/>
        </w:rPr>
        <w:t>Рисунок 2.</w:t>
      </w:r>
      <w:r w:rsidR="009266DE" w:rsidRPr="00597CB9">
        <w:rPr>
          <w:rFonts w:ascii="Times New Roman" w:eastAsia="NSimSun" w:hAnsi="Times New Roman" w:cs="Times New Roman"/>
          <w:color w:val="000000"/>
          <w:kern w:val="2"/>
          <w:sz w:val="24"/>
          <w:szCs w:val="24"/>
          <w:lang w:eastAsia="zh-CN" w:bidi="hi-IN"/>
        </w:rPr>
        <w:t>1</w:t>
      </w:r>
      <w:r w:rsidRPr="00597CB9">
        <w:rPr>
          <w:rFonts w:ascii="Times New Roman" w:eastAsia="NSimSun" w:hAnsi="Times New Roman" w:cs="Times New Roman"/>
          <w:color w:val="000000"/>
          <w:kern w:val="2"/>
          <w:sz w:val="24"/>
          <w:szCs w:val="24"/>
          <w:lang w:eastAsia="zh-CN" w:bidi="hi-IN"/>
        </w:rPr>
        <w:t xml:space="preserve">. Обсяги споживання енергоресурсів в муніципальних будівлях, </w:t>
      </w:r>
      <w:proofErr w:type="spellStart"/>
      <w:r w:rsidRPr="00597CB9">
        <w:rPr>
          <w:rFonts w:ascii="Times New Roman" w:eastAsia="NSimSun" w:hAnsi="Times New Roman" w:cs="Times New Roman"/>
          <w:color w:val="000000"/>
          <w:kern w:val="2"/>
          <w:sz w:val="24"/>
          <w:szCs w:val="24"/>
          <w:lang w:eastAsia="zh-CN" w:bidi="hi-IN"/>
        </w:rPr>
        <w:t>МВт.год</w:t>
      </w:r>
      <w:proofErr w:type="spellEnd"/>
      <w:r w:rsidRPr="00597CB9">
        <w:rPr>
          <w:rFonts w:ascii="Times New Roman" w:eastAsia="NSimSun" w:hAnsi="Times New Roman" w:cs="Times New Roman"/>
          <w:color w:val="000000"/>
          <w:kern w:val="2"/>
          <w:sz w:val="24"/>
          <w:szCs w:val="24"/>
          <w:lang w:eastAsia="zh-CN" w:bidi="hi-IN"/>
        </w:rPr>
        <w:t xml:space="preserve"> </w:t>
      </w:r>
    </w:p>
    <w:p w14:paraId="2DB24576" w14:textId="77777777" w:rsidR="00CA1F67" w:rsidRPr="00597CB9" w:rsidRDefault="00CA1F67" w:rsidP="00CA1F67">
      <w:pPr>
        <w:spacing w:after="0"/>
        <w:ind w:firstLine="567"/>
        <w:jc w:val="both"/>
        <w:rPr>
          <w:rFonts w:ascii="Times New Roman" w:hAnsi="Times New Roman"/>
          <w:color w:val="000000"/>
        </w:rPr>
      </w:pPr>
      <w:r w:rsidRPr="00597CB9">
        <w:rPr>
          <w:rFonts w:ascii="Times New Roman" w:eastAsia="NSimSun" w:hAnsi="Times New Roman" w:cs="Times New Roman"/>
          <w:color w:val="000000"/>
          <w:kern w:val="2"/>
          <w:sz w:val="24"/>
          <w:szCs w:val="24"/>
          <w:shd w:val="clear" w:color="auto" w:fill="FFFFFF"/>
          <w:lang w:eastAsia="zh-CN" w:bidi="hi-IN"/>
        </w:rPr>
        <w:t>Частка споживання тепла та природного газу у загальному розподілі енергоспоживання сильно зменшилися у період до початку повномасштабного російського воєнного вторгнення як результат виконання енергоефективних заходів у муніципальних будівлях.</w:t>
      </w:r>
    </w:p>
    <w:p w14:paraId="2B1F882D" w14:textId="77777777" w:rsidR="00CA1F67" w:rsidRPr="00597CB9" w:rsidRDefault="00CA1F67" w:rsidP="00CA1F67">
      <w:pPr>
        <w:spacing w:after="0"/>
        <w:ind w:firstLine="567"/>
        <w:jc w:val="both"/>
        <w:rPr>
          <w:rFonts w:ascii="Times New Roman" w:hAnsi="Times New Roman"/>
          <w:color w:val="000000"/>
        </w:rPr>
      </w:pPr>
      <w:r w:rsidRPr="00597CB9">
        <w:rPr>
          <w:rFonts w:ascii="Times New Roman" w:eastAsia="NSimSun" w:hAnsi="Times New Roman"/>
          <w:color w:val="000000"/>
          <w:kern w:val="2"/>
          <w:sz w:val="24"/>
          <w:szCs w:val="24"/>
          <w:shd w:val="clear" w:color="auto" w:fill="FFFFFF"/>
          <w:lang w:eastAsia="zh-CN" w:bidi="hi-IN"/>
        </w:rPr>
        <w:t xml:space="preserve">Споживання електроенергії залишилося практично без змін. </w:t>
      </w:r>
    </w:p>
    <w:p w14:paraId="319EB2E9" w14:textId="73B7E4AF" w:rsidR="00CA1F67" w:rsidRPr="00597CB9" w:rsidRDefault="00CA1F67" w:rsidP="00CA1F67">
      <w:pPr>
        <w:pStyle w:val="af0"/>
        <w:spacing w:after="0"/>
        <w:ind w:left="0"/>
        <w:contextualSpacing w:val="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Споживання енергоресурсів для опалення залишаються найбільшими в розрізі загального обсягу.</w:t>
      </w:r>
    </w:p>
    <w:p w14:paraId="261AAFE2" w14:textId="77777777" w:rsidR="00735AF4" w:rsidRPr="00597CB9" w:rsidRDefault="00735AF4" w:rsidP="00CA1F67">
      <w:pPr>
        <w:pStyle w:val="af0"/>
        <w:spacing w:after="0"/>
        <w:ind w:left="0"/>
        <w:contextualSpacing w:val="0"/>
        <w:jc w:val="both"/>
        <w:rPr>
          <w:rFonts w:ascii="Times New Roman" w:hAnsi="Times New Roman" w:cs="Times New Roman"/>
          <w:sz w:val="24"/>
        </w:rPr>
      </w:pPr>
    </w:p>
    <w:p w14:paraId="46AB97F8"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2.3.2.  Сфера водопостачання та водовідведення</w:t>
      </w:r>
    </w:p>
    <w:p w14:paraId="03129F10" w14:textId="77777777" w:rsidR="00735AF4" w:rsidRPr="00597CB9" w:rsidRDefault="00735AF4" w:rsidP="00735AF4">
      <w:pPr>
        <w:tabs>
          <w:tab w:val="left" w:pos="0"/>
        </w:tabs>
        <w:spacing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lang w:eastAsia="de-DE" w:bidi="hi-IN"/>
        </w:rPr>
        <w:t xml:space="preserve">Постачальником послуг з водопостачання та водовідведення у Тростянецькій МТГ є КП «Тростянецькомунсервіс». </w:t>
      </w:r>
    </w:p>
    <w:p w14:paraId="74A57313" w14:textId="5DC0F8F7" w:rsidR="00735AF4" w:rsidRPr="00597CB9" w:rsidRDefault="00735AF4" w:rsidP="00735AF4">
      <w:pPr>
        <w:spacing w:after="11"/>
        <w:ind w:firstLine="567"/>
        <w:jc w:val="right"/>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Таблиця 2.</w:t>
      </w:r>
      <w:r w:rsidR="00183D64" w:rsidRPr="00597CB9">
        <w:rPr>
          <w:rFonts w:ascii="Times New Roman" w:eastAsia="Times New Roman" w:hAnsi="Times New Roman" w:cs="Times New Roman"/>
          <w:kern w:val="2"/>
          <w:sz w:val="24"/>
          <w:szCs w:val="24"/>
          <w:lang w:eastAsia="zh-CN" w:bidi="hi-IN"/>
        </w:rPr>
        <w:t>1</w:t>
      </w:r>
      <w:r w:rsidRPr="00597CB9">
        <w:rPr>
          <w:rFonts w:ascii="Times New Roman" w:eastAsia="Times New Roman" w:hAnsi="Times New Roman" w:cs="Times New Roman"/>
          <w:kern w:val="2"/>
          <w:sz w:val="24"/>
          <w:szCs w:val="24"/>
          <w:lang w:eastAsia="zh-CN" w:bidi="hi-IN"/>
        </w:rPr>
        <w:t xml:space="preserve">. </w:t>
      </w:r>
    </w:p>
    <w:p w14:paraId="0A3C9DDC" w14:textId="77777777" w:rsidR="00735AF4" w:rsidRPr="00597CB9" w:rsidRDefault="00735AF4" w:rsidP="00735AF4">
      <w:pPr>
        <w:spacing w:after="11"/>
        <w:ind w:firstLine="567"/>
        <w:jc w:val="center"/>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 xml:space="preserve">Наявність централізованого водопостачання та водовідведення </w:t>
      </w:r>
    </w:p>
    <w:p w14:paraId="5280C16F" w14:textId="77777777" w:rsidR="00735AF4" w:rsidRPr="00597CB9" w:rsidRDefault="00735AF4" w:rsidP="00735AF4">
      <w:pPr>
        <w:spacing w:after="11"/>
        <w:ind w:firstLine="567"/>
        <w:jc w:val="center"/>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у населених пунктах Тростянецької МТГ</w:t>
      </w:r>
    </w:p>
    <w:tbl>
      <w:tblPr>
        <w:tblW w:w="93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8"/>
        <w:gridCol w:w="2631"/>
        <w:gridCol w:w="1853"/>
        <w:gridCol w:w="1810"/>
      </w:tblGrid>
      <w:tr w:rsidR="00735AF4" w:rsidRPr="00597CB9" w14:paraId="76102114" w14:textId="77777777" w:rsidTr="00F23057">
        <w:trPr>
          <w:jc w:val="center"/>
        </w:trPr>
        <w:tc>
          <w:tcPr>
            <w:tcW w:w="3008" w:type="dxa"/>
          </w:tcPr>
          <w:p w14:paraId="3089A83A"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Назва підприємства-водопостачальника</w:t>
            </w:r>
          </w:p>
        </w:tc>
        <w:tc>
          <w:tcPr>
            <w:tcW w:w="2631" w:type="dxa"/>
          </w:tcPr>
          <w:p w14:paraId="2C0777F0"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Населені пункти, що обслуговує</w:t>
            </w:r>
          </w:p>
        </w:tc>
        <w:tc>
          <w:tcPr>
            <w:tcW w:w="1853" w:type="dxa"/>
          </w:tcPr>
          <w:p w14:paraId="3590F4E0"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користувачів</w:t>
            </w:r>
          </w:p>
          <w:p w14:paraId="150F022E"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водопостачання</w:t>
            </w:r>
          </w:p>
        </w:tc>
        <w:tc>
          <w:tcPr>
            <w:tcW w:w="1810" w:type="dxa"/>
          </w:tcPr>
          <w:p w14:paraId="7BD35927"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користувачів водовідведення</w:t>
            </w:r>
          </w:p>
        </w:tc>
      </w:tr>
      <w:tr w:rsidR="00735AF4" w:rsidRPr="00597CB9" w14:paraId="29A404F2" w14:textId="77777777" w:rsidTr="00F23057">
        <w:trPr>
          <w:cantSplit/>
          <w:jc w:val="center"/>
        </w:trPr>
        <w:tc>
          <w:tcPr>
            <w:tcW w:w="3008" w:type="dxa"/>
            <w:vMerge w:val="restart"/>
          </w:tcPr>
          <w:p w14:paraId="63D1FC77"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Комунальне підприємство Тростянецької міської ради «Тростянецькомунсервіс»</w:t>
            </w:r>
          </w:p>
        </w:tc>
        <w:tc>
          <w:tcPr>
            <w:tcW w:w="2631" w:type="dxa"/>
          </w:tcPr>
          <w:p w14:paraId="09CF5958"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м. Тростянець</w:t>
            </w:r>
          </w:p>
        </w:tc>
        <w:tc>
          <w:tcPr>
            <w:tcW w:w="1853" w:type="dxa"/>
          </w:tcPr>
          <w:p w14:paraId="72A33EF6"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9556</w:t>
            </w:r>
          </w:p>
        </w:tc>
        <w:tc>
          <w:tcPr>
            <w:tcW w:w="1810" w:type="dxa"/>
          </w:tcPr>
          <w:p w14:paraId="7BB353D5"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4429</w:t>
            </w:r>
          </w:p>
        </w:tc>
      </w:tr>
      <w:tr w:rsidR="00735AF4" w:rsidRPr="00597CB9" w14:paraId="6C19DB57" w14:textId="77777777" w:rsidTr="00F23057">
        <w:trPr>
          <w:cantSplit/>
          <w:jc w:val="center"/>
        </w:trPr>
        <w:tc>
          <w:tcPr>
            <w:tcW w:w="3008" w:type="dxa"/>
            <w:vMerge/>
          </w:tcPr>
          <w:p w14:paraId="145E876A"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097DBCA3"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Кам’янка</w:t>
            </w:r>
          </w:p>
        </w:tc>
        <w:tc>
          <w:tcPr>
            <w:tcW w:w="1853" w:type="dxa"/>
          </w:tcPr>
          <w:p w14:paraId="37BA6580"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48</w:t>
            </w:r>
          </w:p>
        </w:tc>
        <w:tc>
          <w:tcPr>
            <w:tcW w:w="1810" w:type="dxa"/>
          </w:tcPr>
          <w:p w14:paraId="04D4A064"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7F64DE4E" w14:textId="77777777" w:rsidTr="00F23057">
        <w:trPr>
          <w:cantSplit/>
          <w:jc w:val="center"/>
        </w:trPr>
        <w:tc>
          <w:tcPr>
            <w:tcW w:w="3008" w:type="dxa"/>
            <w:vMerge/>
          </w:tcPr>
          <w:p w14:paraId="37008F98"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2B917EC8"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Боголюбове</w:t>
            </w:r>
          </w:p>
        </w:tc>
        <w:tc>
          <w:tcPr>
            <w:tcW w:w="1853" w:type="dxa"/>
          </w:tcPr>
          <w:p w14:paraId="07B979DA"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35</w:t>
            </w:r>
          </w:p>
        </w:tc>
        <w:tc>
          <w:tcPr>
            <w:tcW w:w="1810" w:type="dxa"/>
          </w:tcPr>
          <w:p w14:paraId="718466B3"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6FF9EB7A" w14:textId="77777777" w:rsidTr="00F23057">
        <w:trPr>
          <w:cantSplit/>
          <w:jc w:val="center"/>
        </w:trPr>
        <w:tc>
          <w:tcPr>
            <w:tcW w:w="3008" w:type="dxa"/>
            <w:vMerge/>
          </w:tcPr>
          <w:p w14:paraId="5BB14B26"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3B9CD18A"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Мартинівка</w:t>
            </w:r>
          </w:p>
        </w:tc>
        <w:tc>
          <w:tcPr>
            <w:tcW w:w="1853" w:type="dxa"/>
          </w:tcPr>
          <w:p w14:paraId="0A1F61B8"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55</w:t>
            </w:r>
          </w:p>
        </w:tc>
        <w:tc>
          <w:tcPr>
            <w:tcW w:w="1810" w:type="dxa"/>
          </w:tcPr>
          <w:p w14:paraId="70F4875D"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69AD53CB" w14:textId="77777777" w:rsidTr="00F23057">
        <w:trPr>
          <w:cantSplit/>
          <w:jc w:val="center"/>
        </w:trPr>
        <w:tc>
          <w:tcPr>
            <w:tcW w:w="3008" w:type="dxa"/>
            <w:vMerge/>
          </w:tcPr>
          <w:p w14:paraId="61CB885A"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583AC73A"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Артемо-Растівка</w:t>
            </w:r>
          </w:p>
        </w:tc>
        <w:tc>
          <w:tcPr>
            <w:tcW w:w="1853" w:type="dxa"/>
          </w:tcPr>
          <w:p w14:paraId="61F9D070"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1810" w:type="dxa"/>
          </w:tcPr>
          <w:p w14:paraId="47BE46C2"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5A795122" w14:textId="77777777" w:rsidTr="00F23057">
        <w:trPr>
          <w:cantSplit/>
          <w:jc w:val="center"/>
        </w:trPr>
        <w:tc>
          <w:tcPr>
            <w:tcW w:w="3008" w:type="dxa"/>
            <w:vMerge/>
          </w:tcPr>
          <w:p w14:paraId="3974925A"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481F46FC"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Люджа</w:t>
            </w:r>
          </w:p>
        </w:tc>
        <w:tc>
          <w:tcPr>
            <w:tcW w:w="1853" w:type="dxa"/>
          </w:tcPr>
          <w:p w14:paraId="72F3058A"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78</w:t>
            </w:r>
          </w:p>
        </w:tc>
        <w:tc>
          <w:tcPr>
            <w:tcW w:w="1810" w:type="dxa"/>
          </w:tcPr>
          <w:p w14:paraId="702870B9"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594AA4AD" w14:textId="77777777" w:rsidTr="00F23057">
        <w:trPr>
          <w:cantSplit/>
          <w:jc w:val="center"/>
        </w:trPr>
        <w:tc>
          <w:tcPr>
            <w:tcW w:w="3008" w:type="dxa"/>
            <w:vMerge/>
          </w:tcPr>
          <w:p w14:paraId="7B2A5CCA"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2336B09D"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Буймер</w:t>
            </w:r>
          </w:p>
        </w:tc>
        <w:tc>
          <w:tcPr>
            <w:tcW w:w="1853" w:type="dxa"/>
          </w:tcPr>
          <w:p w14:paraId="04223B00"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134</w:t>
            </w:r>
          </w:p>
        </w:tc>
        <w:tc>
          <w:tcPr>
            <w:tcW w:w="1810" w:type="dxa"/>
          </w:tcPr>
          <w:p w14:paraId="303E18D0"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79D4B23B" w14:textId="77777777" w:rsidTr="00F23057">
        <w:trPr>
          <w:cantSplit/>
          <w:jc w:val="center"/>
        </w:trPr>
        <w:tc>
          <w:tcPr>
            <w:tcW w:w="3008" w:type="dxa"/>
            <w:vMerge/>
          </w:tcPr>
          <w:p w14:paraId="1F9C54C5"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4B6CCDD3"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Виноградне</w:t>
            </w:r>
          </w:p>
        </w:tc>
        <w:tc>
          <w:tcPr>
            <w:tcW w:w="1853" w:type="dxa"/>
          </w:tcPr>
          <w:p w14:paraId="282103B3"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13</w:t>
            </w:r>
          </w:p>
        </w:tc>
        <w:tc>
          <w:tcPr>
            <w:tcW w:w="1810" w:type="dxa"/>
          </w:tcPr>
          <w:p w14:paraId="1597C106"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6D9DBD26" w14:textId="77777777" w:rsidTr="00F23057">
        <w:trPr>
          <w:cantSplit/>
          <w:jc w:val="center"/>
        </w:trPr>
        <w:tc>
          <w:tcPr>
            <w:tcW w:w="3008" w:type="dxa"/>
            <w:vMerge/>
          </w:tcPr>
          <w:p w14:paraId="6FC68455"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2DCF974F"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Станова</w:t>
            </w:r>
          </w:p>
        </w:tc>
        <w:tc>
          <w:tcPr>
            <w:tcW w:w="1853" w:type="dxa"/>
          </w:tcPr>
          <w:p w14:paraId="0FEC70DE"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389</w:t>
            </w:r>
          </w:p>
        </w:tc>
        <w:tc>
          <w:tcPr>
            <w:tcW w:w="1810" w:type="dxa"/>
          </w:tcPr>
          <w:p w14:paraId="7CB2ACD7"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2E87E4C0" w14:textId="77777777" w:rsidTr="00F23057">
        <w:trPr>
          <w:cantSplit/>
          <w:jc w:val="center"/>
        </w:trPr>
        <w:tc>
          <w:tcPr>
            <w:tcW w:w="3008" w:type="dxa"/>
            <w:vMerge/>
          </w:tcPr>
          <w:p w14:paraId="576E3D2F"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3B2E20F2"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Білка</w:t>
            </w:r>
          </w:p>
        </w:tc>
        <w:tc>
          <w:tcPr>
            <w:tcW w:w="1853" w:type="dxa"/>
          </w:tcPr>
          <w:p w14:paraId="73B2BAD4"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42</w:t>
            </w:r>
          </w:p>
        </w:tc>
        <w:tc>
          <w:tcPr>
            <w:tcW w:w="1810" w:type="dxa"/>
          </w:tcPr>
          <w:p w14:paraId="2AB64BD5"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22AB3825" w14:textId="77777777" w:rsidTr="00F23057">
        <w:trPr>
          <w:cantSplit/>
          <w:jc w:val="center"/>
        </w:trPr>
        <w:tc>
          <w:tcPr>
            <w:tcW w:w="3008" w:type="dxa"/>
            <w:vMerge/>
          </w:tcPr>
          <w:p w14:paraId="2E5F6055"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1BFF7AC4"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Микитівка</w:t>
            </w:r>
          </w:p>
        </w:tc>
        <w:tc>
          <w:tcPr>
            <w:tcW w:w="1853" w:type="dxa"/>
          </w:tcPr>
          <w:p w14:paraId="33157B88"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15</w:t>
            </w:r>
          </w:p>
        </w:tc>
        <w:tc>
          <w:tcPr>
            <w:tcW w:w="1810" w:type="dxa"/>
          </w:tcPr>
          <w:p w14:paraId="5A30F170"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4770273A" w14:textId="77777777" w:rsidTr="00F23057">
        <w:trPr>
          <w:cantSplit/>
          <w:jc w:val="center"/>
        </w:trPr>
        <w:tc>
          <w:tcPr>
            <w:tcW w:w="3008" w:type="dxa"/>
            <w:vMerge/>
          </w:tcPr>
          <w:p w14:paraId="1D95B0D8" w14:textId="77777777" w:rsidR="00735AF4" w:rsidRPr="00597CB9" w:rsidRDefault="00735AF4" w:rsidP="00F23057">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12AE1A4D" w14:textId="77777777" w:rsidR="00735AF4" w:rsidRPr="00597CB9" w:rsidRDefault="00735AF4" w:rsidP="00F23057">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Вишневе</w:t>
            </w:r>
          </w:p>
        </w:tc>
        <w:tc>
          <w:tcPr>
            <w:tcW w:w="1853" w:type="dxa"/>
          </w:tcPr>
          <w:p w14:paraId="3C33A88E"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104</w:t>
            </w:r>
          </w:p>
        </w:tc>
        <w:tc>
          <w:tcPr>
            <w:tcW w:w="1810" w:type="dxa"/>
          </w:tcPr>
          <w:p w14:paraId="24D62C59" w14:textId="77777777" w:rsidR="00735AF4" w:rsidRPr="00597CB9" w:rsidRDefault="00735AF4" w:rsidP="00F23057">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bl>
    <w:p w14:paraId="7716E255" w14:textId="77777777" w:rsidR="00735AF4" w:rsidRPr="00597CB9" w:rsidRDefault="00735AF4" w:rsidP="00735AF4">
      <w:pPr>
        <w:spacing w:before="240" w:after="0"/>
        <w:ind w:left="-15" w:firstLine="567"/>
        <w:jc w:val="both"/>
        <w:rPr>
          <w:rFonts w:ascii="Times New Roman" w:eastAsia="Times New Roman" w:hAnsi="Times New Roman" w:cs="Times New Roman"/>
          <w:kern w:val="2"/>
          <w:sz w:val="24"/>
          <w:szCs w:val="24"/>
          <w:lang w:eastAsia="zh-CN" w:bidi="hi-IN"/>
        </w:rPr>
      </w:pPr>
    </w:p>
    <w:p w14:paraId="5295CA11" w14:textId="77777777" w:rsidR="00735AF4" w:rsidRPr="00597CB9" w:rsidRDefault="00735AF4" w:rsidP="00735AF4">
      <w:pPr>
        <w:spacing w:after="0"/>
        <w:jc w:val="center"/>
        <w:rPr>
          <w:rFonts w:ascii="Times New Roman" w:hAnsi="Times New Roman" w:cs="Times New Roman"/>
        </w:rPr>
      </w:pPr>
      <w:r w:rsidRPr="00597CB9">
        <w:rPr>
          <w:noProof/>
          <w:lang w:val="ru-RU" w:eastAsia="ru-RU"/>
        </w:rPr>
        <w:drawing>
          <wp:inline distT="0" distB="0" distL="0" distR="0" wp14:anchorId="1B53493D" wp14:editId="652D65B3">
            <wp:extent cx="4837702" cy="3061252"/>
            <wp:effectExtent l="0" t="0" r="1270" b="6350"/>
            <wp:docPr id="766573566" name="Діаграма 1">
              <a:extLst xmlns:a="http://schemas.openxmlformats.org/drawingml/2006/main">
                <a:ext uri="{FF2B5EF4-FFF2-40B4-BE49-F238E27FC236}">
                  <a16:creationId xmlns:a16="http://schemas.microsoft.com/office/drawing/2014/main" id="{00000000-0008-0000-0C00-0000482AA1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775DABF" w14:textId="21D30AA6" w:rsidR="00735AF4" w:rsidRPr="00597CB9" w:rsidRDefault="00735AF4" w:rsidP="00735AF4">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Рисунок 2.</w:t>
      </w:r>
      <w:r w:rsidR="009266DE" w:rsidRPr="00597CB9">
        <w:rPr>
          <w:rFonts w:ascii="Times New Roman" w:eastAsia="NSimSun" w:hAnsi="Times New Roman" w:cs="Times New Roman"/>
          <w:kern w:val="2"/>
          <w:sz w:val="24"/>
          <w:szCs w:val="24"/>
          <w:lang w:eastAsia="zh-CN" w:bidi="hi-IN"/>
        </w:rPr>
        <w:t>2</w:t>
      </w:r>
      <w:r w:rsidRPr="00597CB9">
        <w:rPr>
          <w:rFonts w:ascii="Times New Roman" w:eastAsia="NSimSun" w:hAnsi="Times New Roman" w:cs="Times New Roman"/>
          <w:kern w:val="2"/>
          <w:sz w:val="24"/>
          <w:szCs w:val="24"/>
          <w:lang w:eastAsia="zh-CN" w:bidi="hi-IN"/>
        </w:rPr>
        <w:t>. Динаміка обсягів водоспоживання та водовідведення</w:t>
      </w:r>
      <w:r w:rsidR="006F059F" w:rsidRPr="00597CB9">
        <w:rPr>
          <w:rFonts w:ascii="Times New Roman" w:eastAsia="NSimSun" w:hAnsi="Times New Roman" w:cs="Times New Roman"/>
          <w:kern w:val="2"/>
          <w:sz w:val="24"/>
          <w:szCs w:val="24"/>
          <w:lang w:eastAsia="zh-CN" w:bidi="hi-IN"/>
        </w:rPr>
        <w:t>, тис. м</w:t>
      </w:r>
      <w:r w:rsidR="006F059F" w:rsidRPr="00597CB9">
        <w:rPr>
          <w:rFonts w:ascii="Times New Roman" w:eastAsia="NSimSun" w:hAnsi="Times New Roman" w:cs="Times New Roman"/>
          <w:kern w:val="2"/>
          <w:sz w:val="24"/>
          <w:szCs w:val="24"/>
          <w:vertAlign w:val="superscript"/>
          <w:lang w:eastAsia="zh-CN" w:bidi="hi-IN"/>
        </w:rPr>
        <w:t>3</w:t>
      </w:r>
    </w:p>
    <w:p w14:paraId="523670E1" w14:textId="77777777" w:rsidR="00735AF4" w:rsidRPr="00597CB9" w:rsidRDefault="00735AF4" w:rsidP="00735AF4">
      <w:pPr>
        <w:ind w:firstLine="567"/>
        <w:jc w:val="both"/>
      </w:pPr>
      <w:r w:rsidRPr="00597CB9">
        <w:rPr>
          <w:rFonts w:ascii="Times New Roman" w:hAnsi="Times New Roman" w:cs="Times New Roman"/>
          <w:sz w:val="24"/>
          <w:szCs w:val="24"/>
        </w:rPr>
        <w:t>Технічні характеристики систем водопостачання наведені станом на початок 2025 р.</w:t>
      </w:r>
    </w:p>
    <w:p w14:paraId="0D953A3D" w14:textId="01CAAFA2" w:rsidR="00735AF4" w:rsidRPr="00597CB9" w:rsidRDefault="00735AF4" w:rsidP="00735AF4">
      <w:pPr>
        <w:spacing w:after="0"/>
        <w:jc w:val="right"/>
        <w:rPr>
          <w:rFonts w:ascii="Times New Roman" w:eastAsia="Times New Roman" w:hAnsi="Times New Roman" w:cs="Times New Roman"/>
          <w:kern w:val="2"/>
          <w:sz w:val="24"/>
          <w:szCs w:val="24"/>
          <w:lang w:eastAsia="zh-CN" w:bidi="hi-IN"/>
        </w:rPr>
      </w:pPr>
      <w:r w:rsidRPr="00597CB9">
        <w:rPr>
          <w:rFonts w:ascii="Times New Roman" w:hAnsi="Times New Roman" w:cs="Times New Roman"/>
          <w:sz w:val="24"/>
          <w:szCs w:val="24"/>
        </w:rPr>
        <w:t xml:space="preserve">Таблиця </w:t>
      </w:r>
      <w:r w:rsidRPr="00597CB9">
        <w:rPr>
          <w:rFonts w:ascii="Times New Roman" w:eastAsia="Times New Roman" w:hAnsi="Times New Roman" w:cs="Times New Roman"/>
          <w:kern w:val="2"/>
          <w:sz w:val="24"/>
          <w:szCs w:val="24"/>
          <w:lang w:eastAsia="zh-CN" w:bidi="hi-IN"/>
        </w:rPr>
        <w:t>2.</w:t>
      </w:r>
      <w:r w:rsidR="00183D64" w:rsidRPr="00597CB9">
        <w:rPr>
          <w:rFonts w:ascii="Times New Roman" w:eastAsia="Times New Roman" w:hAnsi="Times New Roman" w:cs="Times New Roman"/>
          <w:kern w:val="2"/>
          <w:sz w:val="24"/>
          <w:szCs w:val="24"/>
          <w:lang w:eastAsia="zh-CN" w:bidi="hi-IN"/>
        </w:rPr>
        <w:t>2</w:t>
      </w:r>
      <w:r w:rsidRPr="00597CB9">
        <w:rPr>
          <w:rFonts w:ascii="Times New Roman" w:eastAsia="Times New Roman" w:hAnsi="Times New Roman" w:cs="Times New Roman"/>
          <w:kern w:val="2"/>
          <w:sz w:val="24"/>
          <w:szCs w:val="24"/>
          <w:lang w:eastAsia="zh-CN" w:bidi="hi-IN"/>
        </w:rPr>
        <w:t xml:space="preserve">. </w:t>
      </w:r>
    </w:p>
    <w:p w14:paraId="30E7E91D" w14:textId="77777777" w:rsidR="00735AF4" w:rsidRPr="00597CB9" w:rsidRDefault="00735AF4" w:rsidP="00735AF4">
      <w:pPr>
        <w:spacing w:after="0"/>
        <w:jc w:val="center"/>
        <w:rPr>
          <w:rFonts w:ascii="Times New Roman" w:hAnsi="Times New Roman" w:cs="Times New Roman"/>
        </w:rPr>
      </w:pPr>
      <w:r w:rsidRPr="00597CB9">
        <w:rPr>
          <w:rFonts w:ascii="Times New Roman" w:hAnsi="Times New Roman" w:cs="Times New Roman"/>
          <w:sz w:val="24"/>
          <w:szCs w:val="24"/>
        </w:rPr>
        <w:t>Технічні характеристики систем водопостачання</w:t>
      </w:r>
    </w:p>
    <w:tbl>
      <w:tblPr>
        <w:tblW w:w="9211" w:type="dxa"/>
        <w:jc w:val="center"/>
        <w:tblLayout w:type="fixed"/>
        <w:tblCellMar>
          <w:top w:w="51" w:type="dxa"/>
          <w:left w:w="125" w:type="dxa"/>
          <w:right w:w="99" w:type="dxa"/>
        </w:tblCellMar>
        <w:tblLook w:val="04A0" w:firstRow="1" w:lastRow="0" w:firstColumn="1" w:lastColumn="0" w:noHBand="0" w:noVBand="1"/>
      </w:tblPr>
      <w:tblGrid>
        <w:gridCol w:w="3402"/>
        <w:gridCol w:w="2698"/>
        <w:gridCol w:w="3111"/>
      </w:tblGrid>
      <w:tr w:rsidR="00735AF4" w:rsidRPr="00597CB9" w14:paraId="36B171F9" w14:textId="77777777" w:rsidTr="00F23057">
        <w:trPr>
          <w:trHeight w:val="695"/>
          <w:jc w:val="center"/>
        </w:trPr>
        <w:tc>
          <w:tcPr>
            <w:tcW w:w="3402" w:type="dxa"/>
            <w:tcBorders>
              <w:top w:val="single" w:sz="2" w:space="0" w:color="000000"/>
              <w:left w:val="single" w:sz="2" w:space="0" w:color="000000"/>
              <w:bottom w:val="single" w:sz="2" w:space="0" w:color="000000"/>
              <w:right w:val="single" w:sz="2" w:space="0" w:color="000000"/>
            </w:tcBorders>
            <w:vAlign w:val="center"/>
          </w:tcPr>
          <w:p w14:paraId="4BE6C4CB"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Назва підприємства</w:t>
            </w:r>
          </w:p>
        </w:tc>
        <w:tc>
          <w:tcPr>
            <w:tcW w:w="2698" w:type="dxa"/>
            <w:tcBorders>
              <w:top w:val="single" w:sz="2" w:space="0" w:color="000000"/>
              <w:left w:val="single" w:sz="2" w:space="0" w:color="000000"/>
              <w:bottom w:val="single" w:sz="2" w:space="0" w:color="000000"/>
              <w:right w:val="single" w:sz="2" w:space="0" w:color="000000"/>
            </w:tcBorders>
            <w:vAlign w:val="center"/>
          </w:tcPr>
          <w:p w14:paraId="6F186F9E"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Загальна протяжність водопровідних мереж</w:t>
            </w:r>
          </w:p>
          <w:p w14:paraId="177EF25E"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(км)</w:t>
            </w:r>
          </w:p>
        </w:tc>
        <w:tc>
          <w:tcPr>
            <w:tcW w:w="3111" w:type="dxa"/>
            <w:tcBorders>
              <w:top w:val="single" w:sz="2" w:space="0" w:color="000000"/>
              <w:left w:val="single" w:sz="2" w:space="0" w:color="000000"/>
              <w:bottom w:val="single" w:sz="2" w:space="0" w:color="000000"/>
              <w:right w:val="single" w:sz="2" w:space="0" w:color="000000"/>
            </w:tcBorders>
            <w:vAlign w:val="center"/>
          </w:tcPr>
          <w:p w14:paraId="7C24BE43" w14:textId="77777777" w:rsidR="00735AF4" w:rsidRPr="00597CB9" w:rsidRDefault="00735AF4" w:rsidP="00F23057">
            <w:pPr>
              <w:widowControl w:val="0"/>
              <w:spacing w:after="0" w:line="240" w:lineRule="auto"/>
              <w:ind w:left="113" w:right="227"/>
              <w:jc w:val="center"/>
              <w:rPr>
                <w:sz w:val="24"/>
                <w:szCs w:val="24"/>
              </w:rPr>
            </w:pPr>
            <w:r w:rsidRPr="00597CB9">
              <w:rPr>
                <w:rFonts w:ascii="Times New Roman" w:eastAsia="NSimSun" w:hAnsi="Times New Roman" w:cs="Times New Roman"/>
                <w:kern w:val="2"/>
                <w:sz w:val="24"/>
                <w:szCs w:val="24"/>
                <w:shd w:val="clear" w:color="auto" w:fill="FFFFFF"/>
                <w:lang w:eastAsia="zh-CN" w:bidi="hi-IN"/>
              </w:rPr>
              <w:t>Загальна протяжність водовідводів</w:t>
            </w:r>
          </w:p>
          <w:p w14:paraId="28A4006F" w14:textId="77777777" w:rsidR="00735AF4" w:rsidRPr="00597CB9" w:rsidRDefault="00735AF4" w:rsidP="00F23057">
            <w:pPr>
              <w:widowControl w:val="0"/>
              <w:spacing w:after="0" w:line="240" w:lineRule="auto"/>
              <w:ind w:left="113" w:right="227"/>
              <w:jc w:val="center"/>
              <w:rPr>
                <w:sz w:val="24"/>
                <w:szCs w:val="24"/>
              </w:rPr>
            </w:pPr>
            <w:r w:rsidRPr="00597CB9">
              <w:rPr>
                <w:rFonts w:ascii="Times New Roman" w:eastAsia="NSimSun" w:hAnsi="Times New Roman" w:cs="Times New Roman"/>
                <w:kern w:val="2"/>
                <w:sz w:val="24"/>
                <w:szCs w:val="24"/>
                <w:shd w:val="clear" w:color="auto" w:fill="FFFFFF"/>
                <w:lang w:eastAsia="zh-CN" w:bidi="hi-IN"/>
              </w:rPr>
              <w:t>(км)</w:t>
            </w:r>
          </w:p>
        </w:tc>
      </w:tr>
      <w:tr w:rsidR="00735AF4" w:rsidRPr="00597CB9" w14:paraId="34FD28CE" w14:textId="77777777" w:rsidTr="00F23057">
        <w:trPr>
          <w:trHeight w:val="235"/>
          <w:jc w:val="center"/>
        </w:trPr>
        <w:tc>
          <w:tcPr>
            <w:tcW w:w="3402" w:type="dxa"/>
            <w:tcBorders>
              <w:top w:val="single" w:sz="2" w:space="0" w:color="000000"/>
              <w:left w:val="single" w:sz="2" w:space="0" w:color="000000"/>
              <w:bottom w:val="single" w:sz="2" w:space="0" w:color="000000"/>
              <w:right w:val="single" w:sz="2" w:space="0" w:color="000000"/>
            </w:tcBorders>
            <w:vAlign w:val="center"/>
          </w:tcPr>
          <w:p w14:paraId="506E3A84"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 xml:space="preserve">КП </w:t>
            </w:r>
            <w:r w:rsidRPr="00597CB9">
              <w:rPr>
                <w:rFonts w:ascii="Times New Roman" w:eastAsia="Times New Roman" w:hAnsi="Times New Roman" w:cs="Times New Roman"/>
                <w:color w:val="000000"/>
                <w:sz w:val="24"/>
                <w:szCs w:val="24"/>
              </w:rPr>
              <w:t>«Тростянецькомунсервіс»</w:t>
            </w:r>
          </w:p>
        </w:tc>
        <w:tc>
          <w:tcPr>
            <w:tcW w:w="2698" w:type="dxa"/>
            <w:tcBorders>
              <w:top w:val="single" w:sz="2" w:space="0" w:color="000000"/>
              <w:left w:val="single" w:sz="2" w:space="0" w:color="000000"/>
              <w:bottom w:val="single" w:sz="2" w:space="0" w:color="000000"/>
              <w:right w:val="single" w:sz="2" w:space="0" w:color="000000"/>
            </w:tcBorders>
            <w:vAlign w:val="center"/>
          </w:tcPr>
          <w:p w14:paraId="2FC7CAB9" w14:textId="77777777" w:rsidR="00735AF4" w:rsidRPr="00597CB9" w:rsidRDefault="00735AF4" w:rsidP="00F23057">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sz w:val="24"/>
                <w:szCs w:val="24"/>
              </w:rPr>
              <w:t>46,9</w:t>
            </w:r>
          </w:p>
        </w:tc>
        <w:tc>
          <w:tcPr>
            <w:tcW w:w="3111" w:type="dxa"/>
            <w:tcBorders>
              <w:top w:val="single" w:sz="2" w:space="0" w:color="000000"/>
              <w:left w:val="single" w:sz="2" w:space="0" w:color="000000"/>
              <w:bottom w:val="single" w:sz="2" w:space="0" w:color="000000"/>
              <w:right w:val="single" w:sz="2" w:space="0" w:color="000000"/>
            </w:tcBorders>
            <w:vAlign w:val="center"/>
          </w:tcPr>
          <w:p w14:paraId="1EB8DCD9" w14:textId="77777777" w:rsidR="00735AF4" w:rsidRPr="00597CB9" w:rsidRDefault="00735AF4" w:rsidP="00F23057">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sz w:val="24"/>
                <w:szCs w:val="24"/>
              </w:rPr>
              <w:t>9,7</w:t>
            </w:r>
          </w:p>
        </w:tc>
      </w:tr>
    </w:tbl>
    <w:p w14:paraId="6F13349C" w14:textId="08B6E85E" w:rsidR="00735AF4" w:rsidRPr="00597CB9" w:rsidRDefault="00735AF4" w:rsidP="00735AF4">
      <w:pPr>
        <w:spacing w:before="120" w:after="0" w:line="240" w:lineRule="auto"/>
        <w:jc w:val="right"/>
        <w:rPr>
          <w:rFonts w:ascii="Times New Roman" w:eastAsia="Times New Roma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Times New Roman" w:hAnsi="Times New Roman" w:cs="Times New Roman"/>
          <w:kern w:val="2"/>
          <w:sz w:val="24"/>
          <w:szCs w:val="24"/>
          <w:lang w:eastAsia="zh-CN" w:bidi="hi-IN"/>
        </w:rPr>
        <w:t>2.</w:t>
      </w:r>
      <w:r w:rsidR="00183D64" w:rsidRPr="00597CB9">
        <w:rPr>
          <w:rFonts w:ascii="Times New Roman" w:eastAsia="Times New Roman" w:hAnsi="Times New Roman" w:cs="Times New Roman"/>
          <w:kern w:val="2"/>
          <w:sz w:val="24"/>
          <w:szCs w:val="24"/>
          <w:lang w:eastAsia="zh-CN" w:bidi="hi-IN"/>
        </w:rPr>
        <w:t>3</w:t>
      </w:r>
      <w:r w:rsidRPr="00597CB9">
        <w:rPr>
          <w:rFonts w:ascii="Times New Roman" w:eastAsia="Times New Roman" w:hAnsi="Times New Roman" w:cs="Times New Roman"/>
          <w:kern w:val="2"/>
          <w:sz w:val="24"/>
          <w:szCs w:val="24"/>
          <w:lang w:eastAsia="zh-CN" w:bidi="hi-IN"/>
        </w:rPr>
        <w:t xml:space="preserve">. </w:t>
      </w:r>
    </w:p>
    <w:p w14:paraId="4ED63357" w14:textId="77777777" w:rsidR="00735AF4" w:rsidRPr="00597CB9" w:rsidRDefault="00735AF4" w:rsidP="00735AF4">
      <w:pPr>
        <w:spacing w:after="0" w:line="240" w:lineRule="auto"/>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 xml:space="preserve">Стан мереж КП </w:t>
      </w:r>
      <w:r w:rsidRPr="00597CB9">
        <w:rPr>
          <w:rFonts w:ascii="Times New Roman" w:eastAsia="Times New Roman" w:hAnsi="Times New Roman" w:cs="Times New Roman"/>
          <w:color w:val="000000"/>
          <w:sz w:val="24"/>
          <w:szCs w:val="24"/>
        </w:rPr>
        <w:t>«Тростянецькомунсервіс»</w:t>
      </w:r>
    </w:p>
    <w:tbl>
      <w:tblPr>
        <w:tblW w:w="9615" w:type="dxa"/>
        <w:tblInd w:w="240" w:type="dxa"/>
        <w:tblLayout w:type="fixed"/>
        <w:tblCellMar>
          <w:top w:w="51" w:type="dxa"/>
          <w:left w:w="126" w:type="dxa"/>
          <w:right w:w="115" w:type="dxa"/>
        </w:tblCellMar>
        <w:tblLook w:val="04A0" w:firstRow="1" w:lastRow="0" w:firstColumn="1" w:lastColumn="0" w:noHBand="0" w:noVBand="1"/>
      </w:tblPr>
      <w:tblGrid>
        <w:gridCol w:w="3205"/>
        <w:gridCol w:w="3205"/>
        <w:gridCol w:w="3205"/>
      </w:tblGrid>
      <w:tr w:rsidR="00735AF4" w:rsidRPr="00597CB9" w14:paraId="33401D6F" w14:textId="77777777" w:rsidTr="00F23057">
        <w:trPr>
          <w:trHeight w:val="465"/>
        </w:trPr>
        <w:tc>
          <w:tcPr>
            <w:tcW w:w="3205" w:type="dxa"/>
            <w:tcBorders>
              <w:top w:val="single" w:sz="2" w:space="0" w:color="000000"/>
              <w:left w:val="single" w:sz="2" w:space="0" w:color="000000"/>
              <w:bottom w:val="single" w:sz="2" w:space="0" w:color="000000"/>
              <w:right w:val="single" w:sz="2" w:space="0" w:color="000000"/>
            </w:tcBorders>
            <w:vAlign w:val="center"/>
          </w:tcPr>
          <w:p w14:paraId="0A7C7563"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Назва підприємства-водопостачальника</w:t>
            </w:r>
          </w:p>
        </w:tc>
        <w:tc>
          <w:tcPr>
            <w:tcW w:w="3205" w:type="dxa"/>
            <w:tcBorders>
              <w:top w:val="single" w:sz="2" w:space="0" w:color="000000"/>
              <w:left w:val="single" w:sz="2" w:space="0" w:color="000000"/>
              <w:bottom w:val="single" w:sz="2" w:space="0" w:color="000000"/>
              <w:right w:val="single" w:sz="2" w:space="0" w:color="000000"/>
            </w:tcBorders>
            <w:vAlign w:val="center"/>
          </w:tcPr>
          <w:p w14:paraId="63B01634" w14:textId="77777777" w:rsidR="00735AF4" w:rsidRPr="00597CB9" w:rsidRDefault="00735AF4" w:rsidP="00F23057">
            <w:pPr>
              <w:widowControl w:val="0"/>
              <w:spacing w:after="0" w:line="240" w:lineRule="auto"/>
              <w:jc w:val="center"/>
              <w:rPr>
                <w:color w:val="000000"/>
                <w:sz w:val="24"/>
                <w:szCs w:val="24"/>
              </w:rPr>
            </w:pPr>
            <w:r w:rsidRPr="00597CB9">
              <w:rPr>
                <w:rFonts w:ascii="Times New Roman" w:eastAsia="NSimSun" w:hAnsi="Times New Roman" w:cs="Times New Roman"/>
                <w:color w:val="000000"/>
                <w:kern w:val="2"/>
                <w:sz w:val="24"/>
                <w:szCs w:val="24"/>
                <w:lang w:eastAsia="zh-CN" w:bidi="hi-IN"/>
              </w:rPr>
              <w:t>Рівень зношеності мережі водопостачання/водовідведення (%)</w:t>
            </w:r>
          </w:p>
        </w:tc>
        <w:tc>
          <w:tcPr>
            <w:tcW w:w="3205" w:type="dxa"/>
            <w:tcBorders>
              <w:top w:val="single" w:sz="2" w:space="0" w:color="000000"/>
              <w:left w:val="single" w:sz="2" w:space="0" w:color="000000"/>
              <w:bottom w:val="single" w:sz="2" w:space="0" w:color="000000"/>
              <w:right w:val="single" w:sz="2" w:space="0" w:color="000000"/>
            </w:tcBorders>
            <w:vAlign w:val="center"/>
          </w:tcPr>
          <w:p w14:paraId="7550AE6A" w14:textId="77777777" w:rsidR="00735AF4" w:rsidRPr="00597CB9" w:rsidRDefault="00735AF4" w:rsidP="00F23057">
            <w:pPr>
              <w:widowControl w:val="0"/>
              <w:spacing w:after="0" w:line="240" w:lineRule="auto"/>
              <w:jc w:val="center"/>
              <w:rPr>
                <w:color w:val="000000"/>
                <w:sz w:val="24"/>
                <w:szCs w:val="24"/>
              </w:rPr>
            </w:pPr>
            <w:r w:rsidRPr="00597CB9">
              <w:rPr>
                <w:rFonts w:ascii="Times New Roman" w:eastAsia="NSimSun" w:hAnsi="Times New Roman" w:cs="Times New Roman"/>
                <w:color w:val="000000"/>
                <w:kern w:val="2"/>
                <w:sz w:val="24"/>
                <w:szCs w:val="24"/>
                <w:lang w:eastAsia="zh-CN" w:bidi="hi-IN"/>
              </w:rPr>
              <w:t>Невраховані втрати води в мережі (%)</w:t>
            </w:r>
          </w:p>
        </w:tc>
      </w:tr>
      <w:tr w:rsidR="00735AF4" w:rsidRPr="00597CB9" w14:paraId="6B8755EF" w14:textId="77777777" w:rsidTr="00F23057">
        <w:trPr>
          <w:trHeight w:val="235"/>
        </w:trPr>
        <w:tc>
          <w:tcPr>
            <w:tcW w:w="3205" w:type="dxa"/>
            <w:tcBorders>
              <w:top w:val="single" w:sz="2" w:space="0" w:color="000000"/>
              <w:left w:val="single" w:sz="2" w:space="0" w:color="000000"/>
              <w:bottom w:val="single" w:sz="2" w:space="0" w:color="000000"/>
              <w:right w:val="single" w:sz="2" w:space="0" w:color="000000"/>
            </w:tcBorders>
            <w:vAlign w:val="center"/>
          </w:tcPr>
          <w:p w14:paraId="3DB5E7CB" w14:textId="77777777" w:rsidR="00735AF4" w:rsidRPr="00597CB9" w:rsidRDefault="00735AF4" w:rsidP="00F23057">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 xml:space="preserve">КП </w:t>
            </w:r>
            <w:r w:rsidRPr="00597CB9">
              <w:rPr>
                <w:rFonts w:ascii="Times New Roman" w:eastAsia="Times New Roman" w:hAnsi="Times New Roman" w:cs="Times New Roman"/>
                <w:color w:val="000000"/>
                <w:sz w:val="24"/>
                <w:szCs w:val="24"/>
              </w:rPr>
              <w:t>«Тростянецькомунсервіс»</w:t>
            </w:r>
          </w:p>
        </w:tc>
        <w:tc>
          <w:tcPr>
            <w:tcW w:w="3205" w:type="dxa"/>
            <w:tcBorders>
              <w:top w:val="single" w:sz="2" w:space="0" w:color="000000"/>
              <w:left w:val="single" w:sz="2" w:space="0" w:color="000000"/>
              <w:bottom w:val="single" w:sz="2" w:space="0" w:color="000000"/>
              <w:right w:val="single" w:sz="2" w:space="0" w:color="000000"/>
            </w:tcBorders>
            <w:vAlign w:val="center"/>
          </w:tcPr>
          <w:p w14:paraId="068A20A1" w14:textId="77777777" w:rsidR="00735AF4" w:rsidRPr="00597CB9" w:rsidRDefault="00735AF4" w:rsidP="00F23057">
            <w:pPr>
              <w:widowControl w:val="0"/>
              <w:spacing w:after="0" w:line="240" w:lineRule="auto"/>
              <w:jc w:val="center"/>
              <w:rPr>
                <w:rFonts w:ascii="Times New Roman" w:hAnsi="Times New Roman" w:cs="Times New Roman"/>
                <w:color w:val="000000"/>
                <w:sz w:val="24"/>
                <w:szCs w:val="24"/>
              </w:rPr>
            </w:pPr>
            <w:r w:rsidRPr="00597CB9">
              <w:rPr>
                <w:rFonts w:ascii="Times New Roman" w:eastAsia="Times New Roman" w:hAnsi="Times New Roman" w:cs="Times New Roman"/>
                <w:color w:val="000000"/>
                <w:sz w:val="24"/>
                <w:szCs w:val="24"/>
              </w:rPr>
              <w:t>57,0</w:t>
            </w:r>
          </w:p>
        </w:tc>
        <w:tc>
          <w:tcPr>
            <w:tcW w:w="3205" w:type="dxa"/>
            <w:tcBorders>
              <w:top w:val="single" w:sz="2" w:space="0" w:color="000000"/>
              <w:left w:val="single" w:sz="2" w:space="0" w:color="000000"/>
              <w:bottom w:val="single" w:sz="2" w:space="0" w:color="000000"/>
              <w:right w:val="single" w:sz="2" w:space="0" w:color="000000"/>
            </w:tcBorders>
            <w:vAlign w:val="center"/>
          </w:tcPr>
          <w:p w14:paraId="7C1277B5" w14:textId="77777777" w:rsidR="00735AF4" w:rsidRPr="00597CB9" w:rsidRDefault="00735AF4" w:rsidP="00F23057">
            <w:pPr>
              <w:widowControl w:val="0"/>
              <w:spacing w:after="0" w:line="240" w:lineRule="auto"/>
              <w:jc w:val="center"/>
              <w:rPr>
                <w:rFonts w:ascii="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31,7</w:t>
            </w:r>
          </w:p>
        </w:tc>
      </w:tr>
    </w:tbl>
    <w:p w14:paraId="7A9F21A2" w14:textId="77777777" w:rsidR="00735AF4" w:rsidRPr="00597CB9" w:rsidRDefault="00735AF4" w:rsidP="00735AF4">
      <w:pPr>
        <w:spacing w:after="0"/>
        <w:ind w:firstLine="567"/>
        <w:jc w:val="both"/>
        <w:rPr>
          <w:rFonts w:ascii="Times New Roman" w:eastAsia="NSimSun" w:hAnsi="Times New Roman" w:cs="Times New Roman"/>
          <w:kern w:val="2"/>
          <w:sz w:val="24"/>
          <w:szCs w:val="24"/>
          <w:shd w:val="clear" w:color="auto" w:fill="FFFFFF"/>
          <w:lang w:eastAsia="zh-CN" w:bidi="hi-IN"/>
        </w:rPr>
      </w:pPr>
      <w:r w:rsidRPr="00597CB9">
        <w:rPr>
          <w:rFonts w:ascii="Times New Roman" w:eastAsia="NSimSun" w:hAnsi="Times New Roman" w:cs="Times New Roman"/>
          <w:kern w:val="2"/>
          <w:sz w:val="24"/>
          <w:szCs w:val="24"/>
          <w:shd w:val="clear" w:color="auto" w:fill="FFFFFF"/>
          <w:lang w:eastAsia="zh-CN" w:bidi="hi-IN"/>
        </w:rPr>
        <w:t>Аналіз загальної кількості води, що надана споживачеві Тростянецької МТГ, показує, що відсоток зменшення обсягів споживання води в порівнянні 2024 із 2017 роками склав 13 %.</w:t>
      </w:r>
    </w:p>
    <w:p w14:paraId="45DA4CAC" w14:textId="77777777" w:rsidR="00735AF4" w:rsidRPr="00597CB9" w:rsidRDefault="00735AF4" w:rsidP="00735AF4">
      <w:pPr>
        <w:spacing w:after="0" w:line="240" w:lineRule="auto"/>
        <w:contextualSpacing/>
        <w:jc w:val="both"/>
        <w:rPr>
          <w:rFonts w:ascii="Times New Roman" w:hAnsi="Times New Roman" w:cs="Times New Roman"/>
        </w:rPr>
      </w:pPr>
    </w:p>
    <w:p w14:paraId="7EF0EF04" w14:textId="77777777" w:rsidR="00735AF4" w:rsidRPr="00597CB9" w:rsidRDefault="00735AF4" w:rsidP="00735AF4">
      <w:pPr>
        <w:spacing w:after="0"/>
        <w:contextualSpacing/>
        <w:jc w:val="center"/>
        <w:rPr>
          <w:rFonts w:ascii="Times New Roman" w:hAnsi="Times New Roman"/>
          <w:sz w:val="24"/>
          <w:szCs w:val="24"/>
        </w:rPr>
      </w:pPr>
      <w:r w:rsidRPr="00597CB9">
        <w:rPr>
          <w:noProof/>
          <w:lang w:val="ru-RU" w:eastAsia="ru-RU"/>
        </w:rPr>
        <w:drawing>
          <wp:inline distT="0" distB="0" distL="0" distR="0" wp14:anchorId="19A37B3E" wp14:editId="2FBBACA0">
            <wp:extent cx="4325510" cy="2815936"/>
            <wp:effectExtent l="0" t="0" r="0" b="3810"/>
            <wp:docPr id="1674538413" name="Діаграма 1">
              <a:extLst xmlns:a="http://schemas.openxmlformats.org/drawingml/2006/main">
                <a:ext uri="{FF2B5EF4-FFF2-40B4-BE49-F238E27FC236}">
                  <a16:creationId xmlns:a16="http://schemas.microsoft.com/office/drawing/2014/main" id="{00000000-0008-0000-0C00-0000273F73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C0E6A05" w14:textId="359ED645" w:rsidR="00735AF4" w:rsidRPr="00597CB9" w:rsidRDefault="00735AF4" w:rsidP="00735AF4">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Рисунок 2.</w:t>
      </w:r>
      <w:r w:rsidR="009266DE" w:rsidRPr="00597CB9">
        <w:rPr>
          <w:rFonts w:ascii="Times New Roman" w:eastAsia="NSimSun" w:hAnsi="Times New Roman" w:cs="Times New Roman"/>
          <w:kern w:val="2"/>
          <w:sz w:val="24"/>
          <w:szCs w:val="24"/>
          <w:lang w:eastAsia="zh-CN" w:bidi="hi-IN"/>
        </w:rPr>
        <w:t>3</w:t>
      </w:r>
      <w:r w:rsidRPr="00597CB9">
        <w:rPr>
          <w:rFonts w:ascii="Times New Roman" w:eastAsia="NSimSun" w:hAnsi="Times New Roman" w:cs="Times New Roman"/>
          <w:kern w:val="2"/>
          <w:sz w:val="24"/>
          <w:szCs w:val="24"/>
          <w:lang w:eastAsia="zh-CN" w:bidi="hi-IN"/>
        </w:rPr>
        <w:t>. Обсяги споживання електричної енергії на потреби системи водопостачання та водовідведення Тростянецької МТГ</w:t>
      </w:r>
      <w:r w:rsidR="006E3499" w:rsidRPr="00597CB9">
        <w:rPr>
          <w:rFonts w:ascii="Times New Roman" w:eastAsia="NSimSun" w:hAnsi="Times New Roman" w:cs="Times New Roman"/>
          <w:kern w:val="2"/>
          <w:sz w:val="24"/>
          <w:szCs w:val="24"/>
          <w:lang w:eastAsia="zh-CN" w:bidi="hi-IN"/>
        </w:rPr>
        <w:t xml:space="preserve">, </w:t>
      </w:r>
      <w:proofErr w:type="spellStart"/>
      <w:r w:rsidR="006E3499" w:rsidRPr="00597CB9">
        <w:rPr>
          <w:rFonts w:ascii="Times New Roman" w:eastAsia="NSimSun" w:hAnsi="Times New Roman" w:cs="Times New Roman"/>
          <w:kern w:val="2"/>
          <w:sz w:val="24"/>
          <w:szCs w:val="24"/>
          <w:lang w:eastAsia="zh-CN" w:bidi="hi-IN"/>
        </w:rPr>
        <w:t>МВт.год</w:t>
      </w:r>
      <w:proofErr w:type="spellEnd"/>
    </w:p>
    <w:p w14:paraId="5006435E" w14:textId="77777777" w:rsidR="00735AF4" w:rsidRPr="00597CB9" w:rsidRDefault="00735AF4" w:rsidP="00735AF4">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Обсяг споживання електроенергії скоротився за період 2027 – 2024 рр. на 31,2%, що відбулося в першу чергу через скорочення обсягів водовідведення (на 35%). Динаміка зменшення споживання електроенергії відповідає динаміці зменшення обсягів водопостачання і водовідведення.</w:t>
      </w:r>
    </w:p>
    <w:p w14:paraId="6CD8F0E6" w14:textId="77777777" w:rsidR="00F723C5" w:rsidRPr="00597CB9" w:rsidRDefault="00F723C5">
      <w:pPr>
        <w:spacing w:after="0" w:line="240" w:lineRule="auto"/>
        <w:ind w:firstLine="567"/>
        <w:jc w:val="both"/>
        <w:rPr>
          <w:rFonts w:ascii="Times New Roman" w:hAnsi="Times New Roman"/>
          <w:sz w:val="24"/>
          <w:szCs w:val="24"/>
        </w:rPr>
      </w:pPr>
    </w:p>
    <w:p w14:paraId="599E9EEA"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2.3.3. Зовнішнє вуличне освітлення</w:t>
      </w:r>
    </w:p>
    <w:p w14:paraId="181B7412" w14:textId="77777777" w:rsidR="00735AF4" w:rsidRPr="00597CB9" w:rsidRDefault="00735AF4" w:rsidP="00735AF4">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Послуга зовнішнього освітлення у Тростянецької МТГ надається комунальним підприємством КП «Чисте місто». Мережі і обладнання знаходяться на балансі Тростянецької міської ради.</w:t>
      </w:r>
    </w:p>
    <w:p w14:paraId="7040A210" w14:textId="77777777" w:rsidR="00735AF4" w:rsidRPr="00597CB9" w:rsidRDefault="00735AF4" w:rsidP="00735AF4">
      <w:pPr>
        <w:tabs>
          <w:tab w:val="left" w:pos="210"/>
        </w:tabs>
        <w:spacing w:after="0"/>
        <w:jc w:val="center"/>
        <w:rPr>
          <w:rFonts w:ascii="Times New Roman" w:hAnsi="Times New Roman" w:cs="Times New Roman"/>
        </w:rPr>
      </w:pPr>
      <w:r w:rsidRPr="00597CB9">
        <w:rPr>
          <w:noProof/>
          <w:lang w:val="ru-RU" w:eastAsia="ru-RU"/>
        </w:rPr>
        <w:drawing>
          <wp:inline distT="0" distB="0" distL="0" distR="0" wp14:anchorId="65D54B2F" wp14:editId="42B2493A">
            <wp:extent cx="4778375" cy="2918129"/>
            <wp:effectExtent l="0" t="0" r="3175" b="0"/>
            <wp:docPr id="1415469251" name="Діаграма 1">
              <a:extLst xmlns:a="http://schemas.openxmlformats.org/drawingml/2006/main">
                <a:ext uri="{FF2B5EF4-FFF2-40B4-BE49-F238E27FC236}">
                  <a16:creationId xmlns:a16="http://schemas.microsoft.com/office/drawing/2014/main" id="{00000000-0008-0000-0F00-0000BA59F7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A96439C" w14:textId="29131567" w:rsidR="00735AF4" w:rsidRPr="00597CB9" w:rsidRDefault="00735AF4" w:rsidP="00735AF4">
      <w:pPr>
        <w:spacing w:after="0" w:line="240" w:lineRule="auto"/>
        <w:outlineLvl w:val="3"/>
        <w:rPr>
          <w:rFonts w:ascii="Times New Roman" w:hAnsi="Times New Roman" w:cs="Times New Roman"/>
        </w:rPr>
      </w:pPr>
      <w:r w:rsidRPr="00597CB9">
        <w:rPr>
          <w:rFonts w:ascii="Times New Roman" w:eastAsia="Arial" w:hAnsi="Times New Roman" w:cs="Times New Roman"/>
          <w:kern w:val="2"/>
          <w:sz w:val="24"/>
          <w:szCs w:val="24"/>
        </w:rPr>
        <w:t xml:space="preserve">Рисунок </w:t>
      </w:r>
      <w:r w:rsidRPr="00597CB9">
        <w:rPr>
          <w:rFonts w:ascii="Times New Roman" w:eastAsia="NSimSun" w:hAnsi="Times New Roman" w:cs="Times New Roman"/>
          <w:color w:val="000000"/>
          <w:kern w:val="2"/>
          <w:sz w:val="24"/>
          <w:szCs w:val="24"/>
          <w:lang w:eastAsia="zh-CN" w:bidi="hi-IN"/>
        </w:rPr>
        <w:t>2.</w:t>
      </w:r>
      <w:r w:rsidR="009266DE" w:rsidRPr="00597CB9">
        <w:rPr>
          <w:rFonts w:ascii="Times New Roman" w:eastAsia="NSimSun" w:hAnsi="Times New Roman" w:cs="Times New Roman"/>
          <w:color w:val="000000"/>
          <w:kern w:val="2"/>
          <w:sz w:val="24"/>
          <w:szCs w:val="24"/>
          <w:lang w:eastAsia="zh-CN" w:bidi="hi-IN"/>
        </w:rPr>
        <w:t>4</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Arial" w:hAnsi="Times New Roman" w:cs="Times New Roman"/>
          <w:kern w:val="2"/>
          <w:sz w:val="24"/>
          <w:szCs w:val="24"/>
        </w:rPr>
        <w:t xml:space="preserve"> Витрати електроенергії в системі зовнішнього освітлення у Тростянецькій МТГ</w:t>
      </w:r>
    </w:p>
    <w:p w14:paraId="71ACA4FD" w14:textId="77777777" w:rsidR="00735AF4" w:rsidRPr="00597CB9" w:rsidRDefault="00735AF4" w:rsidP="00735AF4">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Починаючи з 2022 року у громаді введено режим затемнення з обмеженнями у використанні зовнішнього освітлення, що є причиною різкого зменшення використання електроенергії у 2022-2024 рр.</w:t>
      </w:r>
    </w:p>
    <w:p w14:paraId="07427EB7" w14:textId="77777777" w:rsidR="00735AF4" w:rsidRPr="00597CB9" w:rsidRDefault="00735AF4" w:rsidP="00735AF4">
      <w:pPr>
        <w:tabs>
          <w:tab w:val="left" w:pos="210"/>
        </w:tabs>
        <w:spacing w:after="0"/>
        <w:jc w:val="right"/>
        <w:rPr>
          <w:rFonts w:ascii="Times New Roman" w:eastAsia="NSimSun" w:hAnsi="Times New Roman" w:cs="Times New Roman"/>
          <w:kern w:val="2"/>
          <w:sz w:val="24"/>
          <w:szCs w:val="24"/>
          <w:lang w:eastAsia="zh-CN" w:bidi="hi-IN"/>
        </w:rPr>
      </w:pPr>
    </w:p>
    <w:p w14:paraId="32C09DEF" w14:textId="77777777" w:rsidR="00735AF4" w:rsidRPr="00597CB9" w:rsidRDefault="00735AF4" w:rsidP="00735AF4">
      <w:pPr>
        <w:tabs>
          <w:tab w:val="left" w:pos="210"/>
        </w:tabs>
        <w:spacing w:before="240"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Середня потужність освітлювального приладу (лампи), Вт – 30 Вт</w:t>
      </w:r>
    </w:p>
    <w:p w14:paraId="2277B7DD" w14:textId="77777777" w:rsidR="00735AF4" w:rsidRPr="00597CB9" w:rsidRDefault="00735AF4" w:rsidP="00735AF4">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Основні проблеми, що заважають якісному обслуговуванню системи зовнішнього освітлення – це відсутність сучасної спеціалізованої техніки – </w:t>
      </w:r>
      <w:proofErr w:type="spellStart"/>
      <w:r w:rsidRPr="00597CB9">
        <w:rPr>
          <w:rFonts w:ascii="Times New Roman" w:eastAsia="NSimSun" w:hAnsi="Times New Roman" w:cs="Times New Roman"/>
          <w:kern w:val="2"/>
          <w:sz w:val="24"/>
          <w:szCs w:val="24"/>
          <w:lang w:eastAsia="zh-CN" w:bidi="hi-IN"/>
        </w:rPr>
        <w:t>автовежі</w:t>
      </w:r>
      <w:proofErr w:type="spellEnd"/>
      <w:r w:rsidRPr="00597CB9">
        <w:rPr>
          <w:rFonts w:ascii="Times New Roman" w:eastAsia="NSimSun" w:hAnsi="Times New Roman" w:cs="Times New Roman"/>
          <w:kern w:val="2"/>
          <w:sz w:val="24"/>
          <w:szCs w:val="24"/>
          <w:lang w:eastAsia="zh-CN" w:bidi="hi-IN"/>
        </w:rPr>
        <w:t>. Основні ризики пов’язані з військовими діями, імовірностями обстрілів і можливими руйнуваннями інфраструктури.</w:t>
      </w:r>
    </w:p>
    <w:p w14:paraId="72C7C272" w14:textId="77777777" w:rsidR="00735AF4" w:rsidRPr="00597CB9" w:rsidRDefault="00735AF4" w:rsidP="00735AF4">
      <w:pPr>
        <w:spacing w:after="0"/>
        <w:jc w:val="both"/>
        <w:rPr>
          <w:rFonts w:ascii="Times New Roman" w:eastAsia="NSimSun" w:hAnsi="Times New Roman" w:cs="Times New Roman"/>
          <w:color w:val="000000"/>
          <w:kern w:val="2"/>
          <w:sz w:val="24"/>
          <w:szCs w:val="24"/>
          <w:lang w:eastAsia="zh-CN" w:bidi="hi-IN"/>
        </w:rPr>
      </w:pPr>
    </w:p>
    <w:p w14:paraId="3DFBC381"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2.3.4. Житлові будівлі</w:t>
      </w:r>
    </w:p>
    <w:p w14:paraId="1547E754" w14:textId="1F9CF6FF" w:rsidR="00735AF4" w:rsidRPr="00597CB9" w:rsidRDefault="00735AF4" w:rsidP="00735AF4">
      <w:pPr>
        <w:spacing w:after="0"/>
        <w:ind w:firstLine="709"/>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Станом на 2025 рік житловий фонд м. Тростянець, складається з</w:t>
      </w:r>
      <w:r w:rsidRPr="00597CB9">
        <w:rPr>
          <w:rFonts w:ascii="Times New Roman" w:eastAsia="NSimSun" w:hAnsi="Times New Roman" w:cs="Times New Roman"/>
          <w:kern w:val="2"/>
          <w:sz w:val="24"/>
          <w:szCs w:val="24"/>
          <w:shd w:val="clear" w:color="auto" w:fill="FFFFFF"/>
          <w:lang w:eastAsia="zh-CN" w:bidi="hi-IN"/>
        </w:rPr>
        <w:t xml:space="preserve"> </w:t>
      </w:r>
      <w:r w:rsidRPr="00597CB9">
        <w:rPr>
          <w:rFonts w:ascii="Times New Roman" w:eastAsia="NSimSun" w:hAnsi="Times New Roman" w:cs="Times New Roman"/>
          <w:color w:val="000000"/>
          <w:kern w:val="2"/>
          <w:sz w:val="24"/>
          <w:szCs w:val="24"/>
          <w:shd w:val="clear" w:color="auto" w:fill="FFFFFF"/>
          <w:lang w:eastAsia="zh-CN" w:bidi="hi-IN"/>
        </w:rPr>
        <w:t xml:space="preserve">15,7 тис. </w:t>
      </w:r>
      <w:r w:rsidRPr="00597CB9">
        <w:rPr>
          <w:rFonts w:ascii="Times New Roman" w:eastAsia="NSimSun" w:hAnsi="Times New Roman" w:cs="Times New Roman"/>
          <w:kern w:val="2"/>
          <w:sz w:val="24"/>
          <w:szCs w:val="24"/>
          <w:lang w:eastAsia="zh-CN" w:bidi="hi-IN"/>
        </w:rPr>
        <w:t>будинків загальною площею 1 021,0 тис. м</w:t>
      </w:r>
      <w:r w:rsidRPr="00597CB9">
        <w:rPr>
          <w:rFonts w:ascii="Times New Roman" w:eastAsia="NSimSun" w:hAnsi="Times New Roman" w:cs="Times New Roman"/>
          <w:kern w:val="2"/>
          <w:sz w:val="24"/>
          <w:szCs w:val="24"/>
          <w:vertAlign w:val="superscript"/>
          <w:lang w:eastAsia="zh-CN" w:bidi="hi-IN"/>
        </w:rPr>
        <w:t>2</w:t>
      </w:r>
      <w:r w:rsidRPr="00597CB9">
        <w:rPr>
          <w:rFonts w:ascii="Times New Roman" w:eastAsia="NSimSun" w:hAnsi="Times New Roman" w:cs="Times New Roman"/>
          <w:kern w:val="2"/>
          <w:sz w:val="24"/>
          <w:szCs w:val="24"/>
          <w:lang w:eastAsia="zh-CN" w:bidi="hi-IN"/>
        </w:rPr>
        <w:t>, в т.</w:t>
      </w:r>
      <w:r w:rsidR="00547FB9">
        <w:rPr>
          <w:rFonts w:ascii="Times New Roman" w:eastAsia="NSimSun" w:hAnsi="Times New Roman" w:cs="Times New Roman"/>
          <w:kern w:val="2"/>
          <w:sz w:val="24"/>
          <w:szCs w:val="24"/>
          <w:lang w:eastAsia="zh-CN" w:bidi="hi-IN"/>
        </w:rPr>
        <w:t xml:space="preserve"> </w:t>
      </w:r>
      <w:r w:rsidRPr="00597CB9">
        <w:rPr>
          <w:rFonts w:ascii="Times New Roman" w:eastAsia="NSimSun" w:hAnsi="Times New Roman" w:cs="Times New Roman"/>
          <w:kern w:val="2"/>
          <w:sz w:val="24"/>
          <w:szCs w:val="24"/>
          <w:lang w:eastAsia="zh-CN" w:bidi="hi-IN"/>
        </w:rPr>
        <w:t>ч. 164 багатоквартирні будинки та 15,5 тис. будинків індивідуальної забудови.</w:t>
      </w:r>
    </w:p>
    <w:p w14:paraId="02824E2C" w14:textId="53B61D45" w:rsidR="00735AF4" w:rsidRPr="00597CB9" w:rsidRDefault="00735AF4" w:rsidP="00735AF4">
      <w:pPr>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2.</w:t>
      </w:r>
      <w:r w:rsidR="00183D64" w:rsidRPr="00597CB9">
        <w:rPr>
          <w:rFonts w:ascii="Times New Roman" w:eastAsia="NSimSun" w:hAnsi="Times New Roman" w:cs="Times New Roman"/>
          <w:color w:val="000000"/>
          <w:kern w:val="2"/>
          <w:sz w:val="24"/>
          <w:szCs w:val="24"/>
          <w:lang w:eastAsia="zh-CN" w:bidi="hi-IN"/>
        </w:rPr>
        <w:t>4</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5BFD9A7E" w14:textId="77777777" w:rsidR="00735AF4" w:rsidRPr="00597CB9" w:rsidRDefault="00735AF4" w:rsidP="00735AF4">
      <w:pPr>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Кількість будинків за формами управління в м. Тростянець та </w:t>
      </w:r>
    </w:p>
    <w:p w14:paraId="2B1CA992" w14:textId="77777777" w:rsidR="00735AF4" w:rsidRPr="00597CB9" w:rsidRDefault="00735AF4" w:rsidP="00735AF4">
      <w:pPr>
        <w:spacing w:after="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старостинських округах Тростянецької МТГ  станом на 2024 р.</w:t>
      </w:r>
    </w:p>
    <w:tbl>
      <w:tblPr>
        <w:tblW w:w="9585" w:type="dxa"/>
        <w:tblInd w:w="91" w:type="dxa"/>
        <w:tblLayout w:type="fixed"/>
        <w:tblCellMar>
          <w:left w:w="5" w:type="dxa"/>
          <w:right w:w="5" w:type="dxa"/>
        </w:tblCellMar>
        <w:tblLook w:val="04A0" w:firstRow="1" w:lastRow="0" w:firstColumn="1" w:lastColumn="0" w:noHBand="0" w:noVBand="1"/>
      </w:tblPr>
      <w:tblGrid>
        <w:gridCol w:w="347"/>
        <w:gridCol w:w="3792"/>
        <w:gridCol w:w="1245"/>
        <w:gridCol w:w="1245"/>
        <w:gridCol w:w="1478"/>
        <w:gridCol w:w="1478"/>
      </w:tblGrid>
      <w:tr w:rsidR="00735AF4" w:rsidRPr="00597CB9" w14:paraId="7C595278" w14:textId="77777777" w:rsidTr="00F23057">
        <w:trPr>
          <w:trHeight w:val="450"/>
        </w:trPr>
        <w:tc>
          <w:tcPr>
            <w:tcW w:w="347" w:type="dxa"/>
            <w:vMerge w:val="restart"/>
            <w:tcBorders>
              <w:top w:val="single" w:sz="4" w:space="0" w:color="000000"/>
              <w:left w:val="single" w:sz="4" w:space="0" w:color="000000"/>
              <w:bottom w:val="single" w:sz="4" w:space="0" w:color="000000"/>
              <w:right w:val="single" w:sz="4" w:space="0" w:color="000000"/>
            </w:tcBorders>
          </w:tcPr>
          <w:p w14:paraId="05A20FB3" w14:textId="77777777" w:rsidR="00735AF4" w:rsidRPr="00597CB9" w:rsidRDefault="00735AF4" w:rsidP="00F23057">
            <w:pPr>
              <w:widowControl w:val="0"/>
              <w:spacing w:after="0" w:line="240" w:lineRule="auto"/>
              <w:jc w:val="center"/>
              <w:rPr>
                <w:rFonts w:ascii="Times New Roman" w:eastAsia="Microsoft Sans Serif" w:hAnsi="Times New Roman" w:cs="Times New Roman"/>
                <w:kern w:val="2"/>
              </w:rPr>
            </w:pPr>
          </w:p>
          <w:p w14:paraId="3540E858"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w:t>
            </w:r>
          </w:p>
        </w:tc>
        <w:tc>
          <w:tcPr>
            <w:tcW w:w="3792" w:type="dxa"/>
            <w:vMerge w:val="restart"/>
            <w:tcBorders>
              <w:top w:val="single" w:sz="4" w:space="0" w:color="000000"/>
              <w:left w:val="single" w:sz="4" w:space="0" w:color="000000"/>
              <w:bottom w:val="single" w:sz="4" w:space="0" w:color="000000"/>
              <w:right w:val="single" w:sz="4" w:space="0" w:color="000000"/>
            </w:tcBorders>
          </w:tcPr>
          <w:p w14:paraId="161E5927"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Форми управління житловим фондом</w:t>
            </w:r>
          </w:p>
        </w:tc>
        <w:tc>
          <w:tcPr>
            <w:tcW w:w="2490" w:type="dxa"/>
            <w:gridSpan w:val="2"/>
            <w:tcBorders>
              <w:top w:val="single" w:sz="4" w:space="0" w:color="000000"/>
              <w:left w:val="single" w:sz="4" w:space="0" w:color="000000"/>
              <w:bottom w:val="single" w:sz="4" w:space="0" w:color="000000"/>
              <w:right w:val="single" w:sz="4" w:space="0" w:color="000000"/>
            </w:tcBorders>
          </w:tcPr>
          <w:p w14:paraId="254EF733"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Кількість будинків</w:t>
            </w:r>
          </w:p>
          <w:p w14:paraId="616E24AF"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шт.</w:t>
            </w:r>
          </w:p>
        </w:tc>
        <w:tc>
          <w:tcPr>
            <w:tcW w:w="2956" w:type="dxa"/>
            <w:gridSpan w:val="2"/>
            <w:tcBorders>
              <w:top w:val="single" w:sz="4" w:space="0" w:color="000000"/>
              <w:left w:val="single" w:sz="4" w:space="0" w:color="000000"/>
              <w:bottom w:val="single" w:sz="4" w:space="0" w:color="000000"/>
              <w:right w:val="single" w:sz="4" w:space="0" w:color="000000"/>
            </w:tcBorders>
          </w:tcPr>
          <w:p w14:paraId="59824083"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Загальна площа</w:t>
            </w:r>
          </w:p>
          <w:p w14:paraId="74F1D3DA"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тис. м</w:t>
            </w:r>
            <w:r w:rsidRPr="00597CB9">
              <w:rPr>
                <w:rFonts w:ascii="Times New Roman" w:eastAsia="Microsoft Sans Serif" w:hAnsi="Times New Roman" w:cs="Times New Roman"/>
                <w:kern w:val="2"/>
                <w:vertAlign w:val="superscript"/>
              </w:rPr>
              <w:t>2</w:t>
            </w:r>
          </w:p>
        </w:tc>
      </w:tr>
      <w:tr w:rsidR="00735AF4" w:rsidRPr="00597CB9" w14:paraId="3A27599A" w14:textId="77777777" w:rsidTr="00F23057">
        <w:trPr>
          <w:trHeight w:val="299"/>
        </w:trPr>
        <w:tc>
          <w:tcPr>
            <w:tcW w:w="347" w:type="dxa"/>
            <w:vMerge/>
            <w:tcBorders>
              <w:left w:val="single" w:sz="4" w:space="0" w:color="000000"/>
              <w:bottom w:val="single" w:sz="4" w:space="0" w:color="000000"/>
              <w:right w:val="single" w:sz="4" w:space="0" w:color="000000"/>
            </w:tcBorders>
          </w:tcPr>
          <w:p w14:paraId="09BDC49A" w14:textId="77777777" w:rsidR="00735AF4" w:rsidRPr="00597CB9" w:rsidRDefault="00735AF4" w:rsidP="00F23057">
            <w:pPr>
              <w:rPr>
                <w:rFonts w:ascii="Times New Roman" w:hAnsi="Times New Roman"/>
              </w:rPr>
            </w:pPr>
          </w:p>
        </w:tc>
        <w:tc>
          <w:tcPr>
            <w:tcW w:w="3792" w:type="dxa"/>
            <w:vMerge/>
            <w:tcBorders>
              <w:left w:val="single" w:sz="4" w:space="0" w:color="000000"/>
              <w:bottom w:val="single" w:sz="4" w:space="0" w:color="000000"/>
              <w:right w:val="single" w:sz="4" w:space="0" w:color="000000"/>
            </w:tcBorders>
          </w:tcPr>
          <w:p w14:paraId="502BF6ED" w14:textId="77777777" w:rsidR="00735AF4" w:rsidRPr="00597CB9" w:rsidRDefault="00735AF4" w:rsidP="00F23057">
            <w:pPr>
              <w:rPr>
                <w:rFonts w:ascii="Times New Roman" w:hAnsi="Times New Roman"/>
              </w:rPr>
            </w:pPr>
          </w:p>
        </w:tc>
        <w:tc>
          <w:tcPr>
            <w:tcW w:w="1245" w:type="dxa"/>
            <w:tcBorders>
              <w:top w:val="single" w:sz="4" w:space="0" w:color="000000"/>
              <w:left w:val="single" w:sz="4" w:space="0" w:color="000000"/>
              <w:bottom w:val="single" w:sz="4" w:space="0" w:color="000000"/>
              <w:right w:val="single" w:sz="4" w:space="0" w:color="000000"/>
            </w:tcBorders>
          </w:tcPr>
          <w:p w14:paraId="41ACB7AA"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Тростянець</w:t>
            </w:r>
          </w:p>
        </w:tc>
        <w:tc>
          <w:tcPr>
            <w:tcW w:w="1245" w:type="dxa"/>
            <w:tcBorders>
              <w:top w:val="single" w:sz="4" w:space="0" w:color="000000"/>
              <w:left w:val="single" w:sz="4" w:space="0" w:color="000000"/>
              <w:bottom w:val="single" w:sz="4" w:space="0" w:color="000000"/>
              <w:right w:val="single" w:sz="4" w:space="0" w:color="000000"/>
            </w:tcBorders>
          </w:tcPr>
          <w:p w14:paraId="1A0EDF3C"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СО</w:t>
            </w:r>
          </w:p>
        </w:tc>
        <w:tc>
          <w:tcPr>
            <w:tcW w:w="1478" w:type="dxa"/>
            <w:tcBorders>
              <w:top w:val="single" w:sz="4" w:space="0" w:color="000000"/>
              <w:left w:val="single" w:sz="4" w:space="0" w:color="000000"/>
              <w:bottom w:val="single" w:sz="4" w:space="0" w:color="000000"/>
              <w:right w:val="single" w:sz="4" w:space="0" w:color="000000"/>
            </w:tcBorders>
          </w:tcPr>
          <w:p w14:paraId="4796B88B"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Тростянець</w:t>
            </w:r>
          </w:p>
        </w:tc>
        <w:tc>
          <w:tcPr>
            <w:tcW w:w="1478" w:type="dxa"/>
            <w:tcBorders>
              <w:top w:val="single" w:sz="4" w:space="0" w:color="000000"/>
              <w:left w:val="single" w:sz="4" w:space="0" w:color="000000"/>
              <w:bottom w:val="single" w:sz="4" w:space="0" w:color="000000"/>
              <w:right w:val="single" w:sz="4" w:space="0" w:color="000000"/>
            </w:tcBorders>
          </w:tcPr>
          <w:p w14:paraId="7C328BBA"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СО</w:t>
            </w:r>
          </w:p>
        </w:tc>
      </w:tr>
      <w:tr w:rsidR="00735AF4" w:rsidRPr="00597CB9" w14:paraId="195CD223" w14:textId="77777777" w:rsidTr="00F23057">
        <w:trPr>
          <w:trHeight w:val="394"/>
        </w:trPr>
        <w:tc>
          <w:tcPr>
            <w:tcW w:w="347" w:type="dxa"/>
            <w:tcBorders>
              <w:top w:val="single" w:sz="4" w:space="0" w:color="000000"/>
              <w:left w:val="single" w:sz="4" w:space="0" w:color="000000"/>
              <w:bottom w:val="single" w:sz="4" w:space="0" w:color="000000"/>
              <w:right w:val="single" w:sz="4" w:space="0" w:color="000000"/>
            </w:tcBorders>
          </w:tcPr>
          <w:p w14:paraId="12A54CAE"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1</w:t>
            </w:r>
          </w:p>
        </w:tc>
        <w:tc>
          <w:tcPr>
            <w:tcW w:w="3792" w:type="dxa"/>
            <w:tcBorders>
              <w:top w:val="single" w:sz="4" w:space="0" w:color="000000"/>
              <w:left w:val="single" w:sz="4" w:space="0" w:color="000000"/>
              <w:bottom w:val="single" w:sz="4" w:space="0" w:color="000000"/>
              <w:right w:val="single" w:sz="4" w:space="0" w:color="000000"/>
            </w:tcBorders>
          </w:tcPr>
          <w:p w14:paraId="6A7B599E" w14:textId="77777777" w:rsidR="00735AF4" w:rsidRPr="00597CB9" w:rsidRDefault="00735AF4" w:rsidP="00F23057">
            <w:pPr>
              <w:widowControl w:val="0"/>
              <w:spacing w:after="0" w:line="240" w:lineRule="auto"/>
              <w:rPr>
                <w:rFonts w:ascii="Times New Roman" w:hAnsi="Times New Roman"/>
              </w:rPr>
            </w:pPr>
            <w:r w:rsidRPr="00597CB9">
              <w:rPr>
                <w:rFonts w:ascii="Times New Roman" w:eastAsia="Microsoft Sans Serif" w:hAnsi="Times New Roman" w:cs="Times New Roman"/>
                <w:kern w:val="2"/>
              </w:rPr>
              <w:t>Будинки, що визначились з управителем будинку</w:t>
            </w:r>
          </w:p>
        </w:tc>
        <w:tc>
          <w:tcPr>
            <w:tcW w:w="1245" w:type="dxa"/>
            <w:tcBorders>
              <w:top w:val="single" w:sz="4" w:space="0" w:color="000000"/>
              <w:left w:val="single" w:sz="4" w:space="0" w:color="000000"/>
              <w:bottom w:val="single" w:sz="4" w:space="0" w:color="000000"/>
              <w:right w:val="single" w:sz="4" w:space="0" w:color="000000"/>
            </w:tcBorders>
          </w:tcPr>
          <w:p w14:paraId="1929FB43"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125</w:t>
            </w:r>
          </w:p>
        </w:tc>
        <w:tc>
          <w:tcPr>
            <w:tcW w:w="1245" w:type="dxa"/>
            <w:tcBorders>
              <w:top w:val="single" w:sz="4" w:space="0" w:color="000000"/>
              <w:left w:val="single" w:sz="4" w:space="0" w:color="000000"/>
              <w:bottom w:val="single" w:sz="4" w:space="0" w:color="000000"/>
              <w:right w:val="single" w:sz="4" w:space="0" w:color="000000"/>
            </w:tcBorders>
          </w:tcPr>
          <w:p w14:paraId="7A98EC4A"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39</w:t>
            </w:r>
          </w:p>
        </w:tc>
        <w:tc>
          <w:tcPr>
            <w:tcW w:w="1478" w:type="dxa"/>
            <w:tcBorders>
              <w:top w:val="single" w:sz="4" w:space="0" w:color="000000"/>
              <w:left w:val="single" w:sz="4" w:space="0" w:color="000000"/>
              <w:bottom w:val="single" w:sz="4" w:space="0" w:color="000000"/>
              <w:right w:val="single" w:sz="4" w:space="0" w:color="000000"/>
            </w:tcBorders>
          </w:tcPr>
          <w:p w14:paraId="57ADC080"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99,3</w:t>
            </w:r>
          </w:p>
        </w:tc>
        <w:tc>
          <w:tcPr>
            <w:tcW w:w="1478" w:type="dxa"/>
            <w:tcBorders>
              <w:top w:val="single" w:sz="4" w:space="0" w:color="000000"/>
              <w:left w:val="single" w:sz="4" w:space="0" w:color="000000"/>
              <w:bottom w:val="single" w:sz="4" w:space="0" w:color="000000"/>
              <w:right w:val="single" w:sz="4" w:space="0" w:color="000000"/>
            </w:tcBorders>
          </w:tcPr>
          <w:p w14:paraId="3FBEE4D0"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4,0</w:t>
            </w:r>
          </w:p>
        </w:tc>
      </w:tr>
      <w:tr w:rsidR="00735AF4" w:rsidRPr="00597CB9" w14:paraId="57344650" w14:textId="77777777" w:rsidTr="00F23057">
        <w:trPr>
          <w:trHeight w:val="244"/>
        </w:trPr>
        <w:tc>
          <w:tcPr>
            <w:tcW w:w="347" w:type="dxa"/>
            <w:tcBorders>
              <w:top w:val="single" w:sz="4" w:space="0" w:color="000000"/>
              <w:left w:val="single" w:sz="4" w:space="0" w:color="000000"/>
              <w:bottom w:val="single" w:sz="4" w:space="0" w:color="000000"/>
              <w:right w:val="single" w:sz="4" w:space="0" w:color="000000"/>
            </w:tcBorders>
          </w:tcPr>
          <w:p w14:paraId="18F642A3"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3</w:t>
            </w:r>
          </w:p>
        </w:tc>
        <w:tc>
          <w:tcPr>
            <w:tcW w:w="3792" w:type="dxa"/>
            <w:tcBorders>
              <w:top w:val="single" w:sz="4" w:space="0" w:color="000000"/>
              <w:left w:val="single" w:sz="4" w:space="0" w:color="000000"/>
              <w:bottom w:val="single" w:sz="4" w:space="0" w:color="000000"/>
              <w:right w:val="single" w:sz="4" w:space="0" w:color="000000"/>
            </w:tcBorders>
          </w:tcPr>
          <w:p w14:paraId="3A672A5A" w14:textId="77777777" w:rsidR="00735AF4" w:rsidRPr="00597CB9" w:rsidRDefault="00735AF4" w:rsidP="00F23057">
            <w:pPr>
              <w:widowControl w:val="0"/>
              <w:spacing w:after="0" w:line="240" w:lineRule="auto"/>
              <w:rPr>
                <w:rFonts w:ascii="Times New Roman" w:hAnsi="Times New Roman"/>
              </w:rPr>
            </w:pPr>
            <w:r w:rsidRPr="00597CB9">
              <w:rPr>
                <w:rFonts w:ascii="Times New Roman" w:eastAsia="Microsoft Sans Serif" w:hAnsi="Times New Roman" w:cs="Times New Roman"/>
                <w:kern w:val="2"/>
              </w:rPr>
              <w:t>ОСББ</w:t>
            </w:r>
          </w:p>
        </w:tc>
        <w:tc>
          <w:tcPr>
            <w:tcW w:w="1245" w:type="dxa"/>
            <w:tcBorders>
              <w:top w:val="single" w:sz="4" w:space="0" w:color="000000"/>
              <w:left w:val="single" w:sz="4" w:space="0" w:color="000000"/>
              <w:bottom w:val="single" w:sz="4" w:space="0" w:color="000000"/>
              <w:right w:val="single" w:sz="4" w:space="0" w:color="000000"/>
            </w:tcBorders>
          </w:tcPr>
          <w:p w14:paraId="22D08EF2"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3</w:t>
            </w:r>
          </w:p>
        </w:tc>
        <w:tc>
          <w:tcPr>
            <w:tcW w:w="1245" w:type="dxa"/>
            <w:tcBorders>
              <w:top w:val="single" w:sz="4" w:space="0" w:color="000000"/>
              <w:left w:val="single" w:sz="4" w:space="0" w:color="000000"/>
              <w:bottom w:val="single" w:sz="4" w:space="0" w:color="000000"/>
              <w:right w:val="single" w:sz="4" w:space="0" w:color="000000"/>
            </w:tcBorders>
          </w:tcPr>
          <w:p w14:paraId="3608A1FF"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0</w:t>
            </w:r>
          </w:p>
        </w:tc>
        <w:tc>
          <w:tcPr>
            <w:tcW w:w="1478" w:type="dxa"/>
            <w:tcBorders>
              <w:top w:val="single" w:sz="4" w:space="0" w:color="000000"/>
              <w:left w:val="single" w:sz="4" w:space="0" w:color="000000"/>
              <w:bottom w:val="single" w:sz="4" w:space="0" w:color="000000"/>
              <w:right w:val="single" w:sz="4" w:space="0" w:color="000000"/>
            </w:tcBorders>
          </w:tcPr>
          <w:p w14:paraId="043B8370"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14,4</w:t>
            </w:r>
          </w:p>
        </w:tc>
        <w:tc>
          <w:tcPr>
            <w:tcW w:w="1478" w:type="dxa"/>
            <w:tcBorders>
              <w:top w:val="single" w:sz="4" w:space="0" w:color="000000"/>
              <w:left w:val="single" w:sz="4" w:space="0" w:color="000000"/>
              <w:bottom w:val="single" w:sz="4" w:space="0" w:color="000000"/>
              <w:right w:val="single" w:sz="4" w:space="0" w:color="000000"/>
            </w:tcBorders>
          </w:tcPr>
          <w:p w14:paraId="7A2E2452"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0</w:t>
            </w:r>
          </w:p>
        </w:tc>
      </w:tr>
      <w:tr w:rsidR="00735AF4" w:rsidRPr="00597CB9" w14:paraId="2E44E1E6" w14:textId="77777777" w:rsidTr="00F23057">
        <w:trPr>
          <w:trHeight w:val="313"/>
        </w:trPr>
        <w:tc>
          <w:tcPr>
            <w:tcW w:w="347" w:type="dxa"/>
            <w:tcBorders>
              <w:top w:val="single" w:sz="4" w:space="0" w:color="000000"/>
              <w:left w:val="single" w:sz="4" w:space="0" w:color="000000"/>
              <w:bottom w:val="single" w:sz="4" w:space="0" w:color="000000"/>
              <w:right w:val="single" w:sz="4" w:space="0" w:color="000000"/>
            </w:tcBorders>
          </w:tcPr>
          <w:p w14:paraId="0B7A53E4"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4</w:t>
            </w:r>
          </w:p>
        </w:tc>
        <w:tc>
          <w:tcPr>
            <w:tcW w:w="3792" w:type="dxa"/>
            <w:tcBorders>
              <w:top w:val="single" w:sz="4" w:space="0" w:color="000000"/>
              <w:left w:val="single" w:sz="4" w:space="0" w:color="000000"/>
              <w:bottom w:val="single" w:sz="4" w:space="0" w:color="000000"/>
              <w:right w:val="single" w:sz="4" w:space="0" w:color="000000"/>
            </w:tcBorders>
          </w:tcPr>
          <w:p w14:paraId="6EF109B9" w14:textId="77777777" w:rsidR="00735AF4" w:rsidRPr="00597CB9" w:rsidRDefault="00735AF4" w:rsidP="00F23057">
            <w:pPr>
              <w:widowControl w:val="0"/>
              <w:spacing w:after="0" w:line="240" w:lineRule="auto"/>
              <w:rPr>
                <w:rFonts w:ascii="Times New Roman" w:hAnsi="Times New Roman"/>
              </w:rPr>
            </w:pPr>
            <w:r w:rsidRPr="00597CB9">
              <w:rPr>
                <w:rFonts w:ascii="Times New Roman" w:eastAsia="Microsoft Sans Serif" w:hAnsi="Times New Roman" w:cs="Times New Roman"/>
                <w:kern w:val="2"/>
              </w:rPr>
              <w:t>Інша форма управління (гуртожиток)</w:t>
            </w:r>
          </w:p>
        </w:tc>
        <w:tc>
          <w:tcPr>
            <w:tcW w:w="1245" w:type="dxa"/>
            <w:tcBorders>
              <w:top w:val="single" w:sz="4" w:space="0" w:color="000000"/>
              <w:left w:val="single" w:sz="4" w:space="0" w:color="000000"/>
              <w:bottom w:val="single" w:sz="4" w:space="0" w:color="000000"/>
              <w:right w:val="single" w:sz="4" w:space="0" w:color="000000"/>
            </w:tcBorders>
          </w:tcPr>
          <w:p w14:paraId="300EEB61"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w:t>
            </w:r>
          </w:p>
        </w:tc>
        <w:tc>
          <w:tcPr>
            <w:tcW w:w="1245" w:type="dxa"/>
            <w:tcBorders>
              <w:top w:val="single" w:sz="4" w:space="0" w:color="000000"/>
              <w:left w:val="single" w:sz="4" w:space="0" w:color="000000"/>
              <w:bottom w:val="single" w:sz="4" w:space="0" w:color="000000"/>
              <w:right w:val="single" w:sz="4" w:space="0" w:color="000000"/>
            </w:tcBorders>
          </w:tcPr>
          <w:p w14:paraId="4768B4BD"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0</w:t>
            </w:r>
          </w:p>
        </w:tc>
        <w:tc>
          <w:tcPr>
            <w:tcW w:w="1478" w:type="dxa"/>
            <w:tcBorders>
              <w:top w:val="single" w:sz="4" w:space="0" w:color="000000"/>
              <w:left w:val="single" w:sz="4" w:space="0" w:color="000000"/>
              <w:bottom w:val="single" w:sz="4" w:space="0" w:color="000000"/>
              <w:right w:val="single" w:sz="4" w:space="0" w:color="000000"/>
            </w:tcBorders>
          </w:tcPr>
          <w:p w14:paraId="16EAA1F6"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1,8</w:t>
            </w:r>
          </w:p>
        </w:tc>
        <w:tc>
          <w:tcPr>
            <w:tcW w:w="1478" w:type="dxa"/>
            <w:tcBorders>
              <w:top w:val="single" w:sz="4" w:space="0" w:color="000000"/>
              <w:left w:val="single" w:sz="4" w:space="0" w:color="000000"/>
              <w:bottom w:val="single" w:sz="4" w:space="0" w:color="000000"/>
              <w:right w:val="single" w:sz="4" w:space="0" w:color="000000"/>
            </w:tcBorders>
          </w:tcPr>
          <w:p w14:paraId="4254120A"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0</w:t>
            </w:r>
          </w:p>
        </w:tc>
      </w:tr>
      <w:tr w:rsidR="00735AF4" w:rsidRPr="00597CB9" w14:paraId="2F09EB24" w14:textId="77777777" w:rsidTr="00F23057">
        <w:trPr>
          <w:trHeight w:val="249"/>
        </w:trPr>
        <w:tc>
          <w:tcPr>
            <w:tcW w:w="347" w:type="dxa"/>
            <w:tcBorders>
              <w:top w:val="single" w:sz="4" w:space="0" w:color="000000"/>
              <w:left w:val="single" w:sz="4" w:space="0" w:color="000000"/>
              <w:bottom w:val="single" w:sz="4" w:space="0" w:color="000000"/>
              <w:right w:val="single" w:sz="4" w:space="0" w:color="000000"/>
            </w:tcBorders>
          </w:tcPr>
          <w:p w14:paraId="239B0D59"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5</w:t>
            </w:r>
          </w:p>
        </w:tc>
        <w:tc>
          <w:tcPr>
            <w:tcW w:w="3792" w:type="dxa"/>
            <w:tcBorders>
              <w:top w:val="single" w:sz="4" w:space="0" w:color="000000"/>
              <w:left w:val="single" w:sz="4" w:space="0" w:color="000000"/>
              <w:bottom w:val="single" w:sz="4" w:space="0" w:color="000000"/>
              <w:right w:val="single" w:sz="4" w:space="0" w:color="000000"/>
            </w:tcBorders>
          </w:tcPr>
          <w:p w14:paraId="0E5BCC2D" w14:textId="77777777" w:rsidR="00735AF4" w:rsidRPr="00597CB9" w:rsidRDefault="00735AF4" w:rsidP="00F23057">
            <w:pPr>
              <w:widowControl w:val="0"/>
              <w:spacing w:after="0" w:line="240" w:lineRule="auto"/>
              <w:rPr>
                <w:rFonts w:ascii="Times New Roman" w:hAnsi="Times New Roman"/>
              </w:rPr>
            </w:pPr>
            <w:r w:rsidRPr="00597CB9">
              <w:rPr>
                <w:rFonts w:ascii="Times New Roman" w:eastAsia="Microsoft Sans Serif" w:hAnsi="Times New Roman" w:cs="Times New Roman"/>
                <w:kern w:val="2"/>
              </w:rPr>
              <w:t>Будинки індивідуальної забудови</w:t>
            </w:r>
          </w:p>
        </w:tc>
        <w:tc>
          <w:tcPr>
            <w:tcW w:w="2490" w:type="dxa"/>
            <w:gridSpan w:val="2"/>
            <w:tcBorders>
              <w:top w:val="single" w:sz="4" w:space="0" w:color="000000"/>
              <w:left w:val="single" w:sz="4" w:space="0" w:color="000000"/>
              <w:bottom w:val="single" w:sz="4" w:space="0" w:color="000000"/>
              <w:right w:val="single" w:sz="4" w:space="0" w:color="000000"/>
            </w:tcBorders>
          </w:tcPr>
          <w:p w14:paraId="72B4A0B4"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15 517</w:t>
            </w:r>
          </w:p>
        </w:tc>
        <w:tc>
          <w:tcPr>
            <w:tcW w:w="2956" w:type="dxa"/>
            <w:gridSpan w:val="2"/>
            <w:tcBorders>
              <w:top w:val="single" w:sz="4" w:space="0" w:color="000000"/>
              <w:left w:val="single" w:sz="4" w:space="0" w:color="000000"/>
              <w:bottom w:val="single" w:sz="4" w:space="0" w:color="000000"/>
              <w:right w:val="single" w:sz="4" w:space="0" w:color="000000"/>
            </w:tcBorders>
          </w:tcPr>
          <w:p w14:paraId="168608BD"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901,5</w:t>
            </w:r>
          </w:p>
        </w:tc>
      </w:tr>
      <w:tr w:rsidR="00735AF4" w:rsidRPr="00597CB9" w14:paraId="233EAB27" w14:textId="77777777" w:rsidTr="00F23057">
        <w:trPr>
          <w:trHeight w:val="129"/>
        </w:trPr>
        <w:tc>
          <w:tcPr>
            <w:tcW w:w="347" w:type="dxa"/>
            <w:tcBorders>
              <w:top w:val="single" w:sz="4" w:space="0" w:color="000000"/>
              <w:left w:val="single" w:sz="4" w:space="0" w:color="000000"/>
              <w:bottom w:val="single" w:sz="4" w:space="0" w:color="000000"/>
              <w:right w:val="single" w:sz="4" w:space="0" w:color="000000"/>
            </w:tcBorders>
          </w:tcPr>
          <w:p w14:paraId="2A8E8B90"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7</w:t>
            </w:r>
          </w:p>
        </w:tc>
        <w:tc>
          <w:tcPr>
            <w:tcW w:w="3792" w:type="dxa"/>
            <w:tcBorders>
              <w:top w:val="single" w:sz="4" w:space="0" w:color="000000"/>
              <w:left w:val="single" w:sz="4" w:space="0" w:color="000000"/>
              <w:bottom w:val="single" w:sz="4" w:space="0" w:color="000000"/>
              <w:right w:val="single" w:sz="4" w:space="0" w:color="000000"/>
            </w:tcBorders>
          </w:tcPr>
          <w:p w14:paraId="398CD1BA" w14:textId="77777777" w:rsidR="00735AF4" w:rsidRPr="00597CB9" w:rsidRDefault="00735AF4" w:rsidP="00F23057">
            <w:pPr>
              <w:widowControl w:val="0"/>
              <w:spacing w:after="0" w:line="240" w:lineRule="auto"/>
              <w:rPr>
                <w:rFonts w:ascii="Times New Roman" w:hAnsi="Times New Roman"/>
              </w:rPr>
            </w:pPr>
            <w:r w:rsidRPr="00597CB9">
              <w:rPr>
                <w:rFonts w:ascii="Times New Roman" w:eastAsia="Microsoft Sans Serif" w:hAnsi="Times New Roman" w:cs="Times New Roman"/>
                <w:kern w:val="2"/>
              </w:rPr>
              <w:t>Загалом по громаді</w:t>
            </w:r>
          </w:p>
        </w:tc>
        <w:tc>
          <w:tcPr>
            <w:tcW w:w="2490" w:type="dxa"/>
            <w:gridSpan w:val="2"/>
            <w:tcBorders>
              <w:top w:val="single" w:sz="4" w:space="0" w:color="000000"/>
              <w:left w:val="single" w:sz="4" w:space="0" w:color="000000"/>
              <w:bottom w:val="single" w:sz="4" w:space="0" w:color="000000"/>
              <w:right w:val="single" w:sz="4" w:space="0" w:color="000000"/>
            </w:tcBorders>
          </w:tcPr>
          <w:p w14:paraId="6A56B22C"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15 685</w:t>
            </w:r>
          </w:p>
        </w:tc>
        <w:tc>
          <w:tcPr>
            <w:tcW w:w="2956" w:type="dxa"/>
            <w:gridSpan w:val="2"/>
            <w:tcBorders>
              <w:top w:val="single" w:sz="4" w:space="0" w:color="000000"/>
              <w:left w:val="single" w:sz="4" w:space="0" w:color="000000"/>
              <w:bottom w:val="single" w:sz="4" w:space="0" w:color="000000"/>
              <w:right w:val="single" w:sz="4" w:space="0" w:color="000000"/>
            </w:tcBorders>
          </w:tcPr>
          <w:p w14:paraId="1AFE2784" w14:textId="77777777" w:rsidR="00735AF4" w:rsidRPr="00597CB9" w:rsidRDefault="00735AF4" w:rsidP="00F23057">
            <w:pPr>
              <w:widowControl w:val="0"/>
              <w:spacing w:after="0" w:line="240" w:lineRule="auto"/>
              <w:jc w:val="center"/>
              <w:rPr>
                <w:rFonts w:ascii="Times New Roman" w:hAnsi="Times New Roman"/>
              </w:rPr>
            </w:pPr>
            <w:r w:rsidRPr="00597CB9">
              <w:rPr>
                <w:rFonts w:ascii="Times New Roman" w:hAnsi="Times New Roman"/>
              </w:rPr>
              <w:t>1021,0</w:t>
            </w:r>
          </w:p>
        </w:tc>
      </w:tr>
    </w:tbl>
    <w:p w14:paraId="3638B37C" w14:textId="77777777" w:rsidR="00735AF4" w:rsidRPr="00597CB9" w:rsidRDefault="00735AF4" w:rsidP="00735AF4">
      <w:pPr>
        <w:spacing w:before="240"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Кількість ОСББ є невеликою (1,8%  від кількості багатоквартирних будинків), що перешкоджає проведенню процесу проведення </w:t>
      </w:r>
      <w:proofErr w:type="spellStart"/>
      <w:r w:rsidRPr="00597CB9">
        <w:rPr>
          <w:rFonts w:ascii="Times New Roman" w:eastAsia="NSimSun" w:hAnsi="Times New Roman" w:cs="Times New Roman"/>
          <w:kern w:val="2"/>
          <w:sz w:val="24"/>
          <w:szCs w:val="24"/>
          <w:lang w:eastAsia="zh-CN" w:bidi="hi-IN"/>
        </w:rPr>
        <w:t>термомодернізації</w:t>
      </w:r>
      <w:proofErr w:type="spellEnd"/>
      <w:r w:rsidRPr="00597CB9">
        <w:rPr>
          <w:rFonts w:ascii="Times New Roman" w:eastAsia="NSimSun" w:hAnsi="Times New Roman" w:cs="Times New Roman"/>
          <w:kern w:val="2"/>
          <w:sz w:val="24"/>
          <w:szCs w:val="24"/>
          <w:lang w:eastAsia="zh-CN" w:bidi="hi-IN"/>
        </w:rPr>
        <w:t xml:space="preserve"> житлових будинків за механізмом програми «</w:t>
      </w:r>
      <w:proofErr w:type="spellStart"/>
      <w:r w:rsidRPr="00597CB9">
        <w:rPr>
          <w:rFonts w:ascii="Times New Roman" w:eastAsia="NSimSun" w:hAnsi="Times New Roman" w:cs="Times New Roman"/>
          <w:kern w:val="2"/>
          <w:sz w:val="24"/>
          <w:szCs w:val="24"/>
          <w:lang w:eastAsia="zh-CN" w:bidi="hi-IN"/>
        </w:rPr>
        <w:t>Енергодім</w:t>
      </w:r>
      <w:proofErr w:type="spellEnd"/>
      <w:r w:rsidRPr="00597CB9">
        <w:rPr>
          <w:rFonts w:ascii="Times New Roman" w:eastAsia="NSimSun" w:hAnsi="Times New Roman" w:cs="Times New Roman"/>
          <w:kern w:val="2"/>
          <w:sz w:val="24"/>
          <w:szCs w:val="24"/>
          <w:lang w:eastAsia="zh-CN" w:bidi="hi-IN"/>
        </w:rPr>
        <w:t>».</w:t>
      </w:r>
    </w:p>
    <w:p w14:paraId="347E59D0" w14:textId="3D77ADB0" w:rsidR="00735AF4" w:rsidRPr="00597CB9" w:rsidRDefault="00735AF4" w:rsidP="00735AF4">
      <w:pPr>
        <w:spacing w:after="0"/>
        <w:ind w:firstLine="709"/>
        <w:jc w:val="both"/>
        <w:rPr>
          <w:color w:val="000000"/>
        </w:rPr>
      </w:pPr>
      <w:r w:rsidRPr="00597CB9">
        <w:rPr>
          <w:rFonts w:ascii="Times New Roman" w:eastAsia="NSimSun" w:hAnsi="Times New Roman" w:cs="Times New Roman"/>
          <w:color w:val="000000"/>
          <w:kern w:val="2"/>
          <w:sz w:val="24"/>
          <w:szCs w:val="24"/>
          <w:lang w:eastAsia="zh-CN" w:bidi="hi-IN"/>
        </w:rPr>
        <w:t xml:space="preserve">Житлові будинки не підключені до системи централізованого теплопостачання або до приватних котелень і забезпечують потреби в опаленні за рахунок індивідуального палення. У м. Тростянець для житлових будівель відбувся перехід від централізованого опалення до індивідуального у 2003-2004 рр. Процес переходу зі встановленням індивідуальних газових котлів був </w:t>
      </w:r>
      <w:r w:rsidR="004D0A30" w:rsidRPr="00597CB9">
        <w:rPr>
          <w:rFonts w:ascii="Times New Roman" w:eastAsia="NSimSun" w:hAnsi="Times New Roman" w:cs="Times New Roman"/>
          <w:color w:val="000000"/>
          <w:kern w:val="2"/>
          <w:sz w:val="24"/>
          <w:szCs w:val="24"/>
          <w:lang w:eastAsia="zh-CN" w:bidi="hi-IN"/>
        </w:rPr>
        <w:t>субсидований</w:t>
      </w:r>
      <w:r w:rsidRPr="00597CB9">
        <w:rPr>
          <w:rFonts w:ascii="Times New Roman" w:eastAsia="NSimSun" w:hAnsi="Times New Roman" w:cs="Times New Roman"/>
          <w:color w:val="000000"/>
          <w:kern w:val="2"/>
          <w:sz w:val="24"/>
          <w:szCs w:val="24"/>
          <w:lang w:eastAsia="zh-CN" w:bidi="hi-IN"/>
        </w:rPr>
        <w:t xml:space="preserve"> для вразливих груп населення з місцевого бюджету. Будинки індивідуальної забудови мають індивідуальні системи опалення з використанням газових котлів, твердопаливних або електричних котлів.</w:t>
      </w:r>
    </w:p>
    <w:p w14:paraId="5F762E5E" w14:textId="77777777" w:rsidR="00735AF4" w:rsidRPr="00597CB9" w:rsidRDefault="00735AF4" w:rsidP="00735AF4">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За даними таблиці </w:t>
      </w:r>
      <w:r w:rsidRPr="00597CB9">
        <w:rPr>
          <w:rFonts w:ascii="Times New Roman" w:eastAsia="NSimSun" w:hAnsi="Times New Roman" w:cs="Times New Roman"/>
          <w:color w:val="000000"/>
          <w:kern w:val="2"/>
          <w:sz w:val="24"/>
          <w:szCs w:val="24"/>
          <w:lang w:eastAsia="zh-CN" w:bidi="hi-IN"/>
        </w:rPr>
        <w:t>Д2.23.</w:t>
      </w:r>
      <w:r w:rsidRPr="00597CB9">
        <w:rPr>
          <w:rFonts w:ascii="Times New Roman" w:eastAsia="NSimSun" w:hAnsi="Times New Roman" w:cs="Times New Roman"/>
          <w:kern w:val="2"/>
          <w:sz w:val="24"/>
          <w:szCs w:val="24"/>
          <w:lang w:eastAsia="zh-CN" w:bidi="hi-IN"/>
        </w:rPr>
        <w:t xml:space="preserve"> – всі багатоквартирні будинки забезпечені підключенням до централізованого газопостачання і централізованого водопостачання. Проте не всі будинки мають встановлені </w:t>
      </w:r>
      <w:proofErr w:type="spellStart"/>
      <w:r w:rsidRPr="00597CB9">
        <w:rPr>
          <w:rFonts w:ascii="Times New Roman" w:eastAsia="NSimSun" w:hAnsi="Times New Roman" w:cs="Times New Roman"/>
          <w:kern w:val="2"/>
          <w:sz w:val="24"/>
          <w:szCs w:val="24"/>
          <w:lang w:eastAsia="zh-CN" w:bidi="hi-IN"/>
        </w:rPr>
        <w:t>загальнобудинкові</w:t>
      </w:r>
      <w:proofErr w:type="spellEnd"/>
      <w:r w:rsidRPr="00597CB9">
        <w:rPr>
          <w:rFonts w:ascii="Times New Roman" w:eastAsia="NSimSun" w:hAnsi="Times New Roman" w:cs="Times New Roman"/>
          <w:kern w:val="2"/>
          <w:sz w:val="24"/>
          <w:szCs w:val="24"/>
          <w:lang w:eastAsia="zh-CN" w:bidi="hi-IN"/>
        </w:rPr>
        <w:t xml:space="preserve"> комерційні засоби обліку води.</w:t>
      </w:r>
    </w:p>
    <w:p w14:paraId="68F325F1" w14:textId="77777777" w:rsidR="00735AF4" w:rsidRPr="00597CB9" w:rsidRDefault="00735AF4" w:rsidP="00735AF4">
      <w:pPr>
        <w:spacing w:after="0"/>
        <w:rPr>
          <w:rFonts w:ascii="Times New Roman" w:eastAsia="NSimSun" w:hAnsi="Times New Roman" w:cs="Times New Roman"/>
          <w:kern w:val="2"/>
          <w:sz w:val="24"/>
          <w:szCs w:val="24"/>
          <w:lang w:eastAsia="zh-CN" w:bidi="hi-IN"/>
        </w:rPr>
      </w:pPr>
    </w:p>
    <w:p w14:paraId="530376DA" w14:textId="71C3D827" w:rsidR="00735AF4" w:rsidRPr="00597CB9" w:rsidRDefault="007F146F" w:rsidP="00735AF4">
      <w:pPr>
        <w:spacing w:after="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0148333A" wp14:editId="49E1F0A4">
            <wp:extent cx="4570260" cy="2647950"/>
            <wp:effectExtent l="0" t="0" r="1905" b="0"/>
            <wp:docPr id="1047379848" name="Діаграма 1" title="Діаграма">
              <a:extLst xmlns:a="http://schemas.openxmlformats.org/drawingml/2006/main">
                <a:ext uri="{FF2B5EF4-FFF2-40B4-BE49-F238E27FC236}">
                  <a16:creationId xmlns:a16="http://schemas.microsoft.com/office/drawing/2014/main" id="{00000000-0008-0000-0E00-00000061CE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6F35D0A" w14:textId="549806E0" w:rsidR="00735AF4" w:rsidRPr="00597CB9" w:rsidRDefault="00735AF4" w:rsidP="00735AF4">
      <w:pPr>
        <w:spacing w:after="0"/>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9266DE" w:rsidRPr="00597CB9">
        <w:rPr>
          <w:rFonts w:ascii="Times New Roman" w:eastAsia="NSimSun" w:hAnsi="Times New Roman" w:cs="Times New Roman"/>
          <w:color w:val="000000"/>
          <w:kern w:val="2"/>
          <w:sz w:val="24"/>
          <w:szCs w:val="24"/>
          <w:shd w:val="clear" w:color="auto" w:fill="FFFFFF"/>
          <w:lang w:eastAsia="zh-CN" w:bidi="hi-IN"/>
        </w:rPr>
        <w:t>5</w:t>
      </w:r>
      <w:r w:rsidRPr="00597CB9">
        <w:rPr>
          <w:rFonts w:ascii="Times New Roman" w:eastAsia="NSimSun" w:hAnsi="Times New Roman" w:cs="Times New Roman"/>
          <w:color w:val="000000"/>
          <w:kern w:val="2"/>
          <w:sz w:val="24"/>
          <w:szCs w:val="24"/>
          <w:shd w:val="clear" w:color="auto" w:fill="FFFFFF"/>
          <w:lang w:eastAsia="zh-CN" w:bidi="hi-IN"/>
        </w:rPr>
        <w:t>. Споживання енергоресурсів у житлових будинках Тростянецької МТГ</w:t>
      </w:r>
      <w:r w:rsidR="006E3499" w:rsidRPr="00597CB9">
        <w:rPr>
          <w:rFonts w:ascii="Times New Roman" w:eastAsia="NSimSun" w:hAnsi="Times New Roman" w:cs="Times New Roman"/>
          <w:color w:val="000000"/>
          <w:kern w:val="2"/>
          <w:sz w:val="24"/>
          <w:szCs w:val="24"/>
          <w:shd w:val="clear" w:color="auto" w:fill="FFFFFF"/>
          <w:lang w:eastAsia="zh-CN" w:bidi="hi-IN"/>
        </w:rPr>
        <w:t xml:space="preserve">, </w:t>
      </w:r>
      <w:proofErr w:type="spellStart"/>
      <w:r w:rsidR="006E3499"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01452C4B" w14:textId="77777777" w:rsidR="00735AF4" w:rsidRPr="00597CB9" w:rsidRDefault="00735AF4" w:rsidP="00735AF4">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Споживання у житлових будівлях є достатньо стабільним з невеликим зменшенням споживання у 2022 році, коли частина людей виїхала і будинки опалювалися не весь період.</w:t>
      </w:r>
    </w:p>
    <w:p w14:paraId="55C0DCB0" w14:textId="77777777" w:rsidR="00735AF4" w:rsidRPr="00597CB9" w:rsidRDefault="00735AF4" w:rsidP="00735AF4">
      <w:pPr>
        <w:spacing w:after="0"/>
        <w:ind w:firstLine="709"/>
        <w:jc w:val="both"/>
        <w:rPr>
          <w:rFonts w:ascii="Times New Roman" w:eastAsia="NSimSun" w:hAnsi="Times New Roman" w:cs="Times New Roman"/>
          <w:kern w:val="2"/>
          <w:sz w:val="24"/>
          <w:szCs w:val="24"/>
          <w:shd w:val="clear" w:color="auto" w:fill="FFFFFF"/>
          <w:lang w:eastAsia="zh-CN" w:bidi="hi-IN"/>
        </w:rPr>
      </w:pPr>
      <w:r w:rsidRPr="00597CB9">
        <w:rPr>
          <w:rFonts w:ascii="Times New Roman" w:eastAsia="NSimSun" w:hAnsi="Times New Roman" w:cs="Times New Roman"/>
          <w:kern w:val="2"/>
          <w:sz w:val="24"/>
          <w:szCs w:val="24"/>
          <w:shd w:val="clear" w:color="auto" w:fill="FFFFFF"/>
          <w:lang w:eastAsia="zh-CN" w:bidi="hi-IN"/>
        </w:rPr>
        <w:t xml:space="preserve">Основним джерелом енергоспоживання у житловому секторі Тростянецької МТГ – є деревина. За результатами опитування у приватних будинках практично всі опитувані вказали, що вони використовуються для опалення тільки деревину. </w:t>
      </w:r>
    </w:p>
    <w:p w14:paraId="62DF228E" w14:textId="77777777" w:rsidR="00735AF4" w:rsidRPr="00597CB9" w:rsidRDefault="00735AF4" w:rsidP="00735AF4">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shd w:val="clear" w:color="auto" w:fill="FFFFFF"/>
          <w:lang w:eastAsia="zh-CN" w:bidi="hi-IN"/>
        </w:rPr>
        <w:t>У багатоквартирних будинках основним джерелом для опалення є природний газ, оскільки місто було переведене на індивідуальне опалення у 2004-2005 рр.</w:t>
      </w:r>
    </w:p>
    <w:p w14:paraId="438CABF3" w14:textId="77777777" w:rsidR="00735AF4" w:rsidRPr="00597CB9" w:rsidRDefault="00735AF4" w:rsidP="00735AF4">
      <w:pPr>
        <w:spacing w:after="0"/>
        <w:jc w:val="both"/>
        <w:rPr>
          <w:rFonts w:ascii="Times New Roman" w:eastAsia="NSimSun" w:hAnsi="Times New Roman" w:cs="Times New Roman"/>
          <w:kern w:val="2"/>
          <w:sz w:val="24"/>
          <w:szCs w:val="24"/>
          <w:lang w:eastAsia="zh-CN" w:bidi="hi-IN"/>
        </w:rPr>
      </w:pPr>
    </w:p>
    <w:p w14:paraId="44805B4D"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lang w:eastAsia="zh-CN" w:bidi="hi-IN"/>
        </w:rPr>
        <w:t>2.3.5. Сфера теплопостачання</w:t>
      </w:r>
    </w:p>
    <w:p w14:paraId="2FC18640" w14:textId="77777777" w:rsidR="00735AF4" w:rsidRPr="00597CB9" w:rsidRDefault="00735AF4" w:rsidP="00735AF4">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Надання послуг централізованого постачання тепла Тростянецькій ТГ здійснюється тільки для громадських будівель. Обслуговує котельні – КП «Тростянецьке ЖЕУ» (скорочено КП ТЖЕУ). Також послугу теплопостачання комунальним будівлям і деяким громадським іншого підпорядкування надає підприємство ТОВ “</w:t>
      </w:r>
      <w:proofErr w:type="spellStart"/>
      <w:r w:rsidRPr="00597CB9">
        <w:rPr>
          <w:rFonts w:ascii="Times New Roman" w:eastAsia="NSimSun" w:hAnsi="Times New Roman" w:cs="Times New Roman"/>
          <w:kern w:val="2"/>
          <w:sz w:val="24"/>
          <w:szCs w:val="24"/>
          <w:lang w:eastAsia="zh-CN" w:bidi="hi-IN"/>
        </w:rPr>
        <w:t>УкртеплоСуми</w:t>
      </w:r>
      <w:proofErr w:type="spellEnd"/>
      <w:r w:rsidRPr="00597CB9">
        <w:rPr>
          <w:rFonts w:ascii="Times New Roman" w:eastAsia="NSimSun" w:hAnsi="Times New Roman" w:cs="Times New Roman"/>
          <w:kern w:val="2"/>
          <w:sz w:val="24"/>
          <w:szCs w:val="24"/>
          <w:lang w:eastAsia="zh-CN" w:bidi="hi-IN"/>
        </w:rPr>
        <w:t>”.</w:t>
      </w:r>
    </w:p>
    <w:p w14:paraId="2E481AE5" w14:textId="77777777" w:rsidR="00735AF4" w:rsidRPr="00597CB9" w:rsidRDefault="00735AF4" w:rsidP="00735AF4">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Послуга гарячого водопостачання не надається.</w:t>
      </w:r>
    </w:p>
    <w:p w14:paraId="1F3C8E46" w14:textId="77777777" w:rsidR="00735AF4" w:rsidRPr="00597CB9" w:rsidRDefault="00735AF4" w:rsidP="00735AF4">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У житловому секторі Тростянецької МТГ централізоване теплопостачання та централізоване постачання гарячої води відсутнє.</w:t>
      </w:r>
    </w:p>
    <w:p w14:paraId="10E8D4D1" w14:textId="0C8DC1A0" w:rsidR="00735AF4" w:rsidRPr="00597CB9" w:rsidRDefault="00735AF4" w:rsidP="00735AF4">
      <w:pPr>
        <w:tabs>
          <w:tab w:val="left" w:pos="2925"/>
        </w:tabs>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2.5.</w:t>
      </w:r>
      <w:r w:rsidRPr="00597CB9">
        <w:rPr>
          <w:rFonts w:ascii="Times New Roman" w:eastAsia="NSimSun" w:hAnsi="Times New Roman" w:cs="Times New Roman"/>
          <w:kern w:val="2"/>
          <w:sz w:val="24"/>
          <w:szCs w:val="24"/>
          <w:lang w:eastAsia="zh-CN" w:bidi="hi-IN"/>
        </w:rPr>
        <w:t xml:space="preserve"> </w:t>
      </w:r>
    </w:p>
    <w:p w14:paraId="4F38FE89" w14:textId="4992EA63" w:rsidR="00735AF4" w:rsidRPr="00597CB9" w:rsidRDefault="00735AF4" w:rsidP="00735AF4">
      <w:pPr>
        <w:spacing w:after="0"/>
        <w:ind w:firstLine="510"/>
        <w:jc w:val="center"/>
        <w:rPr>
          <w:rFonts w:ascii="Times New Roman" w:hAnsi="Times New Roman" w:cs="Times New Roman"/>
          <w:sz w:val="24"/>
          <w:szCs w:val="24"/>
        </w:rPr>
      </w:pPr>
      <w:r w:rsidRPr="00597CB9">
        <w:rPr>
          <w:rFonts w:ascii="Times New Roman" w:hAnsi="Times New Roman" w:cs="Times New Roman"/>
          <w:sz w:val="24"/>
          <w:szCs w:val="24"/>
        </w:rPr>
        <w:t xml:space="preserve">Характеристики підприємств, що надають послугу теплопостачання </w:t>
      </w:r>
      <w:r w:rsidRPr="00597CB9">
        <w:rPr>
          <w:rFonts w:ascii="Times New Roman" w:hAnsi="Times New Roman" w:cs="Times New Roman"/>
          <w:sz w:val="24"/>
          <w:szCs w:val="24"/>
        </w:rPr>
        <w:br/>
        <w:t>у Тростянецькій МТГ</w:t>
      </w:r>
    </w:p>
    <w:tbl>
      <w:tblPr>
        <w:tblW w:w="9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410"/>
        <w:gridCol w:w="1428"/>
        <w:gridCol w:w="1491"/>
        <w:gridCol w:w="1545"/>
      </w:tblGrid>
      <w:tr w:rsidR="00735AF4" w:rsidRPr="00597CB9" w14:paraId="7FCACCE8" w14:textId="77777777" w:rsidTr="00F23057">
        <w:trPr>
          <w:jc w:val="center"/>
        </w:trPr>
        <w:tc>
          <w:tcPr>
            <w:tcW w:w="2405" w:type="dxa"/>
            <w:vAlign w:val="center"/>
          </w:tcPr>
          <w:p w14:paraId="5889B8D7" w14:textId="77777777" w:rsidR="00735AF4" w:rsidRPr="00597CB9" w:rsidRDefault="00735AF4" w:rsidP="00F23057">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 xml:space="preserve">Підприємство - </w:t>
            </w:r>
            <w:proofErr w:type="spellStart"/>
            <w:r w:rsidRPr="00597CB9">
              <w:rPr>
                <w:rFonts w:ascii="Times New Roman" w:eastAsia="Times New Roman" w:hAnsi="Times New Roman" w:cs="Times New Roman"/>
                <w:color w:val="000000"/>
                <w:sz w:val="24"/>
                <w:szCs w:val="24"/>
              </w:rPr>
              <w:t>теплопостачальник</w:t>
            </w:r>
            <w:proofErr w:type="spellEnd"/>
            <w:r w:rsidRPr="00597CB9">
              <w:rPr>
                <w:rFonts w:ascii="Times New Roman" w:eastAsia="Times New Roman" w:hAnsi="Times New Roman" w:cs="Times New Roman"/>
                <w:color w:val="000000"/>
                <w:sz w:val="24"/>
                <w:szCs w:val="24"/>
              </w:rPr>
              <w:t xml:space="preserve"> (власник </w:t>
            </w:r>
            <w:proofErr w:type="spellStart"/>
            <w:r w:rsidRPr="00597CB9">
              <w:rPr>
                <w:rFonts w:ascii="Times New Roman" w:eastAsia="Times New Roman" w:hAnsi="Times New Roman" w:cs="Times New Roman"/>
                <w:color w:val="000000"/>
                <w:sz w:val="24"/>
                <w:szCs w:val="24"/>
              </w:rPr>
              <w:t>котелень</w:t>
            </w:r>
            <w:proofErr w:type="spellEnd"/>
            <w:r w:rsidRPr="00597CB9">
              <w:rPr>
                <w:rFonts w:ascii="Times New Roman" w:eastAsia="Times New Roman" w:hAnsi="Times New Roman" w:cs="Times New Roman"/>
                <w:color w:val="000000"/>
                <w:sz w:val="24"/>
                <w:szCs w:val="24"/>
              </w:rPr>
              <w:t xml:space="preserve"> та ТЕЦ)</w:t>
            </w:r>
          </w:p>
        </w:tc>
        <w:tc>
          <w:tcPr>
            <w:tcW w:w="2410" w:type="dxa"/>
            <w:vAlign w:val="center"/>
          </w:tcPr>
          <w:p w14:paraId="3684FF9A" w14:textId="77777777" w:rsidR="00735AF4" w:rsidRPr="00597CB9" w:rsidRDefault="00735AF4" w:rsidP="00F23057">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Споживачі</w:t>
            </w:r>
            <w:r w:rsidRPr="00597CB9">
              <w:rPr>
                <w:rFonts w:ascii="Times New Roman" w:eastAsia="Times New Roman" w:hAnsi="Times New Roman" w:cs="Times New Roman"/>
                <w:color w:val="000000"/>
                <w:sz w:val="24"/>
                <w:szCs w:val="24"/>
              </w:rPr>
              <w:br/>
              <w:t>(населені пункти, мікрорайони, окремі теплові райони)</w:t>
            </w:r>
          </w:p>
        </w:tc>
        <w:tc>
          <w:tcPr>
            <w:tcW w:w="1428" w:type="dxa"/>
            <w:vAlign w:val="center"/>
          </w:tcPr>
          <w:p w14:paraId="274E7536"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Тип енергоносія</w:t>
            </w:r>
          </w:p>
        </w:tc>
        <w:tc>
          <w:tcPr>
            <w:tcW w:w="1491" w:type="dxa"/>
            <w:vAlign w:val="center"/>
          </w:tcPr>
          <w:p w14:paraId="07F37049"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котелень</w:t>
            </w:r>
          </w:p>
        </w:tc>
        <w:tc>
          <w:tcPr>
            <w:tcW w:w="1545" w:type="dxa"/>
            <w:vAlign w:val="center"/>
          </w:tcPr>
          <w:p w14:paraId="212767EE"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Загальна потужність, МВт</w:t>
            </w:r>
          </w:p>
        </w:tc>
      </w:tr>
      <w:tr w:rsidR="00735AF4" w:rsidRPr="00597CB9" w14:paraId="1080473E" w14:textId="77777777" w:rsidTr="00F23057">
        <w:trPr>
          <w:jc w:val="center"/>
        </w:trPr>
        <w:tc>
          <w:tcPr>
            <w:tcW w:w="2405" w:type="dxa"/>
            <w:vMerge w:val="restart"/>
            <w:vAlign w:val="center"/>
          </w:tcPr>
          <w:p w14:paraId="2223CA02"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КП ТЖЕУ</w:t>
            </w:r>
          </w:p>
        </w:tc>
        <w:tc>
          <w:tcPr>
            <w:tcW w:w="2410" w:type="dxa"/>
            <w:vMerge w:val="restart"/>
            <w:vAlign w:val="center"/>
          </w:tcPr>
          <w:p w14:paraId="52096D97"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громадські будівлі у Тростянецькій МТГ</w:t>
            </w:r>
          </w:p>
        </w:tc>
        <w:tc>
          <w:tcPr>
            <w:tcW w:w="1428" w:type="dxa"/>
            <w:vAlign w:val="center"/>
          </w:tcPr>
          <w:p w14:paraId="4EBE22E8"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дрова</w:t>
            </w:r>
          </w:p>
        </w:tc>
        <w:tc>
          <w:tcPr>
            <w:tcW w:w="1491" w:type="dxa"/>
            <w:vAlign w:val="center"/>
          </w:tcPr>
          <w:p w14:paraId="6F4DEB15"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w:t>
            </w:r>
          </w:p>
        </w:tc>
        <w:tc>
          <w:tcPr>
            <w:tcW w:w="1545" w:type="dxa"/>
            <w:vAlign w:val="center"/>
          </w:tcPr>
          <w:p w14:paraId="1B406570"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1,408</w:t>
            </w:r>
          </w:p>
        </w:tc>
      </w:tr>
      <w:tr w:rsidR="00735AF4" w:rsidRPr="00597CB9" w14:paraId="2C13A6F8" w14:textId="77777777" w:rsidTr="00F23057">
        <w:trPr>
          <w:jc w:val="center"/>
        </w:trPr>
        <w:tc>
          <w:tcPr>
            <w:tcW w:w="2405" w:type="dxa"/>
            <w:vMerge/>
            <w:vAlign w:val="center"/>
          </w:tcPr>
          <w:p w14:paraId="2439C8ED"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p>
        </w:tc>
        <w:tc>
          <w:tcPr>
            <w:tcW w:w="2410" w:type="dxa"/>
            <w:vMerge/>
            <w:vAlign w:val="center"/>
          </w:tcPr>
          <w:p w14:paraId="57DDF6CD"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p>
        </w:tc>
        <w:tc>
          <w:tcPr>
            <w:tcW w:w="1428" w:type="dxa"/>
            <w:vAlign w:val="center"/>
          </w:tcPr>
          <w:p w14:paraId="7951F3FB"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природний газ</w:t>
            </w:r>
          </w:p>
        </w:tc>
        <w:tc>
          <w:tcPr>
            <w:tcW w:w="1491" w:type="dxa"/>
            <w:vAlign w:val="center"/>
          </w:tcPr>
          <w:p w14:paraId="5809D865"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w:t>
            </w:r>
          </w:p>
        </w:tc>
        <w:tc>
          <w:tcPr>
            <w:tcW w:w="1545" w:type="dxa"/>
            <w:vAlign w:val="center"/>
          </w:tcPr>
          <w:p w14:paraId="0CBF9068"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0,672</w:t>
            </w:r>
          </w:p>
        </w:tc>
      </w:tr>
      <w:tr w:rsidR="00735AF4" w:rsidRPr="00597CB9" w14:paraId="1961FBF6" w14:textId="77777777" w:rsidTr="00F23057">
        <w:trPr>
          <w:jc w:val="center"/>
        </w:trPr>
        <w:tc>
          <w:tcPr>
            <w:tcW w:w="2405" w:type="dxa"/>
            <w:vAlign w:val="center"/>
          </w:tcPr>
          <w:p w14:paraId="08F952FC" w14:textId="77777777" w:rsidR="00735AF4" w:rsidRPr="00597CB9" w:rsidRDefault="00735AF4" w:rsidP="00F23057">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NSimSun" w:hAnsi="Times New Roman" w:cs="Times New Roman"/>
                <w:kern w:val="2"/>
                <w:sz w:val="24"/>
                <w:szCs w:val="24"/>
                <w:lang w:eastAsia="zh-CN" w:bidi="hi-IN"/>
              </w:rPr>
              <w:t>ТОВ “</w:t>
            </w:r>
            <w:proofErr w:type="spellStart"/>
            <w:r w:rsidRPr="00597CB9">
              <w:rPr>
                <w:rFonts w:ascii="Times New Roman" w:eastAsia="NSimSun" w:hAnsi="Times New Roman" w:cs="Times New Roman"/>
                <w:kern w:val="2"/>
                <w:sz w:val="24"/>
                <w:szCs w:val="24"/>
                <w:lang w:eastAsia="zh-CN" w:bidi="hi-IN"/>
              </w:rPr>
              <w:t>УкртеплоСуми</w:t>
            </w:r>
            <w:proofErr w:type="spellEnd"/>
            <w:r w:rsidRPr="00597CB9">
              <w:rPr>
                <w:rFonts w:ascii="Times New Roman" w:eastAsia="NSimSun" w:hAnsi="Times New Roman" w:cs="Times New Roman"/>
                <w:kern w:val="2"/>
                <w:sz w:val="24"/>
                <w:szCs w:val="24"/>
                <w:lang w:eastAsia="zh-CN" w:bidi="hi-IN"/>
              </w:rPr>
              <w:t>”</w:t>
            </w:r>
          </w:p>
        </w:tc>
        <w:tc>
          <w:tcPr>
            <w:tcW w:w="2410" w:type="dxa"/>
            <w:vAlign w:val="center"/>
          </w:tcPr>
          <w:p w14:paraId="5FF14DAF" w14:textId="77777777" w:rsidR="00735AF4" w:rsidRPr="00597CB9" w:rsidRDefault="00735AF4" w:rsidP="00F23057">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громадські будівлі у центрі м. Тростянець</w:t>
            </w:r>
          </w:p>
        </w:tc>
        <w:tc>
          <w:tcPr>
            <w:tcW w:w="1428" w:type="dxa"/>
            <w:vAlign w:val="center"/>
          </w:tcPr>
          <w:p w14:paraId="473E1EFF"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дрова</w:t>
            </w:r>
          </w:p>
        </w:tc>
        <w:tc>
          <w:tcPr>
            <w:tcW w:w="1491" w:type="dxa"/>
            <w:vAlign w:val="center"/>
          </w:tcPr>
          <w:p w14:paraId="3537F01C"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1545" w:type="dxa"/>
            <w:vAlign w:val="center"/>
          </w:tcPr>
          <w:p w14:paraId="3E0322FC" w14:textId="77777777" w:rsidR="00735AF4" w:rsidRPr="00597CB9" w:rsidRDefault="00735AF4" w:rsidP="00F23057">
            <w:pPr>
              <w:pBdr>
                <w:top w:val="nil"/>
                <w:left w:val="nil"/>
                <w:bottom w:val="nil"/>
                <w:right w:val="nil"/>
                <w:between w:val="nil"/>
              </w:pBdr>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0,600</w:t>
            </w:r>
          </w:p>
        </w:tc>
      </w:tr>
    </w:tbl>
    <w:p w14:paraId="640A7E14" w14:textId="77777777" w:rsidR="00735AF4" w:rsidRPr="00597CB9" w:rsidRDefault="00735AF4" w:rsidP="00735AF4">
      <w:pPr>
        <w:spacing w:after="0"/>
        <w:jc w:val="right"/>
        <w:rPr>
          <w:rFonts w:ascii="Times New Roman" w:eastAsia="NSimSun" w:hAnsi="Times New Roman" w:cs="Times New Roman"/>
          <w:kern w:val="2"/>
          <w:sz w:val="24"/>
          <w:szCs w:val="24"/>
          <w:lang w:eastAsia="zh-CN" w:bidi="hi-IN"/>
        </w:rPr>
      </w:pPr>
    </w:p>
    <w:p w14:paraId="1C61C5E6" w14:textId="77777777" w:rsidR="00735AF4" w:rsidRPr="00597CB9" w:rsidRDefault="00735AF4" w:rsidP="00735AF4">
      <w:pPr>
        <w:spacing w:after="0"/>
        <w:jc w:val="right"/>
        <w:rPr>
          <w:rFonts w:ascii="Times New Roman" w:eastAsia="NSimSun" w:hAnsi="Times New Roman" w:cs="Times New Roman"/>
          <w:kern w:val="2"/>
          <w:sz w:val="24"/>
          <w:szCs w:val="24"/>
          <w:lang w:eastAsia="zh-CN" w:bidi="hi-IN"/>
        </w:rPr>
      </w:pPr>
    </w:p>
    <w:p w14:paraId="322484E7" w14:textId="3C1B6204" w:rsidR="00735AF4" w:rsidRPr="00597CB9" w:rsidRDefault="00735AF4" w:rsidP="00735AF4">
      <w:pPr>
        <w:spacing w:after="0"/>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2.</w:t>
      </w:r>
      <w:r w:rsidR="00183D64" w:rsidRPr="00597CB9">
        <w:rPr>
          <w:rFonts w:ascii="Times New Roman" w:eastAsia="NSimSun" w:hAnsi="Times New Roman" w:cs="Times New Roman"/>
          <w:color w:val="000000"/>
          <w:kern w:val="2"/>
          <w:sz w:val="24"/>
          <w:szCs w:val="24"/>
          <w:lang w:eastAsia="zh-CN" w:bidi="hi-IN"/>
        </w:rPr>
        <w:t>6</w:t>
      </w:r>
      <w:r w:rsidRPr="00597CB9">
        <w:rPr>
          <w:rFonts w:ascii="Times New Roman" w:eastAsia="NSimSun" w:hAnsi="Times New Roman" w:cs="Times New Roman"/>
          <w:color w:val="000000"/>
          <w:kern w:val="2"/>
          <w:sz w:val="24"/>
          <w:szCs w:val="24"/>
          <w:lang w:eastAsia="zh-CN" w:bidi="hi-IN"/>
        </w:rPr>
        <w:t xml:space="preserve">. </w:t>
      </w:r>
    </w:p>
    <w:p w14:paraId="3E0B6D08" w14:textId="77777777" w:rsidR="00735AF4" w:rsidRPr="00597CB9" w:rsidRDefault="00735AF4" w:rsidP="00735AF4">
      <w:pPr>
        <w:spacing w:after="0"/>
        <w:ind w:firstLine="567"/>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Характеристика споживачів системи теплопостачання</w:t>
      </w:r>
    </w:p>
    <w:tbl>
      <w:tblPr>
        <w:tblW w:w="9408" w:type="dxa"/>
        <w:jc w:val="center"/>
        <w:tblLayout w:type="fixed"/>
        <w:tblLook w:val="0400" w:firstRow="0" w:lastRow="0" w:firstColumn="0" w:lastColumn="0" w:noHBand="0" w:noVBand="1"/>
      </w:tblPr>
      <w:tblGrid>
        <w:gridCol w:w="5098"/>
        <w:gridCol w:w="862"/>
        <w:gridCol w:w="862"/>
        <w:gridCol w:w="862"/>
        <w:gridCol w:w="862"/>
        <w:gridCol w:w="862"/>
      </w:tblGrid>
      <w:tr w:rsidR="00735AF4" w:rsidRPr="00597CB9" w14:paraId="6977AE4A" w14:textId="77777777" w:rsidTr="00735AF4">
        <w:trPr>
          <w:trHeight w:val="300"/>
          <w:jc w:val="center"/>
        </w:trPr>
        <w:tc>
          <w:tcPr>
            <w:tcW w:w="5098" w:type="dxa"/>
            <w:tcBorders>
              <w:top w:val="single" w:sz="4" w:space="0" w:color="000000"/>
              <w:left w:val="single" w:sz="4" w:space="0" w:color="000000"/>
              <w:bottom w:val="single" w:sz="4" w:space="0" w:color="000000"/>
              <w:right w:val="single" w:sz="4" w:space="0" w:color="000000"/>
            </w:tcBorders>
            <w:vAlign w:val="bottom"/>
          </w:tcPr>
          <w:p w14:paraId="5762A0F3" w14:textId="77777777" w:rsidR="00735AF4" w:rsidRPr="00597CB9" w:rsidRDefault="00735AF4" w:rsidP="00F23057">
            <w:pPr>
              <w:spacing w:after="0" w:line="240" w:lineRule="auto"/>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Характеристики споживачів</w:t>
            </w:r>
          </w:p>
        </w:tc>
        <w:tc>
          <w:tcPr>
            <w:tcW w:w="862" w:type="dxa"/>
            <w:tcBorders>
              <w:top w:val="single" w:sz="4" w:space="0" w:color="000000"/>
              <w:left w:val="nil"/>
              <w:bottom w:val="single" w:sz="4" w:space="0" w:color="000000"/>
              <w:right w:val="single" w:sz="4" w:space="0" w:color="000000"/>
            </w:tcBorders>
            <w:vAlign w:val="center"/>
          </w:tcPr>
          <w:p w14:paraId="7DC56A55" w14:textId="77777777" w:rsidR="00735AF4" w:rsidRPr="00597CB9" w:rsidRDefault="00735AF4"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2020</w:t>
            </w:r>
          </w:p>
        </w:tc>
        <w:tc>
          <w:tcPr>
            <w:tcW w:w="862" w:type="dxa"/>
            <w:tcBorders>
              <w:top w:val="single" w:sz="4" w:space="0" w:color="000000"/>
              <w:left w:val="nil"/>
              <w:bottom w:val="single" w:sz="4" w:space="0" w:color="000000"/>
              <w:right w:val="single" w:sz="4" w:space="0" w:color="000000"/>
            </w:tcBorders>
            <w:vAlign w:val="center"/>
          </w:tcPr>
          <w:p w14:paraId="198D39D7" w14:textId="77777777" w:rsidR="00735AF4" w:rsidRPr="00597CB9" w:rsidRDefault="00735AF4"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2021</w:t>
            </w:r>
          </w:p>
        </w:tc>
        <w:tc>
          <w:tcPr>
            <w:tcW w:w="862" w:type="dxa"/>
            <w:tcBorders>
              <w:top w:val="single" w:sz="4" w:space="0" w:color="000000"/>
              <w:left w:val="single" w:sz="4" w:space="0" w:color="000000"/>
              <w:bottom w:val="single" w:sz="4" w:space="0" w:color="000000"/>
              <w:right w:val="single" w:sz="4" w:space="0" w:color="000000"/>
            </w:tcBorders>
            <w:vAlign w:val="center"/>
          </w:tcPr>
          <w:p w14:paraId="59F0A36D" w14:textId="77777777" w:rsidR="00735AF4" w:rsidRPr="00597CB9" w:rsidRDefault="00735AF4"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2022</w:t>
            </w:r>
          </w:p>
        </w:tc>
        <w:tc>
          <w:tcPr>
            <w:tcW w:w="862" w:type="dxa"/>
            <w:tcBorders>
              <w:top w:val="single" w:sz="4" w:space="0" w:color="000000"/>
              <w:left w:val="nil"/>
              <w:bottom w:val="single" w:sz="4" w:space="0" w:color="000000"/>
              <w:right w:val="single" w:sz="4" w:space="0" w:color="000000"/>
            </w:tcBorders>
            <w:vAlign w:val="center"/>
          </w:tcPr>
          <w:p w14:paraId="7FBA80E2" w14:textId="77777777" w:rsidR="00735AF4" w:rsidRPr="00597CB9" w:rsidRDefault="00735AF4" w:rsidP="00F23057">
            <w:pPr>
              <w:pBdr>
                <w:top w:val="nil"/>
                <w:left w:val="nil"/>
                <w:bottom w:val="nil"/>
                <w:right w:val="nil"/>
                <w:between w:val="nil"/>
              </w:pBdr>
              <w:spacing w:after="0" w:line="240" w:lineRule="auto"/>
              <w:jc w:val="center"/>
              <w:rPr>
                <w:rFonts w:ascii="Times New Roman" w:eastAsia="Times New Roman" w:hAnsi="Times New Roman" w:cs="Times New Roman"/>
                <w:b/>
                <w:sz w:val="24"/>
                <w:szCs w:val="24"/>
              </w:rPr>
            </w:pPr>
            <w:r w:rsidRPr="00597CB9">
              <w:rPr>
                <w:rFonts w:ascii="Times New Roman" w:eastAsia="Times New Roman" w:hAnsi="Times New Roman" w:cs="Times New Roman"/>
                <w:b/>
                <w:sz w:val="24"/>
                <w:szCs w:val="24"/>
              </w:rPr>
              <w:t>2023</w:t>
            </w:r>
          </w:p>
        </w:tc>
        <w:tc>
          <w:tcPr>
            <w:tcW w:w="862" w:type="dxa"/>
            <w:tcBorders>
              <w:top w:val="single" w:sz="4" w:space="0" w:color="000000"/>
              <w:left w:val="nil"/>
              <w:bottom w:val="single" w:sz="4" w:space="0" w:color="000000"/>
              <w:right w:val="single" w:sz="4" w:space="0" w:color="000000"/>
            </w:tcBorders>
            <w:vAlign w:val="center"/>
          </w:tcPr>
          <w:p w14:paraId="30EF5AB5" w14:textId="77777777" w:rsidR="00735AF4" w:rsidRPr="00597CB9" w:rsidRDefault="00735AF4" w:rsidP="00F23057">
            <w:pPr>
              <w:pBdr>
                <w:top w:val="nil"/>
                <w:left w:val="nil"/>
                <w:bottom w:val="nil"/>
                <w:right w:val="nil"/>
                <w:between w:val="nil"/>
              </w:pBdr>
              <w:spacing w:after="0" w:line="240" w:lineRule="auto"/>
              <w:jc w:val="center"/>
              <w:rPr>
                <w:rFonts w:ascii="Times New Roman" w:eastAsia="Times New Roman" w:hAnsi="Times New Roman" w:cs="Times New Roman"/>
                <w:b/>
                <w:sz w:val="24"/>
                <w:szCs w:val="24"/>
              </w:rPr>
            </w:pPr>
            <w:r w:rsidRPr="00597CB9">
              <w:rPr>
                <w:rFonts w:ascii="Times New Roman" w:eastAsia="Times New Roman" w:hAnsi="Times New Roman" w:cs="Times New Roman"/>
                <w:b/>
                <w:sz w:val="24"/>
                <w:szCs w:val="24"/>
              </w:rPr>
              <w:t>2024</w:t>
            </w:r>
          </w:p>
        </w:tc>
      </w:tr>
      <w:tr w:rsidR="00735AF4" w:rsidRPr="00597CB9" w14:paraId="20E97A1C" w14:textId="77777777" w:rsidTr="00735AF4">
        <w:trPr>
          <w:trHeight w:val="300"/>
          <w:jc w:val="center"/>
        </w:trPr>
        <w:tc>
          <w:tcPr>
            <w:tcW w:w="5098" w:type="dxa"/>
            <w:tcBorders>
              <w:top w:val="nil"/>
              <w:left w:val="single" w:sz="4" w:space="0" w:color="000000"/>
              <w:bottom w:val="single" w:sz="4" w:space="0" w:color="000000"/>
              <w:right w:val="single" w:sz="4" w:space="0" w:color="000000"/>
            </w:tcBorders>
            <w:vAlign w:val="bottom"/>
          </w:tcPr>
          <w:p w14:paraId="2F66333C" w14:textId="77777777" w:rsidR="00735AF4" w:rsidRPr="00597CB9" w:rsidRDefault="00735AF4"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 xml:space="preserve">Загальна опалювальна площа, тис. </w:t>
            </w:r>
            <w:proofErr w:type="spellStart"/>
            <w:r w:rsidRPr="00597CB9">
              <w:rPr>
                <w:rFonts w:ascii="Times New Roman" w:eastAsia="Times New Roman" w:hAnsi="Times New Roman" w:cs="Times New Roman"/>
                <w:color w:val="000000"/>
                <w:sz w:val="24"/>
                <w:szCs w:val="24"/>
              </w:rPr>
              <w:t>кв</w:t>
            </w:r>
            <w:proofErr w:type="spellEnd"/>
            <w:r w:rsidRPr="00597CB9">
              <w:rPr>
                <w:rFonts w:ascii="Times New Roman" w:eastAsia="Times New Roman" w:hAnsi="Times New Roman" w:cs="Times New Roman"/>
                <w:color w:val="000000"/>
                <w:sz w:val="24"/>
                <w:szCs w:val="24"/>
              </w:rPr>
              <w:t>. м</w:t>
            </w:r>
          </w:p>
        </w:tc>
        <w:tc>
          <w:tcPr>
            <w:tcW w:w="862" w:type="dxa"/>
            <w:tcBorders>
              <w:top w:val="nil"/>
              <w:left w:val="nil"/>
              <w:bottom w:val="single" w:sz="4" w:space="0" w:color="000000"/>
              <w:right w:val="single" w:sz="4" w:space="0" w:color="000000"/>
            </w:tcBorders>
            <w:vAlign w:val="center"/>
          </w:tcPr>
          <w:p w14:paraId="7EC86347"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30,3</w:t>
            </w:r>
          </w:p>
        </w:tc>
        <w:tc>
          <w:tcPr>
            <w:tcW w:w="862" w:type="dxa"/>
            <w:tcBorders>
              <w:top w:val="single" w:sz="4" w:space="0" w:color="000000"/>
              <w:left w:val="nil"/>
              <w:bottom w:val="single" w:sz="4" w:space="0" w:color="000000"/>
              <w:right w:val="single" w:sz="4" w:space="0" w:color="000000"/>
            </w:tcBorders>
            <w:vAlign w:val="center"/>
          </w:tcPr>
          <w:p w14:paraId="68959CDE"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30,3</w:t>
            </w:r>
          </w:p>
        </w:tc>
        <w:tc>
          <w:tcPr>
            <w:tcW w:w="862" w:type="dxa"/>
            <w:tcBorders>
              <w:top w:val="nil"/>
              <w:left w:val="single" w:sz="4" w:space="0" w:color="000000"/>
              <w:bottom w:val="single" w:sz="4" w:space="0" w:color="000000"/>
              <w:right w:val="single" w:sz="4" w:space="0" w:color="000000"/>
            </w:tcBorders>
            <w:vAlign w:val="center"/>
          </w:tcPr>
          <w:p w14:paraId="4EAFD713"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c>
          <w:tcPr>
            <w:tcW w:w="862" w:type="dxa"/>
            <w:tcBorders>
              <w:top w:val="nil"/>
              <w:left w:val="nil"/>
              <w:bottom w:val="single" w:sz="4" w:space="0" w:color="000000"/>
              <w:right w:val="single" w:sz="4" w:space="0" w:color="000000"/>
            </w:tcBorders>
            <w:vAlign w:val="center"/>
          </w:tcPr>
          <w:p w14:paraId="4ADAD95B"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c>
          <w:tcPr>
            <w:tcW w:w="862" w:type="dxa"/>
            <w:tcBorders>
              <w:top w:val="nil"/>
              <w:left w:val="nil"/>
              <w:bottom w:val="single" w:sz="4" w:space="0" w:color="000000"/>
              <w:right w:val="single" w:sz="4" w:space="0" w:color="000000"/>
            </w:tcBorders>
            <w:vAlign w:val="center"/>
          </w:tcPr>
          <w:p w14:paraId="48D14FA6"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r>
      <w:tr w:rsidR="00735AF4" w:rsidRPr="00597CB9" w14:paraId="4EDC6823" w14:textId="77777777" w:rsidTr="00735AF4">
        <w:trPr>
          <w:trHeight w:val="300"/>
          <w:jc w:val="center"/>
        </w:trPr>
        <w:tc>
          <w:tcPr>
            <w:tcW w:w="5098" w:type="dxa"/>
            <w:tcBorders>
              <w:top w:val="nil"/>
              <w:left w:val="single" w:sz="4" w:space="0" w:color="000000"/>
              <w:bottom w:val="single" w:sz="4" w:space="0" w:color="000000"/>
              <w:right w:val="single" w:sz="4" w:space="0" w:color="000000"/>
            </w:tcBorders>
            <w:vAlign w:val="bottom"/>
          </w:tcPr>
          <w:p w14:paraId="37FE3FBE" w14:textId="77777777" w:rsidR="00735AF4" w:rsidRPr="00597CB9" w:rsidRDefault="00735AF4"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Загальна кількість об’єктів теплопостачання,</w:t>
            </w:r>
            <w:r w:rsidRPr="00597CB9">
              <w:rPr>
                <w:rFonts w:ascii="Times New Roman" w:eastAsia="Times New Roman" w:hAnsi="Times New Roman" w:cs="Times New Roman"/>
                <w:color w:val="000000"/>
                <w:sz w:val="24"/>
                <w:szCs w:val="24"/>
              </w:rPr>
              <w:br/>
              <w:t>серед них</w:t>
            </w:r>
          </w:p>
        </w:tc>
        <w:tc>
          <w:tcPr>
            <w:tcW w:w="862" w:type="dxa"/>
            <w:tcBorders>
              <w:top w:val="nil"/>
              <w:left w:val="nil"/>
              <w:bottom w:val="single" w:sz="4" w:space="0" w:color="000000"/>
              <w:right w:val="single" w:sz="4" w:space="0" w:color="000000"/>
            </w:tcBorders>
            <w:vAlign w:val="center"/>
          </w:tcPr>
          <w:p w14:paraId="2FE01F03"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24</w:t>
            </w:r>
          </w:p>
        </w:tc>
        <w:tc>
          <w:tcPr>
            <w:tcW w:w="862" w:type="dxa"/>
            <w:tcBorders>
              <w:top w:val="single" w:sz="4" w:space="0" w:color="000000"/>
              <w:left w:val="nil"/>
              <w:bottom w:val="single" w:sz="4" w:space="0" w:color="000000"/>
              <w:right w:val="single" w:sz="4" w:space="0" w:color="000000"/>
            </w:tcBorders>
            <w:vAlign w:val="center"/>
          </w:tcPr>
          <w:p w14:paraId="44127867"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24</w:t>
            </w:r>
          </w:p>
        </w:tc>
        <w:tc>
          <w:tcPr>
            <w:tcW w:w="862" w:type="dxa"/>
            <w:tcBorders>
              <w:top w:val="nil"/>
              <w:left w:val="single" w:sz="4" w:space="0" w:color="000000"/>
              <w:bottom w:val="single" w:sz="4" w:space="0" w:color="000000"/>
              <w:right w:val="single" w:sz="4" w:space="0" w:color="000000"/>
            </w:tcBorders>
            <w:vAlign w:val="center"/>
          </w:tcPr>
          <w:p w14:paraId="13A1D7BE"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w:t>
            </w:r>
          </w:p>
        </w:tc>
        <w:tc>
          <w:tcPr>
            <w:tcW w:w="862" w:type="dxa"/>
            <w:tcBorders>
              <w:top w:val="nil"/>
              <w:left w:val="nil"/>
              <w:bottom w:val="single" w:sz="4" w:space="0" w:color="000000"/>
              <w:right w:val="single" w:sz="4" w:space="0" w:color="000000"/>
            </w:tcBorders>
            <w:vAlign w:val="center"/>
          </w:tcPr>
          <w:p w14:paraId="42DE6313"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w:t>
            </w:r>
          </w:p>
        </w:tc>
        <w:tc>
          <w:tcPr>
            <w:tcW w:w="862" w:type="dxa"/>
            <w:tcBorders>
              <w:top w:val="nil"/>
              <w:left w:val="nil"/>
              <w:bottom w:val="single" w:sz="4" w:space="0" w:color="000000"/>
              <w:right w:val="single" w:sz="4" w:space="0" w:color="000000"/>
            </w:tcBorders>
            <w:vAlign w:val="center"/>
          </w:tcPr>
          <w:p w14:paraId="688B9B94"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r>
      <w:tr w:rsidR="00735AF4" w:rsidRPr="00597CB9" w14:paraId="14320480" w14:textId="77777777" w:rsidTr="00735AF4">
        <w:trPr>
          <w:trHeight w:val="300"/>
          <w:jc w:val="center"/>
        </w:trPr>
        <w:tc>
          <w:tcPr>
            <w:tcW w:w="5098" w:type="dxa"/>
            <w:tcBorders>
              <w:top w:val="single" w:sz="4" w:space="0" w:color="000000"/>
              <w:left w:val="single" w:sz="4" w:space="0" w:color="000000"/>
              <w:bottom w:val="single" w:sz="4" w:space="0" w:color="000000"/>
              <w:right w:val="single" w:sz="4" w:space="0" w:color="000000"/>
            </w:tcBorders>
            <w:vAlign w:val="bottom"/>
          </w:tcPr>
          <w:p w14:paraId="7893EBB7" w14:textId="77777777" w:rsidR="00735AF4" w:rsidRPr="00597CB9" w:rsidRDefault="00735AF4" w:rsidP="00F23057">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Багатоквартирні житлові будинки, кількість(</w:t>
            </w:r>
            <w:r w:rsidRPr="00597CB9">
              <w:rPr>
                <w:rFonts w:ascii="Times New Roman" w:eastAsia="Times New Roman" w:hAnsi="Times New Roman" w:cs="Times New Roman"/>
                <w:b/>
                <w:color w:val="000000"/>
                <w:sz w:val="24"/>
                <w:szCs w:val="24"/>
              </w:rPr>
              <w:t>гуртожиток)</w:t>
            </w:r>
          </w:p>
        </w:tc>
        <w:tc>
          <w:tcPr>
            <w:tcW w:w="862" w:type="dxa"/>
            <w:tcBorders>
              <w:top w:val="single" w:sz="4" w:space="0" w:color="000000"/>
              <w:left w:val="nil"/>
              <w:bottom w:val="single" w:sz="4" w:space="0" w:color="000000"/>
              <w:right w:val="single" w:sz="4" w:space="0" w:color="000000"/>
            </w:tcBorders>
            <w:vAlign w:val="center"/>
          </w:tcPr>
          <w:p w14:paraId="5DC6C5FD"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2DA65427"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single" w:sz="4" w:space="0" w:color="000000"/>
              <w:bottom w:val="single" w:sz="4" w:space="0" w:color="000000"/>
              <w:right w:val="single" w:sz="4" w:space="0" w:color="000000"/>
            </w:tcBorders>
            <w:vAlign w:val="center"/>
          </w:tcPr>
          <w:p w14:paraId="60F71C74"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030B8881"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6C8061BA"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r>
      <w:tr w:rsidR="00735AF4" w:rsidRPr="00597CB9" w14:paraId="1D8BF214" w14:textId="77777777" w:rsidTr="00735AF4">
        <w:trPr>
          <w:trHeight w:val="300"/>
          <w:jc w:val="center"/>
        </w:trPr>
        <w:tc>
          <w:tcPr>
            <w:tcW w:w="5098" w:type="dxa"/>
            <w:tcBorders>
              <w:top w:val="single" w:sz="4" w:space="0" w:color="000000"/>
              <w:left w:val="single" w:sz="4" w:space="0" w:color="000000"/>
              <w:bottom w:val="single" w:sz="4" w:space="0" w:color="000000"/>
              <w:right w:val="single" w:sz="4" w:space="0" w:color="000000"/>
            </w:tcBorders>
            <w:vAlign w:val="bottom"/>
          </w:tcPr>
          <w:p w14:paraId="5DE36A81" w14:textId="77777777" w:rsidR="00735AF4" w:rsidRPr="00597CB9" w:rsidRDefault="00735AF4" w:rsidP="00F23057">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Приватні житлові будинки, кількість</w:t>
            </w:r>
          </w:p>
        </w:tc>
        <w:tc>
          <w:tcPr>
            <w:tcW w:w="862" w:type="dxa"/>
            <w:tcBorders>
              <w:top w:val="single" w:sz="4" w:space="0" w:color="000000"/>
              <w:left w:val="nil"/>
              <w:bottom w:val="single" w:sz="4" w:space="0" w:color="000000"/>
              <w:right w:val="single" w:sz="4" w:space="0" w:color="000000"/>
            </w:tcBorders>
            <w:vAlign w:val="center"/>
          </w:tcPr>
          <w:p w14:paraId="7879C60E"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72AFF634"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single" w:sz="4" w:space="0" w:color="000000"/>
              <w:bottom w:val="single" w:sz="4" w:space="0" w:color="000000"/>
              <w:right w:val="single" w:sz="4" w:space="0" w:color="000000"/>
            </w:tcBorders>
            <w:vAlign w:val="center"/>
          </w:tcPr>
          <w:p w14:paraId="6385111D"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02EE78DB"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119F0B94"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735AF4" w:rsidRPr="00597CB9" w14:paraId="6011E79B" w14:textId="77777777" w:rsidTr="00735AF4">
        <w:trPr>
          <w:trHeight w:val="300"/>
          <w:jc w:val="center"/>
        </w:trPr>
        <w:tc>
          <w:tcPr>
            <w:tcW w:w="5098" w:type="dxa"/>
            <w:tcBorders>
              <w:top w:val="single" w:sz="4" w:space="0" w:color="000000"/>
              <w:left w:val="single" w:sz="4" w:space="0" w:color="000000"/>
              <w:bottom w:val="single" w:sz="4" w:space="0" w:color="000000"/>
              <w:right w:val="single" w:sz="4" w:space="0" w:color="000000"/>
            </w:tcBorders>
            <w:vAlign w:val="bottom"/>
          </w:tcPr>
          <w:p w14:paraId="1CD2B46C" w14:textId="77777777" w:rsidR="00735AF4" w:rsidRPr="00597CB9" w:rsidRDefault="00735AF4" w:rsidP="00F23057">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Будівлі бюджетних установ та госпрозрахункових організації, кількість</w:t>
            </w:r>
          </w:p>
        </w:tc>
        <w:tc>
          <w:tcPr>
            <w:tcW w:w="862" w:type="dxa"/>
            <w:tcBorders>
              <w:top w:val="single" w:sz="4" w:space="0" w:color="000000"/>
              <w:left w:val="nil"/>
              <w:bottom w:val="single" w:sz="4" w:space="0" w:color="000000"/>
              <w:right w:val="single" w:sz="4" w:space="0" w:color="000000"/>
            </w:tcBorders>
            <w:vAlign w:val="center"/>
          </w:tcPr>
          <w:p w14:paraId="5A604DD4"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23</w:t>
            </w:r>
          </w:p>
        </w:tc>
        <w:tc>
          <w:tcPr>
            <w:tcW w:w="862" w:type="dxa"/>
            <w:tcBorders>
              <w:top w:val="single" w:sz="4" w:space="0" w:color="000000"/>
              <w:left w:val="nil"/>
              <w:bottom w:val="single" w:sz="4" w:space="0" w:color="000000"/>
              <w:right w:val="single" w:sz="4" w:space="0" w:color="000000"/>
            </w:tcBorders>
            <w:vAlign w:val="center"/>
          </w:tcPr>
          <w:p w14:paraId="3B969981"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23</w:t>
            </w:r>
          </w:p>
        </w:tc>
        <w:tc>
          <w:tcPr>
            <w:tcW w:w="862" w:type="dxa"/>
            <w:tcBorders>
              <w:top w:val="single" w:sz="4" w:space="0" w:color="000000"/>
              <w:left w:val="single" w:sz="4" w:space="0" w:color="000000"/>
              <w:bottom w:val="single" w:sz="4" w:space="0" w:color="000000"/>
              <w:right w:val="single" w:sz="4" w:space="0" w:color="000000"/>
            </w:tcBorders>
            <w:vAlign w:val="center"/>
          </w:tcPr>
          <w:p w14:paraId="1B8BBB63"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862" w:type="dxa"/>
            <w:tcBorders>
              <w:top w:val="single" w:sz="4" w:space="0" w:color="000000"/>
              <w:left w:val="nil"/>
              <w:bottom w:val="single" w:sz="4" w:space="0" w:color="000000"/>
              <w:right w:val="single" w:sz="4" w:space="0" w:color="000000"/>
            </w:tcBorders>
            <w:vAlign w:val="center"/>
          </w:tcPr>
          <w:p w14:paraId="5AA0906B"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862" w:type="dxa"/>
            <w:tcBorders>
              <w:top w:val="single" w:sz="4" w:space="0" w:color="000000"/>
              <w:left w:val="nil"/>
              <w:bottom w:val="single" w:sz="4" w:space="0" w:color="000000"/>
              <w:right w:val="single" w:sz="4" w:space="0" w:color="000000"/>
            </w:tcBorders>
            <w:vAlign w:val="center"/>
          </w:tcPr>
          <w:p w14:paraId="5CD12F56" w14:textId="77777777" w:rsidR="00735AF4" w:rsidRPr="00597CB9" w:rsidRDefault="00735AF4" w:rsidP="00F23057">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7</w:t>
            </w:r>
          </w:p>
        </w:tc>
      </w:tr>
    </w:tbl>
    <w:p w14:paraId="29EF1EB2" w14:textId="77777777" w:rsidR="00735AF4" w:rsidRPr="00597CB9" w:rsidRDefault="00735AF4" w:rsidP="00735AF4">
      <w:pPr>
        <w:spacing w:before="240"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Основними споживачами теплової енергії є: бюджетні установи, гуртожиток (1 будівля), та інші споживачі (деякі комерційні установи).</w:t>
      </w:r>
    </w:p>
    <w:p w14:paraId="3D2684B5" w14:textId="70CCCA32" w:rsidR="00735AF4" w:rsidRPr="00597CB9" w:rsidRDefault="00204753" w:rsidP="00735AF4">
      <w:pPr>
        <w:spacing w:after="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7B75CC6F" wp14:editId="70320F42">
            <wp:extent cx="4810538" cy="2743200"/>
            <wp:effectExtent l="0" t="0" r="9525" b="0"/>
            <wp:docPr id="465447532" name="Діаграма 1">
              <a:extLst xmlns:a="http://schemas.openxmlformats.org/drawingml/2006/main">
                <a:ext uri="{FF2B5EF4-FFF2-40B4-BE49-F238E27FC236}">
                  <a16:creationId xmlns:a16="http://schemas.microsoft.com/office/drawing/2014/main" id="{76D321AC-B9CA-0B39-1E43-3A241B1828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9BDF936" w14:textId="68CF9823" w:rsidR="00735AF4" w:rsidRPr="00597CB9" w:rsidRDefault="00735AF4" w:rsidP="009266DE">
      <w:pPr>
        <w:spacing w:after="0"/>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Рисунок </w:t>
      </w:r>
      <w:r w:rsidRPr="00597CB9">
        <w:rPr>
          <w:rFonts w:ascii="Times New Roman" w:eastAsia="NSimSun" w:hAnsi="Times New Roman" w:cs="Times New Roman"/>
          <w:color w:val="000000"/>
          <w:kern w:val="2"/>
          <w:sz w:val="24"/>
          <w:szCs w:val="24"/>
          <w:lang w:eastAsia="zh-CN" w:bidi="hi-IN"/>
        </w:rPr>
        <w:t>2.</w:t>
      </w:r>
      <w:r w:rsidR="009266DE" w:rsidRPr="00597CB9">
        <w:rPr>
          <w:rFonts w:ascii="Times New Roman" w:eastAsia="NSimSun" w:hAnsi="Times New Roman" w:cs="Times New Roman"/>
          <w:kern w:val="2"/>
          <w:sz w:val="24"/>
          <w:szCs w:val="24"/>
          <w:lang w:eastAsia="zh-CN" w:bidi="hi-IN"/>
        </w:rPr>
        <w:t>6</w:t>
      </w:r>
      <w:r w:rsidRPr="00597CB9">
        <w:rPr>
          <w:rFonts w:ascii="Times New Roman" w:eastAsia="NSimSun" w:hAnsi="Times New Roman" w:cs="Times New Roman"/>
          <w:kern w:val="2"/>
          <w:sz w:val="24"/>
          <w:szCs w:val="24"/>
          <w:lang w:eastAsia="zh-CN" w:bidi="hi-IN"/>
        </w:rPr>
        <w:t xml:space="preserve">. Споживання теплової енергії основними категоріями споживачів, </w:t>
      </w:r>
      <w:proofErr w:type="spellStart"/>
      <w:r w:rsidR="00204753" w:rsidRPr="00597CB9">
        <w:rPr>
          <w:rFonts w:ascii="Times New Roman" w:eastAsia="NSimSun" w:hAnsi="Times New Roman" w:cs="Times New Roman"/>
          <w:kern w:val="2"/>
          <w:sz w:val="24"/>
          <w:szCs w:val="24"/>
          <w:lang w:eastAsia="zh-CN" w:bidi="hi-IN"/>
        </w:rPr>
        <w:t>МВт.год</w:t>
      </w:r>
      <w:proofErr w:type="spellEnd"/>
    </w:p>
    <w:p w14:paraId="580E3DD8" w14:textId="77777777" w:rsidR="00735AF4" w:rsidRPr="00597CB9" w:rsidRDefault="00735AF4" w:rsidP="00735AF4">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Споживання тепла має стабільну тенденцію щодо зменшення оскільки у громаді активно впроваджуються заходи з енергоефективності у громадських будівлях. Спад споживання у 2022 році визваний частковою перервою у роботі громадських установ у період початку повномасштабного російського воєнного вторгнення.</w:t>
      </w:r>
    </w:p>
    <w:p w14:paraId="6F510EAA" w14:textId="77777777" w:rsidR="00735AF4" w:rsidRPr="00597CB9" w:rsidRDefault="00735AF4" w:rsidP="00735AF4">
      <w:pPr>
        <w:spacing w:before="240" w:after="0"/>
        <w:ind w:firstLine="567"/>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Відсоток витрат теплової енергії у мережах збільшився останні роки у зв’язку зі зменшенням кількості енергії, що виробляється і надається споживачу. Середній показник втрат становить 21,2 % від загальної кількості виробленого тепла. </w:t>
      </w:r>
    </w:p>
    <w:p w14:paraId="13AC82A0" w14:textId="77777777" w:rsidR="00735AF4" w:rsidRPr="00597CB9" w:rsidRDefault="00735AF4" w:rsidP="00735AF4">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При порівнянні показників 2017 з 2024 роком, характеристики ефективності виробництва і транспортування теплової енергії виросли для природного газу і зменшилися для електроенергії.</w:t>
      </w:r>
    </w:p>
    <w:p w14:paraId="64BD96F7" w14:textId="77777777" w:rsidR="00735AF4" w:rsidRPr="00597CB9" w:rsidRDefault="00735AF4" w:rsidP="00735AF4">
      <w:pPr>
        <w:spacing w:after="0"/>
        <w:jc w:val="both"/>
        <w:rPr>
          <w:rFonts w:ascii="Times New Roman" w:eastAsia="NSimSun" w:hAnsi="Times New Roman" w:cs="Times New Roman"/>
          <w:kern w:val="2"/>
          <w:sz w:val="24"/>
          <w:szCs w:val="24"/>
          <w:lang w:eastAsia="zh-CN" w:bidi="hi-IN"/>
        </w:rPr>
      </w:pPr>
    </w:p>
    <w:p w14:paraId="10E07978"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color w:val="000000"/>
          <w:kern w:val="2"/>
          <w:sz w:val="24"/>
          <w:szCs w:val="24"/>
          <w:lang w:eastAsia="zh-CN" w:bidi="hi-IN"/>
        </w:rPr>
        <w:t>2.3.6. Розподіл та постачання природного газу</w:t>
      </w:r>
    </w:p>
    <w:p w14:paraId="4B79EC0A" w14:textId="77777777" w:rsidR="00735AF4" w:rsidRPr="00597CB9" w:rsidRDefault="00735AF4" w:rsidP="00735AF4">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В умовах воєнного стану та з врахуванням змін у організаційній структурі оператору постачання та розподілу природного газу в Сумській області інформація про технічні потужності транспортування і розподілу газу в межах громади в цьому документі не наводиться. </w:t>
      </w:r>
    </w:p>
    <w:p w14:paraId="1F6122E3" w14:textId="77777777" w:rsidR="00735AF4" w:rsidRPr="00597CB9" w:rsidRDefault="00735AF4" w:rsidP="00735AF4">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Рівень газифікації Тростянецької МТГ на базі використання природного газу достатньо високий, із розвиненою системою розподільних газопроводів високого, середнього та низького тисків. Система газопостачання у громаді багатоступенева з подачею газу споживачам по розподільних газопроводах. Тільки деякі невеликі села не мають підведеного газопостачання.</w:t>
      </w:r>
    </w:p>
    <w:p w14:paraId="42E4CD5C" w14:textId="3CF7BE64" w:rsidR="00735AF4" w:rsidRPr="00597CB9" w:rsidRDefault="00204753" w:rsidP="00204753">
      <w:pPr>
        <w:spacing w:after="0"/>
        <w:jc w:val="center"/>
        <w:rPr>
          <w:rFonts w:ascii="Times New Roman" w:hAnsi="Times New Roman" w:cs="Times New Roman"/>
          <w:color w:val="000000"/>
        </w:rPr>
      </w:pPr>
      <w:r w:rsidRPr="00597CB9">
        <w:rPr>
          <w:noProof/>
          <w:lang w:val="ru-RU" w:eastAsia="ru-RU"/>
        </w:rPr>
        <w:drawing>
          <wp:inline distT="0" distB="0" distL="0" distR="0" wp14:anchorId="074FCC49" wp14:editId="1B5CCAB6">
            <wp:extent cx="4572000" cy="2743200"/>
            <wp:effectExtent l="0" t="0" r="0" b="0"/>
            <wp:docPr id="1278465312" name="Діаграма 1">
              <a:extLst xmlns:a="http://schemas.openxmlformats.org/drawingml/2006/main">
                <a:ext uri="{FF2B5EF4-FFF2-40B4-BE49-F238E27FC236}">
                  <a16:creationId xmlns:a16="http://schemas.microsoft.com/office/drawing/2014/main" id="{27CC5791-EAE8-58DB-9F97-C1D8540261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EA71EF5" w14:textId="295000A9" w:rsidR="00735AF4" w:rsidRPr="00597CB9" w:rsidRDefault="00735AF4" w:rsidP="00735AF4">
      <w:pPr>
        <w:spacing w:after="0"/>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9266DE" w:rsidRPr="00597CB9">
        <w:rPr>
          <w:rFonts w:ascii="Times New Roman" w:eastAsia="NSimSun" w:hAnsi="Times New Roman" w:cs="Times New Roman"/>
          <w:color w:val="000000"/>
          <w:kern w:val="2"/>
          <w:sz w:val="24"/>
          <w:szCs w:val="24"/>
          <w:shd w:val="clear" w:color="auto" w:fill="FFFFFF"/>
          <w:lang w:eastAsia="zh-CN" w:bidi="hi-IN"/>
        </w:rPr>
        <w:t>7</w:t>
      </w:r>
      <w:r w:rsidRPr="00597CB9">
        <w:rPr>
          <w:rFonts w:ascii="Times New Roman" w:eastAsia="NSimSun" w:hAnsi="Times New Roman" w:cs="Times New Roman"/>
          <w:color w:val="000000"/>
          <w:kern w:val="2"/>
          <w:sz w:val="24"/>
          <w:szCs w:val="24"/>
          <w:shd w:val="clear" w:color="auto" w:fill="FFFFFF"/>
          <w:lang w:eastAsia="zh-CN" w:bidi="hi-IN"/>
        </w:rPr>
        <w:t xml:space="preserve">. Споживання природного газу споживачами, </w:t>
      </w:r>
      <w:proofErr w:type="spellStart"/>
      <w:r w:rsidR="00204753"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4C5B835B" w14:textId="77777777" w:rsidR="00735AF4" w:rsidRPr="00597CB9" w:rsidRDefault="00735AF4" w:rsidP="00735AF4">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Найбільшими споживачами є населення, промислові підприємства та категорія інших споживачів. Приватний сектор для комунально-побутових потреб використовує в основному природний газ. Газопостачання приватного сектору міста забезпечується безперебійно. Участь міста в процесі забезпечення паливом приватного сектору мінімальна.</w:t>
      </w:r>
    </w:p>
    <w:p w14:paraId="6DCB188A" w14:textId="77777777" w:rsidR="00735AF4" w:rsidRPr="00597CB9" w:rsidRDefault="00735AF4" w:rsidP="00735AF4">
      <w:pPr>
        <w:spacing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lang w:eastAsia="de-DE" w:bidi="hi-IN"/>
        </w:rPr>
        <w:t>В місті не спостерігається дефіциту пропускної здатності газових мереж, на даний час йде їх розбудова. В першу чергу це пов’язано з будівництвом нових житлових будинків. Але тенденції щодо вартості природного газу, а також зобов’язання щодо зменшення використання викопного палива, вказують на необхідність мінімізувати споживання зазначеного ресурсу.</w:t>
      </w:r>
    </w:p>
    <w:p w14:paraId="725EF105" w14:textId="77777777" w:rsidR="00F723C5" w:rsidRPr="00597CB9" w:rsidRDefault="00F723C5">
      <w:pPr>
        <w:spacing w:after="0"/>
        <w:ind w:firstLine="567"/>
        <w:jc w:val="center"/>
        <w:rPr>
          <w:rFonts w:ascii="Times New Roman" w:hAnsi="Times New Roman"/>
          <w:sz w:val="24"/>
          <w:szCs w:val="24"/>
        </w:rPr>
      </w:pPr>
    </w:p>
    <w:p w14:paraId="3F512F93"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lang w:eastAsia="zh-CN" w:bidi="hi-IN"/>
        </w:rPr>
        <w:t>2.3.7. Розподіл та постачання електроенергії</w:t>
      </w:r>
    </w:p>
    <w:p w14:paraId="2A1ACE9A" w14:textId="77777777" w:rsidR="00735AF4" w:rsidRPr="00597CB9" w:rsidRDefault="00735AF4" w:rsidP="00735AF4">
      <w:pPr>
        <w:tabs>
          <w:tab w:val="left" w:pos="0"/>
        </w:tabs>
        <w:spacing w:after="0"/>
        <w:ind w:firstLine="567"/>
        <w:jc w:val="both"/>
        <w:rPr>
          <w:rFonts w:ascii="Times New Roman" w:eastAsia="Times New Roman" w:hAnsi="Times New Roman" w:cs="Times New Roman"/>
          <w:sz w:val="24"/>
          <w:szCs w:val="24"/>
        </w:rPr>
      </w:pPr>
      <w:r w:rsidRPr="00597CB9">
        <w:rPr>
          <w:rFonts w:ascii="Times New Roman" w:eastAsia="Times New Roman" w:hAnsi="Times New Roman" w:cs="Times New Roman"/>
          <w:sz w:val="24"/>
          <w:szCs w:val="24"/>
        </w:rPr>
        <w:t xml:space="preserve">Оператором розподілу електричної енергії в Тростянецькій міській територіальній громаді є АТ «Сумиобленерго». </w:t>
      </w:r>
    </w:p>
    <w:p w14:paraId="546E6B62" w14:textId="77777777" w:rsidR="00735AF4" w:rsidRPr="00597CB9" w:rsidRDefault="00735AF4" w:rsidP="00735AF4">
      <w:pPr>
        <w:tabs>
          <w:tab w:val="left" w:pos="0"/>
        </w:tabs>
        <w:spacing w:after="0"/>
        <w:ind w:firstLine="567"/>
        <w:jc w:val="both"/>
        <w:rPr>
          <w:shd w:val="clear" w:color="auto" w:fill="FFFFFF"/>
        </w:rPr>
      </w:pPr>
      <w:r w:rsidRPr="00597CB9">
        <w:rPr>
          <w:rFonts w:ascii="Times New Roman" w:eastAsia="Times New Roman" w:hAnsi="Times New Roman" w:cs="Times New Roman"/>
          <w:color w:val="000000"/>
          <w:kern w:val="2"/>
          <w:sz w:val="24"/>
          <w:szCs w:val="24"/>
          <w:shd w:val="clear" w:color="auto" w:fill="FFFFFF"/>
          <w:lang w:eastAsia="de-DE" w:bidi="hi-IN"/>
        </w:rPr>
        <w:t xml:space="preserve">Після початку повномасштабної війни в Україні і багаточисельних обстрілів з боку </w:t>
      </w:r>
      <w:proofErr w:type="spellStart"/>
      <w:r w:rsidRPr="00597CB9">
        <w:rPr>
          <w:rFonts w:ascii="Times New Roman" w:eastAsia="Times New Roman" w:hAnsi="Times New Roman" w:cs="Times New Roman"/>
          <w:color w:val="000000"/>
          <w:kern w:val="2"/>
          <w:sz w:val="24"/>
          <w:szCs w:val="24"/>
          <w:shd w:val="clear" w:color="auto" w:fill="FFFFFF"/>
          <w:lang w:eastAsia="de-DE" w:bidi="hi-IN"/>
        </w:rPr>
        <w:t>росії</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що призвели до пошкодження значної частини енергосистеми, у громаді особливо у в осінньо-зимовий період наявні перебої у роботі системи електропостачання, що призводить до відключень споживачів і надання електроенергії за графіками.</w:t>
      </w:r>
    </w:p>
    <w:p w14:paraId="2B1A80DE" w14:textId="77777777" w:rsidR="00735AF4" w:rsidRPr="00597CB9" w:rsidRDefault="00735AF4" w:rsidP="00735AF4">
      <w:pPr>
        <w:tabs>
          <w:tab w:val="left" w:pos="0"/>
        </w:tabs>
        <w:spacing w:after="0"/>
        <w:ind w:firstLine="567"/>
        <w:jc w:val="both"/>
        <w:rPr>
          <w:shd w:val="clear" w:color="auto" w:fill="FFFFFF"/>
        </w:rPr>
      </w:pPr>
      <w:r w:rsidRPr="00597CB9">
        <w:rPr>
          <w:rFonts w:ascii="Times New Roman" w:eastAsia="Times New Roman" w:hAnsi="Times New Roman" w:cs="Times New Roman"/>
          <w:color w:val="000000"/>
          <w:kern w:val="2"/>
          <w:sz w:val="24"/>
          <w:szCs w:val="24"/>
          <w:shd w:val="clear" w:color="auto" w:fill="FFFFFF"/>
          <w:lang w:eastAsia="de-DE" w:bidi="hi-IN"/>
        </w:rPr>
        <w:t xml:space="preserve">Поступове зростання споживання електроенергії промисловістю та населенням є стимулом для </w:t>
      </w:r>
      <w:proofErr w:type="spellStart"/>
      <w:r w:rsidRPr="00597CB9">
        <w:rPr>
          <w:rFonts w:ascii="Times New Roman" w:eastAsia="Times New Roman" w:hAnsi="Times New Roman" w:cs="Times New Roman"/>
          <w:color w:val="000000"/>
          <w:kern w:val="2"/>
          <w:sz w:val="24"/>
          <w:szCs w:val="24"/>
          <w:shd w:val="clear" w:color="auto" w:fill="FFFFFF"/>
          <w:lang w:eastAsia="de-DE" w:bidi="hi-IN"/>
        </w:rPr>
        <w:t>електрогенерації</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xml:space="preserve"> з відновлювальних джерел енергії, особливо для роботи на балансуючому енергетичному ринку.</w:t>
      </w:r>
    </w:p>
    <w:p w14:paraId="60ED99DF" w14:textId="77777777" w:rsidR="00735AF4" w:rsidRPr="00597CB9" w:rsidRDefault="00735AF4" w:rsidP="00735AF4">
      <w:pPr>
        <w:jc w:val="center"/>
        <w:rPr>
          <w:rFonts w:ascii="Times New Roman" w:hAnsi="Times New Roman" w:cs="Times New Roman"/>
          <w:color w:val="000000"/>
        </w:rPr>
      </w:pPr>
    </w:p>
    <w:p w14:paraId="1634EBB0" w14:textId="77777777" w:rsidR="00735AF4" w:rsidRPr="00597CB9" w:rsidRDefault="00735AF4" w:rsidP="00735AF4">
      <w:pPr>
        <w:spacing w:after="0"/>
        <w:jc w:val="center"/>
        <w:rPr>
          <w:rFonts w:ascii="Times New Roman" w:hAnsi="Times New Roman" w:cs="Times New Roman"/>
          <w:color w:val="000000"/>
        </w:rPr>
      </w:pPr>
      <w:r w:rsidRPr="00597CB9">
        <w:rPr>
          <w:noProof/>
          <w:lang w:val="ru-RU" w:eastAsia="ru-RU"/>
        </w:rPr>
        <w:drawing>
          <wp:inline distT="0" distB="0" distL="0" distR="0" wp14:anchorId="67085D1D" wp14:editId="5904F8A1">
            <wp:extent cx="4691269" cy="2968182"/>
            <wp:effectExtent l="0" t="0" r="14605" b="3810"/>
            <wp:docPr id="1373938611" name="Діаграма 1">
              <a:extLst xmlns:a="http://schemas.openxmlformats.org/drawingml/2006/main">
                <a:ext uri="{FF2B5EF4-FFF2-40B4-BE49-F238E27FC236}">
                  <a16:creationId xmlns:a16="http://schemas.microsoft.com/office/drawing/2014/main" id="{12D9AEB8-7A16-7E4E-F0C0-B949EDD75C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7427317" w14:textId="36ED071F" w:rsidR="00735AF4" w:rsidRPr="00597CB9" w:rsidRDefault="00735AF4" w:rsidP="00735AF4">
      <w:pPr>
        <w:spacing w:after="0"/>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9266DE" w:rsidRPr="00597CB9">
        <w:rPr>
          <w:rFonts w:ascii="Times New Roman" w:eastAsia="NSimSun" w:hAnsi="Times New Roman" w:cs="Times New Roman"/>
          <w:color w:val="000000"/>
          <w:kern w:val="2"/>
          <w:sz w:val="24"/>
          <w:szCs w:val="24"/>
          <w:shd w:val="clear" w:color="auto" w:fill="FFFFFF"/>
          <w:lang w:eastAsia="zh-CN" w:bidi="hi-IN"/>
        </w:rPr>
        <w:t>8</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Arial" w:hAnsi="Times New Roman" w:cs="Times New Roman"/>
          <w:color w:val="000000"/>
          <w:kern w:val="2"/>
          <w:sz w:val="24"/>
          <w:szCs w:val="24"/>
          <w:shd w:val="clear" w:color="auto" w:fill="FFFFFF"/>
          <w:lang w:eastAsia="zh-CN" w:bidi="hi-IN"/>
        </w:rPr>
        <w:t xml:space="preserve">Обсяги постачання електроенергії споживачам Тростянецької МТГ, </w:t>
      </w:r>
      <w:proofErr w:type="spellStart"/>
      <w:r w:rsidRPr="00597CB9">
        <w:rPr>
          <w:rFonts w:ascii="Times New Roman" w:eastAsia="Arial" w:hAnsi="Times New Roman" w:cs="Times New Roman"/>
          <w:color w:val="000000"/>
          <w:kern w:val="2"/>
          <w:sz w:val="24"/>
          <w:szCs w:val="24"/>
          <w:shd w:val="clear" w:color="auto" w:fill="FFFFFF"/>
          <w:lang w:eastAsia="zh-CN" w:bidi="hi-IN"/>
        </w:rPr>
        <w:t>МВт.год</w:t>
      </w:r>
      <w:proofErr w:type="spellEnd"/>
    </w:p>
    <w:p w14:paraId="1B45FD05" w14:textId="77777777" w:rsidR="00735AF4" w:rsidRPr="00597CB9" w:rsidRDefault="00735AF4" w:rsidP="00735AF4">
      <w:pPr>
        <w:spacing w:after="0"/>
        <w:ind w:firstLine="567"/>
        <w:jc w:val="both"/>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Між 2017 та 2021 роками спостерігається стабільне споживання електричної енергії. Однак, у 2022-2024 роках відбувся помітний спад споживання електроенергії у зв’язку із пошкодженням інфраструктури в результаті воєнних дій РФ проти України.</w:t>
      </w:r>
    </w:p>
    <w:p w14:paraId="61FA05DC" w14:textId="77777777" w:rsidR="00735AF4" w:rsidRPr="00597CB9" w:rsidRDefault="00735AF4" w:rsidP="00735AF4">
      <w:pPr>
        <w:spacing w:after="0" w:line="240" w:lineRule="auto"/>
        <w:jc w:val="both"/>
        <w:rPr>
          <w:rFonts w:ascii="Times New Roman" w:eastAsia="NSimSun" w:hAnsi="Times New Roman" w:cs="Times New Roman"/>
          <w:color w:val="000000"/>
          <w:kern w:val="2"/>
          <w:sz w:val="24"/>
          <w:szCs w:val="24"/>
          <w:lang w:eastAsia="zh-CN" w:bidi="hi-IN"/>
        </w:rPr>
      </w:pPr>
    </w:p>
    <w:p w14:paraId="0884D615"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lang w:eastAsia="zh-CN" w:bidi="hi-IN"/>
        </w:rPr>
        <w:t>2.3.8. Управління побутовими відходами</w:t>
      </w:r>
    </w:p>
    <w:p w14:paraId="77644BA6" w14:textId="77777777" w:rsidR="00735AF4" w:rsidRPr="00597CB9" w:rsidRDefault="00735AF4" w:rsidP="00735AF4">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Виконавцем послуг з вивезення твердих та негабаритних побутових відходів з території Тростянецької міської територіальної громади визначене ДП «Екосервіс» КП ТМР «Тростянецькомунсервіс» (скорочено ДП «Екосервіс»).</w:t>
      </w:r>
    </w:p>
    <w:p w14:paraId="5DB70C19" w14:textId="77777777" w:rsidR="00735AF4" w:rsidRPr="00597CB9" w:rsidRDefault="00735AF4" w:rsidP="00735AF4">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Станом на 2025 р. Послугою вивезення сміття охоплено 47% від населення громади.</w:t>
      </w:r>
    </w:p>
    <w:p w14:paraId="52581165" w14:textId="77777777" w:rsidR="00735AF4" w:rsidRPr="00597CB9" w:rsidRDefault="00735AF4" w:rsidP="00735AF4">
      <w:pPr>
        <w:spacing w:after="0"/>
        <w:ind w:firstLine="567"/>
        <w:jc w:val="both"/>
        <w:rPr>
          <w:sz w:val="24"/>
          <w:szCs w:val="24"/>
        </w:rPr>
      </w:pPr>
      <w:r w:rsidRPr="00597CB9">
        <w:rPr>
          <w:rFonts w:ascii="Times New Roman" w:eastAsia="NSimSun" w:hAnsi="Times New Roman" w:cs="Times New Roman"/>
          <w:color w:val="000000"/>
          <w:kern w:val="2"/>
          <w:sz w:val="24"/>
          <w:szCs w:val="24"/>
          <w:shd w:val="clear" w:color="auto" w:fill="FFFFFF"/>
          <w:lang w:eastAsia="zh-CN" w:bidi="hi-IN"/>
        </w:rPr>
        <w:t xml:space="preserve">Основна частина твердих побутових відходів, що утворюється у м. Тростянець та навколишніх старостинських округів вивозиться на полігон ТПВ, що знаходиться біля м. Тростянець. Площа полігону ТПВ становить понад 6,0079 га. Проєктний обсяг накопичення видалених відходів 295857 т. Доля </w:t>
      </w:r>
      <w:proofErr w:type="spellStart"/>
      <w:r w:rsidRPr="00597CB9">
        <w:rPr>
          <w:rFonts w:ascii="Times New Roman" w:eastAsia="NSimSun" w:hAnsi="Times New Roman" w:cs="Times New Roman"/>
          <w:color w:val="000000"/>
          <w:kern w:val="2"/>
          <w:sz w:val="24"/>
          <w:szCs w:val="24"/>
          <w:shd w:val="clear" w:color="auto" w:fill="FFFFFF"/>
          <w:lang w:eastAsia="zh-CN" w:bidi="hi-IN"/>
        </w:rPr>
        <w:t>біорозкладних</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відходів складає 66%. Полігон переданий ДП «Екосервіс» для експлуатації та оперативного управління.</w:t>
      </w:r>
    </w:p>
    <w:p w14:paraId="17A02244" w14:textId="629F2B85" w:rsidR="00735AF4" w:rsidRPr="00597CB9" w:rsidRDefault="00735AF4" w:rsidP="00735AF4">
      <w:pPr>
        <w:pStyle w:val="ab"/>
        <w:spacing w:after="0"/>
        <w:ind w:firstLine="567"/>
        <w:jc w:val="both"/>
        <w:rPr>
          <w:sz w:val="24"/>
          <w:szCs w:val="24"/>
        </w:rPr>
      </w:pPr>
      <w:r w:rsidRPr="00597CB9">
        <w:rPr>
          <w:rFonts w:ascii="Times New Roman" w:hAnsi="Times New Roman"/>
          <w:sz w:val="24"/>
          <w:szCs w:val="24"/>
          <w:shd w:val="clear" w:color="auto" w:fill="FFFFFF"/>
        </w:rPr>
        <w:t>Кількість утворених відходів є достатньо стабільною (за винятком 2020 року), невелика частина утворених відходів переробляється, кількість накопичених відходів має постійну тенденцію до зростання.</w:t>
      </w:r>
    </w:p>
    <w:p w14:paraId="21287FF2" w14:textId="77777777" w:rsidR="00735AF4" w:rsidRPr="00597CB9" w:rsidRDefault="00735AF4" w:rsidP="000714A1">
      <w:pPr>
        <w:spacing w:after="0"/>
        <w:jc w:val="center"/>
        <w:rPr>
          <w:rFonts w:ascii="Times New Roman" w:eastAsia="NSimSun" w:hAnsi="Times New Roman" w:cs="Times New Roman"/>
          <w:color w:val="000000"/>
          <w:kern w:val="2"/>
          <w:sz w:val="24"/>
          <w:szCs w:val="24"/>
          <w:shd w:val="clear" w:color="auto" w:fill="FFFFFF"/>
          <w:lang w:eastAsia="zh-CN" w:bidi="hi-IN"/>
        </w:rPr>
      </w:pPr>
      <w:r w:rsidRPr="00597CB9">
        <w:rPr>
          <w:noProof/>
          <w:lang w:val="ru-RU" w:eastAsia="ru-RU"/>
        </w:rPr>
        <w:drawing>
          <wp:inline distT="0" distB="0" distL="0" distR="0" wp14:anchorId="32069B93" wp14:editId="717C0181">
            <wp:extent cx="4286250" cy="2464905"/>
            <wp:effectExtent l="0" t="0" r="0" b="0"/>
            <wp:docPr id="1035446967" name="Діаграма 1">
              <a:extLst xmlns:a="http://schemas.openxmlformats.org/drawingml/2006/main">
                <a:ext uri="{FF2B5EF4-FFF2-40B4-BE49-F238E27FC236}">
                  <a16:creationId xmlns:a16="http://schemas.microsoft.com/office/drawing/2014/main" id="{00000000-0008-0000-1400-0000435E3A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9C118E5" w14:textId="12F0C6F1" w:rsidR="00735AF4" w:rsidRPr="00597CB9" w:rsidRDefault="00735AF4" w:rsidP="000714A1">
      <w:pPr>
        <w:spacing w:after="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Рис. </w:t>
      </w:r>
      <w:r w:rsidR="00B833BD" w:rsidRPr="00597CB9">
        <w:rPr>
          <w:rFonts w:ascii="Times New Roman" w:eastAsia="NSimSun" w:hAnsi="Times New Roman" w:cs="Times New Roman"/>
          <w:color w:val="000000"/>
          <w:kern w:val="2"/>
          <w:sz w:val="24"/>
          <w:szCs w:val="24"/>
          <w:shd w:val="clear" w:color="auto" w:fill="FFFFFF"/>
          <w:lang w:eastAsia="zh-CN" w:bidi="hi-IN"/>
        </w:rPr>
        <w:t>2.</w:t>
      </w:r>
      <w:r w:rsidR="009266DE" w:rsidRPr="00597CB9">
        <w:rPr>
          <w:rFonts w:ascii="Times New Roman" w:eastAsia="NSimSun" w:hAnsi="Times New Roman" w:cs="Times New Roman"/>
          <w:color w:val="000000"/>
          <w:kern w:val="2"/>
          <w:sz w:val="24"/>
          <w:szCs w:val="24"/>
          <w:shd w:val="clear" w:color="auto" w:fill="FFFFFF"/>
          <w:lang w:eastAsia="zh-CN" w:bidi="hi-IN"/>
        </w:rPr>
        <w:t>9.</w:t>
      </w:r>
      <w:r w:rsidRPr="00597CB9">
        <w:rPr>
          <w:rFonts w:ascii="Times New Roman" w:eastAsia="NSimSun" w:hAnsi="Times New Roman" w:cs="Times New Roman"/>
          <w:color w:val="000000"/>
          <w:kern w:val="2"/>
          <w:sz w:val="24"/>
          <w:szCs w:val="24"/>
          <w:shd w:val="clear" w:color="auto" w:fill="FFFFFF"/>
          <w:lang w:eastAsia="zh-CN" w:bidi="hi-IN"/>
        </w:rPr>
        <w:t xml:space="preserve"> Обсяги споживання пального на потреби вивезення сміття,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r w:rsidRPr="00597CB9">
        <w:rPr>
          <w:rFonts w:ascii="Times New Roman" w:eastAsia="NSimSun" w:hAnsi="Times New Roman" w:cs="Times New Roman"/>
          <w:color w:val="000000"/>
          <w:kern w:val="2"/>
          <w:sz w:val="24"/>
          <w:szCs w:val="24"/>
          <w:shd w:val="clear" w:color="auto" w:fill="FFFFFF"/>
          <w:lang w:eastAsia="zh-CN" w:bidi="hi-IN"/>
        </w:rPr>
        <w:t>.</w:t>
      </w:r>
    </w:p>
    <w:p w14:paraId="6FE4C295" w14:textId="77777777" w:rsidR="00735AF4" w:rsidRPr="00597CB9" w:rsidRDefault="00735AF4" w:rsidP="000714A1">
      <w:pPr>
        <w:spacing w:before="120" w:after="0"/>
        <w:ind w:firstLine="51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В громаді запроваджено сортування та вторинна переробка сміття. В магазинах, державних установах встановлено контейнери для збору батарейок. Започатковано роздільний збір ТПВ на території громади шляхом облаштування 4-х контейнерних майданчиків (сітчасті контейнери для ПЕТ-пляшок, скла) в найбільш людних місцях.</w:t>
      </w:r>
    </w:p>
    <w:p w14:paraId="4E04DA4D" w14:textId="77777777" w:rsidR="00F723C5" w:rsidRPr="00597CB9" w:rsidRDefault="00F723C5">
      <w:pPr>
        <w:spacing w:after="0" w:line="240" w:lineRule="auto"/>
        <w:ind w:firstLine="567"/>
        <w:jc w:val="both"/>
        <w:rPr>
          <w:rFonts w:ascii="Times New Roman" w:hAnsi="Times New Roman"/>
          <w:sz w:val="24"/>
          <w:szCs w:val="24"/>
        </w:rPr>
      </w:pPr>
    </w:p>
    <w:p w14:paraId="2B37AC4B" w14:textId="0F1309F6"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 xml:space="preserve">2.3.9. </w:t>
      </w:r>
      <w:r w:rsidR="00F52C17" w:rsidRPr="00597CB9">
        <w:rPr>
          <w:rFonts w:ascii="Times New Roman" w:eastAsia="NSimSun" w:hAnsi="Times New Roman" w:cs="Times New Roman"/>
          <w:b/>
          <w:bCs/>
          <w:color w:val="000000"/>
          <w:kern w:val="2"/>
          <w:sz w:val="24"/>
          <w:szCs w:val="24"/>
          <w:shd w:val="clear" w:color="auto" w:fill="FFFFFF"/>
          <w:lang w:eastAsia="zh-CN" w:bidi="hi-IN"/>
        </w:rPr>
        <w:t>Промисловість, сільське господарство та сфера послуг</w:t>
      </w:r>
    </w:p>
    <w:p w14:paraId="2D090411" w14:textId="298ED37C" w:rsidR="00F52C17" w:rsidRPr="00597CB9" w:rsidRDefault="00F52C17" w:rsidP="005736A1">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Основними напрямками промисловості у Тростянецькій МТГ є перероблення </w:t>
      </w:r>
      <w:proofErr w:type="spellStart"/>
      <w:r w:rsidRPr="00597CB9">
        <w:rPr>
          <w:rFonts w:ascii="Times New Roman" w:eastAsia="NSimSun" w:hAnsi="Times New Roman" w:cs="Times New Roman"/>
          <w:color w:val="000000"/>
          <w:kern w:val="2"/>
          <w:sz w:val="24"/>
          <w:szCs w:val="24"/>
          <w:shd w:val="clear" w:color="auto" w:fill="FFFFFF"/>
          <w:lang w:eastAsia="zh-CN" w:bidi="hi-IN"/>
        </w:rPr>
        <w:t>сільськогосподарчої</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продукції та харчова промисловість.</w:t>
      </w:r>
    </w:p>
    <w:p w14:paraId="4DEDBAD8" w14:textId="77777777" w:rsidR="00F52C17" w:rsidRPr="00597CB9" w:rsidRDefault="00F52C17" w:rsidP="00F52C17">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Найбільшими споживачами енергоресурсів серед підприємств промисловості у Тростянецькій МТГ є: </w:t>
      </w:r>
      <w:r w:rsidRPr="00597CB9">
        <w:rPr>
          <w:rFonts w:ascii="Times New Roman" w:hAnsi="Times New Roman" w:cs="Times New Roman"/>
          <w:color w:val="000000"/>
          <w:sz w:val="24"/>
          <w:szCs w:val="24"/>
          <w:lang w:eastAsia="uk-UA"/>
        </w:rPr>
        <w:t>ПрАТ «</w:t>
      </w:r>
      <w:proofErr w:type="spellStart"/>
      <w:r w:rsidRPr="00597CB9">
        <w:rPr>
          <w:rFonts w:ascii="Times New Roman" w:hAnsi="Times New Roman" w:cs="Times New Roman"/>
          <w:color w:val="000000"/>
          <w:sz w:val="24"/>
          <w:szCs w:val="24"/>
          <w:lang w:eastAsia="uk-UA"/>
        </w:rPr>
        <w:t>Монделіс</w:t>
      </w:r>
      <w:proofErr w:type="spellEnd"/>
      <w:r w:rsidRPr="00597CB9">
        <w:rPr>
          <w:rFonts w:ascii="Times New Roman" w:hAnsi="Times New Roman" w:cs="Times New Roman"/>
          <w:color w:val="000000"/>
          <w:sz w:val="24"/>
          <w:szCs w:val="24"/>
          <w:lang w:eastAsia="uk-UA"/>
        </w:rPr>
        <w:t xml:space="preserve"> Україна</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hAnsi="Times New Roman" w:cs="Times New Roman"/>
          <w:color w:val="000000"/>
          <w:sz w:val="24"/>
          <w:szCs w:val="24"/>
          <w:lang w:eastAsia="uk-UA"/>
        </w:rPr>
        <w:t>ТОВ «</w:t>
      </w:r>
      <w:proofErr w:type="spellStart"/>
      <w:r w:rsidRPr="00597CB9">
        <w:rPr>
          <w:rFonts w:ascii="Times New Roman" w:hAnsi="Times New Roman" w:cs="Times New Roman"/>
          <w:color w:val="000000"/>
          <w:sz w:val="24"/>
          <w:szCs w:val="24"/>
          <w:lang w:eastAsia="uk-UA"/>
        </w:rPr>
        <w:t>Якобз</w:t>
      </w:r>
      <w:proofErr w:type="spellEnd"/>
      <w:r w:rsidRPr="00597CB9">
        <w:rPr>
          <w:rFonts w:ascii="Times New Roman" w:hAnsi="Times New Roman" w:cs="Times New Roman"/>
          <w:color w:val="000000"/>
          <w:sz w:val="24"/>
          <w:szCs w:val="24"/>
          <w:lang w:eastAsia="uk-UA"/>
        </w:rPr>
        <w:t xml:space="preserve"> ДАУ ЕГБЕРТС Україна»</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NSimSun" w:hAnsi="Times New Roman" w:cs="Times New Roman"/>
          <w:color w:val="000000"/>
          <w:kern w:val="2"/>
          <w:sz w:val="24"/>
          <w:szCs w:val="24"/>
          <w:shd w:val="clear" w:color="auto" w:fill="FFFFFF"/>
          <w:lang w:eastAsia="uk-UA" w:bidi="hi-IN"/>
        </w:rPr>
        <w:t>які є мають найбільші частки у загальноміському обсязі надходжень до бюджету громади (13,6% та 3,8% відповідно)</w:t>
      </w:r>
    </w:p>
    <w:p w14:paraId="3425D2ED" w14:textId="4DBBE5AD" w:rsidR="00F52C17" w:rsidRPr="00597CB9" w:rsidRDefault="00F52C17" w:rsidP="00F52C17">
      <w:pPr>
        <w:shd w:val="clear" w:color="auto" w:fill="FFFFFF"/>
        <w:spacing w:after="0"/>
        <w:ind w:firstLine="737"/>
        <w:jc w:val="both"/>
        <w:rPr>
          <w:rFonts w:ascii="Times New Roman" w:hAnsi="Times New Roman" w:cs="Times New Roman"/>
          <w:color w:val="000000"/>
          <w:sz w:val="24"/>
          <w:szCs w:val="24"/>
          <w:lang w:eastAsia="uk-UA"/>
        </w:rPr>
      </w:pPr>
      <w:r w:rsidRPr="00597CB9">
        <w:rPr>
          <w:rFonts w:ascii="Times New Roman" w:hAnsi="Times New Roman" w:cs="Times New Roman"/>
          <w:color w:val="000000"/>
          <w:sz w:val="24"/>
          <w:szCs w:val="24"/>
          <w:shd w:val="clear" w:color="auto" w:fill="FFFFFF"/>
          <w:lang w:eastAsia="ru-RU"/>
        </w:rPr>
        <w:t xml:space="preserve">Найбільше з підприємств агропромислового комплексу у Тростянецькій МТГ </w:t>
      </w:r>
      <w:r w:rsidRPr="00597CB9">
        <w:rPr>
          <w:rFonts w:ascii="Times New Roman" w:hAnsi="Times New Roman" w:cs="Times New Roman"/>
          <w:color w:val="000000"/>
          <w:sz w:val="24"/>
          <w:szCs w:val="24"/>
          <w:lang w:eastAsia="uk-UA"/>
        </w:rPr>
        <w:t>АФ «СЕМЕРЕНЬКИ» (вирощування зернових культур (крім рису), бобових культур і насіння олійних культур.</w:t>
      </w:r>
    </w:p>
    <w:p w14:paraId="47606CD2" w14:textId="3E693385" w:rsidR="00F52C17" w:rsidRPr="00597CB9" w:rsidRDefault="00F52C17" w:rsidP="00F52C17">
      <w:pPr>
        <w:spacing w:after="0"/>
        <w:ind w:firstLine="567"/>
        <w:jc w:val="both"/>
        <w:rPr>
          <w:rFonts w:ascii="Times New Roman" w:hAnsi="Times New Roman"/>
          <w:sz w:val="24"/>
          <w:szCs w:val="24"/>
        </w:rPr>
      </w:pPr>
      <w:r w:rsidRPr="00597CB9">
        <w:rPr>
          <w:rFonts w:ascii="Times New Roman" w:hAnsi="Times New Roman"/>
          <w:sz w:val="24"/>
          <w:szCs w:val="24"/>
        </w:rPr>
        <w:t xml:space="preserve">Аналіз таблиці </w:t>
      </w:r>
      <w:r w:rsidR="00FE4E03">
        <w:rPr>
          <w:rFonts w:ascii="Times New Roman" w:hAnsi="Times New Roman"/>
          <w:sz w:val="24"/>
          <w:szCs w:val="24"/>
        </w:rPr>
        <w:t>даних споживання</w:t>
      </w:r>
      <w:r w:rsidRPr="00597CB9">
        <w:rPr>
          <w:rFonts w:ascii="Times New Roman" w:hAnsi="Times New Roman"/>
          <w:sz w:val="24"/>
          <w:szCs w:val="24"/>
        </w:rPr>
        <w:t xml:space="preserve"> показує, що загальне споживання енергоресурсів промисловістю та комерційними структурами Тростянецької МТГ має тенденцію до </w:t>
      </w:r>
      <w:r w:rsidR="00FE4E03">
        <w:rPr>
          <w:rFonts w:ascii="Times New Roman" w:hAnsi="Times New Roman"/>
          <w:sz w:val="24"/>
          <w:szCs w:val="24"/>
        </w:rPr>
        <w:t>зменшення</w:t>
      </w:r>
      <w:r w:rsidRPr="00597CB9">
        <w:rPr>
          <w:rFonts w:ascii="Times New Roman" w:hAnsi="Times New Roman"/>
          <w:sz w:val="24"/>
          <w:szCs w:val="24"/>
        </w:rPr>
        <w:t xml:space="preserve">. </w:t>
      </w:r>
    </w:p>
    <w:p w14:paraId="593B9518" w14:textId="77777777" w:rsidR="00F52C17" w:rsidRPr="00597CB9" w:rsidRDefault="00F52C17" w:rsidP="00F52C17">
      <w:pPr>
        <w:spacing w:after="0"/>
        <w:jc w:val="center"/>
        <w:rPr>
          <w:rFonts w:ascii="Times New Roman" w:hAnsi="Times New Roman" w:cs="Times New Roman"/>
          <w:sz w:val="24"/>
          <w:szCs w:val="24"/>
        </w:rPr>
      </w:pPr>
      <w:r w:rsidRPr="00597CB9">
        <w:rPr>
          <w:noProof/>
          <w:lang w:val="ru-RU" w:eastAsia="ru-RU"/>
        </w:rPr>
        <w:drawing>
          <wp:inline distT="0" distB="0" distL="0" distR="0" wp14:anchorId="464B2680" wp14:editId="4C10CD92">
            <wp:extent cx="4229100" cy="2933700"/>
            <wp:effectExtent l="0" t="0" r="0" b="0"/>
            <wp:docPr id="142187703" name="Діаграма 1">
              <a:extLst xmlns:a="http://schemas.openxmlformats.org/drawingml/2006/main">
                <a:ext uri="{FF2B5EF4-FFF2-40B4-BE49-F238E27FC236}">
                  <a16:creationId xmlns:a16="http://schemas.microsoft.com/office/drawing/2014/main" id="{00000000-0008-0000-1000-0000F272CB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DD3ADA2" w14:textId="3D13EF88" w:rsidR="00F52C17" w:rsidRPr="00597CB9" w:rsidRDefault="00F52C17" w:rsidP="00F52C17">
      <w:pPr>
        <w:spacing w:after="0"/>
        <w:rPr>
          <w:rFonts w:ascii="Times New Roman" w:hAnsi="Times New Roman" w:cs="Times New Roman"/>
          <w:sz w:val="24"/>
          <w:szCs w:val="24"/>
        </w:rPr>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9266DE" w:rsidRPr="00597CB9">
        <w:rPr>
          <w:rFonts w:ascii="Times New Roman" w:eastAsia="NSimSun" w:hAnsi="Times New Roman" w:cs="Times New Roman"/>
          <w:color w:val="000000"/>
          <w:kern w:val="2"/>
          <w:sz w:val="24"/>
          <w:szCs w:val="24"/>
          <w:shd w:val="clear" w:color="auto" w:fill="FFFFFF"/>
          <w:lang w:eastAsia="zh-CN" w:bidi="hi-IN"/>
        </w:rPr>
        <w:t>10</w:t>
      </w:r>
      <w:r w:rsidRPr="00597CB9">
        <w:rPr>
          <w:rFonts w:ascii="Times New Roman" w:eastAsia="NSimSun" w:hAnsi="Times New Roman" w:cs="Times New Roman"/>
          <w:color w:val="000000"/>
          <w:kern w:val="2"/>
          <w:sz w:val="24"/>
          <w:szCs w:val="24"/>
          <w:shd w:val="clear" w:color="auto" w:fill="FFFFFF"/>
          <w:lang w:eastAsia="zh-CN" w:bidi="hi-IN"/>
        </w:rPr>
        <w:t xml:space="preserve">. Споживання енергоресурсів промисловістю,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1CB8F99E" w14:textId="77777777" w:rsidR="00F52C17" w:rsidRPr="00597CB9" w:rsidRDefault="00F52C17" w:rsidP="00F52C17">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Промисловість Тростянецької МТГ в період до початку повномасштабного воєнного вторгнення </w:t>
      </w:r>
      <w:proofErr w:type="spellStart"/>
      <w:r w:rsidRPr="00597CB9">
        <w:rPr>
          <w:rFonts w:ascii="Times New Roman" w:eastAsia="NSimSun" w:hAnsi="Times New Roman" w:cs="Times New Roman"/>
          <w:color w:val="000000"/>
          <w:kern w:val="2"/>
          <w:sz w:val="24"/>
          <w:szCs w:val="24"/>
          <w:shd w:val="clear" w:color="auto" w:fill="FFFFFF"/>
          <w:lang w:eastAsia="zh-CN" w:bidi="hi-IN"/>
        </w:rPr>
        <w:t>росії</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мала стійке рівень енергоспоживання, однак у 2022 році відбувся спад виробництва. В наступні роки рівень енергоспоживання мав часткове зростання енергоспоживання, але до попередніх рівнів повернутися не вдалося. У зв’язку з існуючою ситуацією щодо обстрілів, можливих руйнувань до моменту настання стійкого миру ситуація навряд чи буде мати повернення до попередніх обсягів виробництва та енергоспоживання.</w:t>
      </w:r>
    </w:p>
    <w:p w14:paraId="07227B24" w14:textId="77777777" w:rsidR="00F52C17" w:rsidRPr="00597CB9" w:rsidRDefault="00F52C17" w:rsidP="00F52C17">
      <w:pPr>
        <w:spacing w:after="0"/>
        <w:jc w:val="center"/>
        <w:rPr>
          <w:rFonts w:ascii="Times New Roman" w:eastAsia="NSimSun" w:hAnsi="Times New Roman" w:cs="Times New Roman"/>
          <w:color w:val="000000"/>
          <w:kern w:val="2"/>
          <w:sz w:val="24"/>
          <w:szCs w:val="24"/>
          <w:shd w:val="clear" w:color="auto" w:fill="FFFFFF"/>
          <w:lang w:eastAsia="zh-CN" w:bidi="hi-IN"/>
        </w:rPr>
      </w:pPr>
      <w:r w:rsidRPr="00597CB9">
        <w:rPr>
          <w:noProof/>
          <w:lang w:val="ru-RU" w:eastAsia="ru-RU"/>
        </w:rPr>
        <w:drawing>
          <wp:inline distT="0" distB="0" distL="0" distR="0" wp14:anchorId="3BAB4869" wp14:editId="2EC22A74">
            <wp:extent cx="4229100" cy="2676939"/>
            <wp:effectExtent l="0" t="0" r="0" b="0"/>
            <wp:docPr id="956316730" name="Діаграма 1">
              <a:extLst xmlns:a="http://schemas.openxmlformats.org/drawingml/2006/main">
                <a:ext uri="{FF2B5EF4-FFF2-40B4-BE49-F238E27FC236}">
                  <a16:creationId xmlns:a16="http://schemas.microsoft.com/office/drawing/2014/main" id="{00000000-0008-0000-1000-0000086ABA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0DAC382" w14:textId="0011B3B2" w:rsidR="00F52C17" w:rsidRPr="00597CB9" w:rsidRDefault="00F52C17" w:rsidP="00B833BD">
      <w:pPr>
        <w:spacing w:after="0"/>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 xml:space="preserve">Рис. </w:t>
      </w:r>
      <w:r w:rsidR="00B833BD" w:rsidRPr="00597CB9">
        <w:rPr>
          <w:rFonts w:ascii="Times New Roman" w:eastAsia="Arial" w:hAnsi="Times New Roman" w:cs="Times New Roman"/>
          <w:kern w:val="2"/>
          <w:sz w:val="24"/>
          <w:szCs w:val="24"/>
          <w:shd w:val="clear" w:color="auto" w:fill="FFFFFF"/>
        </w:rPr>
        <w:t>2.</w:t>
      </w:r>
      <w:r w:rsidR="009266DE" w:rsidRPr="00597CB9">
        <w:rPr>
          <w:rFonts w:ascii="Times New Roman" w:eastAsia="Arial" w:hAnsi="Times New Roman" w:cs="Times New Roman"/>
          <w:kern w:val="2"/>
          <w:sz w:val="24"/>
          <w:szCs w:val="24"/>
          <w:shd w:val="clear" w:color="auto" w:fill="FFFFFF"/>
        </w:rPr>
        <w:t>11</w:t>
      </w:r>
      <w:r w:rsidR="00B833BD" w:rsidRPr="00597CB9">
        <w:rPr>
          <w:rFonts w:ascii="Times New Roman" w:eastAsia="Arial" w:hAnsi="Times New Roman" w:cs="Times New Roman"/>
          <w:kern w:val="2"/>
          <w:sz w:val="24"/>
          <w:szCs w:val="24"/>
          <w:shd w:val="clear" w:color="auto" w:fill="FFFFFF"/>
        </w:rPr>
        <w:t>.</w:t>
      </w:r>
      <w:r w:rsidRPr="00597CB9">
        <w:rPr>
          <w:rFonts w:ascii="Times New Roman" w:eastAsia="Arial" w:hAnsi="Times New Roman" w:cs="Times New Roman"/>
          <w:kern w:val="2"/>
          <w:sz w:val="24"/>
          <w:szCs w:val="24"/>
          <w:shd w:val="clear" w:color="auto" w:fill="FFFFFF"/>
        </w:rPr>
        <w:t xml:space="preserve"> Обсяги споживання природного газу іншими споживачами</w:t>
      </w:r>
      <w:r w:rsidR="006E3499" w:rsidRPr="00597CB9">
        <w:rPr>
          <w:rFonts w:ascii="Times New Roman" w:eastAsia="Arial" w:hAnsi="Times New Roman" w:cs="Times New Roman"/>
          <w:kern w:val="2"/>
          <w:sz w:val="24"/>
          <w:szCs w:val="24"/>
          <w:shd w:val="clear" w:color="auto" w:fill="FFFFFF"/>
        </w:rPr>
        <w:t xml:space="preserve">, </w:t>
      </w:r>
      <w:proofErr w:type="spellStart"/>
      <w:r w:rsidR="006E3499" w:rsidRPr="00597CB9">
        <w:rPr>
          <w:rFonts w:ascii="Times New Roman" w:eastAsia="Arial" w:hAnsi="Times New Roman" w:cs="Times New Roman"/>
          <w:kern w:val="2"/>
          <w:sz w:val="24"/>
          <w:szCs w:val="24"/>
          <w:shd w:val="clear" w:color="auto" w:fill="FFFFFF"/>
        </w:rPr>
        <w:t>МВт.год</w:t>
      </w:r>
      <w:proofErr w:type="spellEnd"/>
    </w:p>
    <w:p w14:paraId="59953FB2" w14:textId="77777777" w:rsidR="005736A1" w:rsidRPr="00597CB9" w:rsidRDefault="005736A1" w:rsidP="00F52C17">
      <w:pPr>
        <w:spacing w:after="0"/>
        <w:ind w:firstLine="567"/>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Щодо обсягів енергоспоживання – для всього період від 2017 до 2024 року характерне поступове зменшення рівня енергоспоживання. І навіть у 2022 році темпи зменшення споживання були приблизно подібні до темпів загальної тенденції за період.</w:t>
      </w:r>
    </w:p>
    <w:p w14:paraId="738B2B3D" w14:textId="4DB98334" w:rsidR="00F52C17" w:rsidRPr="00597CB9" w:rsidRDefault="005736A1" w:rsidP="00F52C17">
      <w:pPr>
        <w:spacing w:after="0"/>
        <w:ind w:firstLine="567"/>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 xml:space="preserve">Інформація щодо окремого споживання по сектору сільського господарства відсутня. </w:t>
      </w:r>
      <w:r w:rsidR="00F52C17" w:rsidRPr="00597CB9">
        <w:rPr>
          <w:rFonts w:ascii="Times New Roman" w:eastAsia="Arial" w:hAnsi="Times New Roman" w:cs="Times New Roman"/>
          <w:kern w:val="2"/>
          <w:sz w:val="24"/>
          <w:szCs w:val="24"/>
          <w:shd w:val="clear" w:color="auto" w:fill="FFFFFF"/>
        </w:rPr>
        <w:t>Виходячи з обсягів споживання природного газу можна перевірити імовірність, що до категорії «інші споживачі», крім комерційних установ, закладів надання послуг тощо (які іноді також об’єднуються під назвою «третинний сектор»), було включено також і підприємства агропромислового комплексу, оскільки зазвичай таке значне споживання природного газу не характерно для комерції і надання послуг.</w:t>
      </w:r>
    </w:p>
    <w:p w14:paraId="0B50D90A" w14:textId="77777777" w:rsidR="00F723C5" w:rsidRPr="00597CB9" w:rsidRDefault="00F723C5">
      <w:pPr>
        <w:spacing w:after="0" w:line="240" w:lineRule="auto"/>
        <w:ind w:firstLine="510"/>
        <w:jc w:val="both"/>
        <w:rPr>
          <w:rFonts w:ascii="Times New Roman" w:hAnsi="Times New Roman"/>
          <w:sz w:val="24"/>
          <w:szCs w:val="24"/>
        </w:rPr>
      </w:pPr>
    </w:p>
    <w:p w14:paraId="37A30AF5"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2.3.10. Громадський транспорт та відповідна інфраструктура</w:t>
      </w:r>
    </w:p>
    <w:p w14:paraId="28C1105C" w14:textId="77777777" w:rsidR="00F52C17" w:rsidRPr="00597CB9" w:rsidRDefault="00F52C17" w:rsidP="00F52C17">
      <w:pPr>
        <w:spacing w:after="0"/>
        <w:ind w:firstLine="567"/>
        <w:jc w:val="both"/>
      </w:pPr>
      <w:r w:rsidRPr="00597CB9">
        <w:rPr>
          <w:rFonts w:ascii="Times New Roman" w:eastAsia="NSimSun" w:hAnsi="Times New Roman" w:cs="Times New Roman"/>
          <w:color w:val="000000"/>
          <w:kern w:val="2"/>
          <w:sz w:val="24"/>
          <w:szCs w:val="24"/>
          <w:lang w:eastAsia="zh-CN" w:bidi="hi-IN"/>
        </w:rPr>
        <w:t>Функціонування громадського транспорту у Тростянецькій МТГ забезпечується підприємством ДП «Тростянецьпастранс» КП «Тростянецькомунсервіс».</w:t>
      </w:r>
    </w:p>
    <w:p w14:paraId="119D6301" w14:textId="1F1BD281" w:rsidR="00F52C17" w:rsidRPr="00597CB9" w:rsidRDefault="00F52C17" w:rsidP="00F52C17">
      <w:pPr>
        <w:spacing w:after="0"/>
        <w:ind w:firstLine="567"/>
        <w:jc w:val="both"/>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Виконавчий комітет Тростянецької міської ради, як організатор перевезень, регулює організацію маршрутів та зміни щодо кількості автобусів, які задіяні на  маршрутах. </w:t>
      </w:r>
    </w:p>
    <w:p w14:paraId="214DDEA7" w14:textId="77777777" w:rsidR="00F52C17" w:rsidRPr="00597CB9" w:rsidRDefault="00F52C17" w:rsidP="00F52C17">
      <w:pPr>
        <w:spacing w:after="0"/>
        <w:ind w:firstLine="510"/>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Пробіг за 2024 р. для автобусів 294 тис. км.</w:t>
      </w:r>
    </w:p>
    <w:p w14:paraId="1AC8A251" w14:textId="77777777" w:rsidR="00F52C17" w:rsidRPr="00597CB9" w:rsidRDefault="00F52C17" w:rsidP="00F52C17">
      <w:pPr>
        <w:spacing w:after="0"/>
        <w:ind w:firstLine="510"/>
        <w:jc w:val="center"/>
        <w:rPr>
          <w:rFonts w:ascii="Times New Roman" w:eastAsia="NSimSun" w:hAnsi="Times New Roman" w:cs="Times New Roman"/>
          <w:kern w:val="2"/>
          <w:sz w:val="24"/>
          <w:szCs w:val="24"/>
          <w:highlight w:val="yellow"/>
          <w:lang w:eastAsia="zh-CN" w:bidi="hi-IN"/>
        </w:rPr>
      </w:pPr>
      <w:r w:rsidRPr="00597CB9">
        <w:rPr>
          <w:noProof/>
          <w:lang w:val="ru-RU" w:eastAsia="ru-RU"/>
        </w:rPr>
        <w:drawing>
          <wp:inline distT="0" distB="0" distL="0" distR="0" wp14:anchorId="74DBD5E7" wp14:editId="64214C75">
            <wp:extent cx="4495800" cy="2769704"/>
            <wp:effectExtent l="0" t="0" r="0" b="0"/>
            <wp:docPr id="1361490141" name="Діаграма 1">
              <a:extLst xmlns:a="http://schemas.openxmlformats.org/drawingml/2006/main">
                <a:ext uri="{FF2B5EF4-FFF2-40B4-BE49-F238E27FC236}">
                  <a16:creationId xmlns:a16="http://schemas.microsoft.com/office/drawing/2014/main" id="{00000000-0008-0000-1200-0000982BB6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E07C3B6" w14:textId="74D041C4" w:rsidR="00F52C17" w:rsidRPr="00597CB9" w:rsidRDefault="00F52C17" w:rsidP="00F52C17">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Рисунок </w:t>
      </w:r>
      <w:r w:rsidRPr="00597CB9">
        <w:rPr>
          <w:rFonts w:ascii="Times New Roman" w:eastAsia="NSimSun" w:hAnsi="Times New Roman" w:cs="Times New Roman"/>
          <w:color w:val="000000"/>
          <w:kern w:val="2"/>
          <w:sz w:val="24"/>
          <w:szCs w:val="24"/>
          <w:shd w:val="clear" w:color="auto" w:fill="FFFFFF"/>
          <w:lang w:eastAsia="zh-CN" w:bidi="hi-IN"/>
        </w:rPr>
        <w:t>2.</w:t>
      </w:r>
      <w:r w:rsidR="009266DE" w:rsidRPr="00597CB9">
        <w:rPr>
          <w:rFonts w:ascii="Times New Roman" w:eastAsia="NSimSun" w:hAnsi="Times New Roman" w:cs="Times New Roman"/>
          <w:color w:val="000000"/>
          <w:kern w:val="2"/>
          <w:sz w:val="24"/>
          <w:szCs w:val="24"/>
          <w:shd w:val="clear" w:color="auto" w:fill="FFFFFF"/>
          <w:lang w:eastAsia="zh-CN" w:bidi="hi-IN"/>
        </w:rPr>
        <w:t>12</w:t>
      </w:r>
      <w:r w:rsidRPr="00597CB9">
        <w:rPr>
          <w:rFonts w:ascii="Times New Roman" w:eastAsia="NSimSun" w:hAnsi="Times New Roman" w:cs="Times New Roman"/>
          <w:kern w:val="2"/>
          <w:sz w:val="24"/>
          <w:szCs w:val="24"/>
          <w:lang w:eastAsia="zh-CN" w:bidi="hi-IN"/>
        </w:rPr>
        <w:t xml:space="preserve">. Споживання палива громадським транспортом, </w:t>
      </w:r>
      <w:proofErr w:type="spellStart"/>
      <w:r w:rsidRPr="00597CB9">
        <w:rPr>
          <w:rFonts w:ascii="Times New Roman" w:eastAsia="NSimSun" w:hAnsi="Times New Roman" w:cs="Times New Roman"/>
          <w:kern w:val="2"/>
          <w:sz w:val="24"/>
          <w:szCs w:val="24"/>
          <w:lang w:eastAsia="zh-CN" w:bidi="hi-IN"/>
        </w:rPr>
        <w:t>МВт.год</w:t>
      </w:r>
      <w:proofErr w:type="spellEnd"/>
    </w:p>
    <w:p w14:paraId="35DBCFCD" w14:textId="77777777" w:rsidR="00F52C17" w:rsidRPr="00597CB9" w:rsidRDefault="00F52C17" w:rsidP="00F52C17">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Споживання пального на потреби громадського транспорту поступово збільшується за рахунок збільшення використання створення нових маршрутів та збільшення кількості рейсів.</w:t>
      </w:r>
    </w:p>
    <w:p w14:paraId="5E134B27" w14:textId="77777777" w:rsidR="00F52C17" w:rsidRPr="00597CB9" w:rsidRDefault="00F52C17" w:rsidP="00F52C17">
      <w:pPr>
        <w:spacing w:after="0"/>
        <w:ind w:firstLine="510"/>
        <w:jc w:val="both"/>
        <w:rPr>
          <w:rFonts w:ascii="Times New Roman" w:eastAsia="Arial" w:hAnsi="Times New Roman" w:cs="Times New Roman"/>
          <w:kern w:val="2"/>
          <w:sz w:val="24"/>
          <w:szCs w:val="24"/>
          <w:shd w:val="clear" w:color="auto" w:fill="FFFFFF"/>
        </w:rPr>
      </w:pPr>
    </w:p>
    <w:p w14:paraId="1F9C55F4"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2.3.11. Муніципальний транспорт (крім транспорту для громадських перевезень)</w:t>
      </w:r>
    </w:p>
    <w:p w14:paraId="41FB0F79" w14:textId="77777777" w:rsidR="00F52C17" w:rsidRPr="00597CB9" w:rsidRDefault="00F52C17" w:rsidP="00F52C17">
      <w:pPr>
        <w:spacing w:after="0"/>
        <w:ind w:firstLine="567"/>
        <w:jc w:val="both"/>
        <w:rPr>
          <w:rFonts w:ascii="Times New Roman" w:hAnsi="Times New Roman" w:cs="Times New Roman"/>
        </w:rPr>
      </w:pPr>
      <w:r w:rsidRPr="00597CB9">
        <w:rPr>
          <w:rFonts w:ascii="Times New Roman" w:eastAsia="NSimSun" w:hAnsi="Times New Roman" w:cs="Times New Roman"/>
          <w:kern w:val="2"/>
          <w:sz w:val="24"/>
          <w:szCs w:val="24"/>
          <w:shd w:val="clear" w:color="auto" w:fill="FFFFFF"/>
          <w:lang w:eastAsia="zh-CN" w:bidi="hi-IN"/>
        </w:rPr>
        <w:t>У Тростянецькій МТГ загальна кількість муніципальних транспортних засобів станом на 2024 складає</w:t>
      </w:r>
      <w:r w:rsidRPr="00597CB9">
        <w:rPr>
          <w:rFonts w:ascii="Times New Roman" w:eastAsia="NSimSun" w:hAnsi="Times New Roman" w:cs="Times New Roman"/>
          <w:color w:val="000000"/>
          <w:kern w:val="2"/>
          <w:sz w:val="24"/>
          <w:szCs w:val="24"/>
          <w:shd w:val="clear" w:color="auto" w:fill="FFFFFF"/>
          <w:lang w:eastAsia="zh-CN" w:bidi="hi-IN"/>
        </w:rPr>
        <w:t xml:space="preserve"> 61 одиниці. Середній вік випуску автотранспортних засобів – 2009 рік. </w:t>
      </w:r>
    </w:p>
    <w:p w14:paraId="63ABEE7F" w14:textId="77777777" w:rsidR="00F52C17" w:rsidRPr="00597CB9" w:rsidRDefault="00F52C17" w:rsidP="00F52C17">
      <w:pPr>
        <w:spacing w:after="0"/>
        <w:ind w:firstLine="510"/>
        <w:jc w:val="both"/>
      </w:pPr>
      <w:r w:rsidRPr="00597CB9">
        <w:rPr>
          <w:rFonts w:ascii="Times New Roman" w:eastAsia="NSimSun" w:hAnsi="Times New Roman" w:cs="Times New Roman"/>
          <w:color w:val="000000"/>
          <w:kern w:val="2"/>
          <w:sz w:val="24"/>
          <w:szCs w:val="24"/>
          <w:shd w:val="clear" w:color="auto" w:fill="FFFFFF"/>
          <w:lang w:eastAsia="zh-CN" w:bidi="hi-IN"/>
        </w:rPr>
        <w:t>За підсумками аналізу муніципальних транспортних засобів можна зробити висновок, що муніципальні установи, організації і підприємства останні роки активно розширюють автотранспортний парк, причому закуповуються (або отримуються у якості допомоги) і нові транспортні засоби. Щодо застарілих транспортних засобів (з роком випуску до 2005 року)  – їх кількість складає 34% від загальної кількості транспортних засобів. Такий транспорт потребує поступового виведення з експлуатації та заміни на сучасний.</w:t>
      </w:r>
    </w:p>
    <w:p w14:paraId="63650EE1" w14:textId="77777777" w:rsidR="00F52C17" w:rsidRPr="00597CB9" w:rsidRDefault="00F52C17" w:rsidP="00F52C17">
      <w:pPr>
        <w:spacing w:after="0"/>
        <w:ind w:firstLine="510"/>
        <w:jc w:val="right"/>
        <w:rPr>
          <w:rFonts w:ascii="Times New Roman" w:eastAsia="NSimSun" w:hAnsi="Times New Roman" w:cs="Times New Roman"/>
          <w:color w:val="000000"/>
          <w:kern w:val="2"/>
          <w:sz w:val="24"/>
          <w:szCs w:val="24"/>
          <w:shd w:val="clear" w:color="auto" w:fill="FFFFFF"/>
          <w:lang w:eastAsia="zh-CN" w:bidi="hi-IN"/>
        </w:rPr>
      </w:pPr>
    </w:p>
    <w:p w14:paraId="36F8AAE0" w14:textId="77777777" w:rsidR="00F52C17" w:rsidRPr="00597CB9" w:rsidRDefault="00F52C17" w:rsidP="00F52C17">
      <w:pPr>
        <w:spacing w:after="0"/>
        <w:jc w:val="center"/>
        <w:rPr>
          <w:rFonts w:ascii="Times New Roman" w:hAnsi="Times New Roman" w:cs="Times New Roman"/>
        </w:rPr>
      </w:pPr>
      <w:r w:rsidRPr="00597CB9">
        <w:rPr>
          <w:noProof/>
          <w:lang w:val="ru-RU" w:eastAsia="ru-RU"/>
        </w:rPr>
        <w:drawing>
          <wp:inline distT="0" distB="0" distL="0" distR="0" wp14:anchorId="4CE98EB5" wp14:editId="35C7FD3F">
            <wp:extent cx="3765600" cy="2518997"/>
            <wp:effectExtent l="0" t="0" r="6350" b="0"/>
            <wp:docPr id="740774295" name="Діаграма 1">
              <a:extLst xmlns:a="http://schemas.openxmlformats.org/drawingml/2006/main">
                <a:ext uri="{FF2B5EF4-FFF2-40B4-BE49-F238E27FC236}">
                  <a16:creationId xmlns:a16="http://schemas.microsoft.com/office/drawing/2014/main" id="{00000000-0008-0000-1100-0000002475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CC024BE" w14:textId="0B6460C7" w:rsidR="00F52C17" w:rsidRPr="00597CB9" w:rsidRDefault="00F52C17" w:rsidP="00F52C17">
      <w:pPr>
        <w:spacing w:after="0"/>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9266DE" w:rsidRPr="00597CB9">
        <w:rPr>
          <w:rFonts w:ascii="Times New Roman" w:eastAsia="NSimSun" w:hAnsi="Times New Roman" w:cs="Times New Roman"/>
          <w:color w:val="000000"/>
          <w:kern w:val="2"/>
          <w:sz w:val="24"/>
          <w:szCs w:val="24"/>
          <w:shd w:val="clear" w:color="auto" w:fill="FFFFFF"/>
          <w:lang w:eastAsia="zh-CN" w:bidi="hi-IN"/>
        </w:rPr>
        <w:t>13</w:t>
      </w:r>
      <w:r w:rsidRPr="00597CB9">
        <w:rPr>
          <w:rFonts w:ascii="Times New Roman" w:eastAsia="NSimSun" w:hAnsi="Times New Roman" w:cs="Times New Roman"/>
          <w:color w:val="000000"/>
          <w:kern w:val="2"/>
          <w:sz w:val="24"/>
          <w:szCs w:val="24"/>
          <w:shd w:val="clear" w:color="auto" w:fill="FFFFFF"/>
          <w:lang w:eastAsia="zh-CN" w:bidi="hi-IN"/>
        </w:rPr>
        <w:t xml:space="preserve">. Обсяги споживання палива муніципальним транспортом,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4C0DEA7D" w14:textId="77777777" w:rsidR="00F52C17" w:rsidRPr="00597CB9" w:rsidRDefault="00F52C17" w:rsidP="00F52C17">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Споживання муніципального транспорту постійно зростає, що пов’язано зі збільшенням транспортних засобів та розширенням видів робіт, що виконуються. Зростання у 2021 році – пов’язано з включенням до складу громади нових приєднаних сільських рад.</w:t>
      </w:r>
    </w:p>
    <w:p w14:paraId="2BCA74FE" w14:textId="77777777" w:rsidR="004B324E" w:rsidRPr="00597CB9" w:rsidRDefault="004B324E">
      <w:pPr>
        <w:spacing w:after="0"/>
        <w:jc w:val="center"/>
        <w:rPr>
          <w:rFonts w:ascii="Times New Roman" w:hAnsi="Times New Roman"/>
          <w:sz w:val="24"/>
          <w:szCs w:val="24"/>
        </w:rPr>
      </w:pPr>
    </w:p>
    <w:p w14:paraId="02565A21" w14:textId="77777777" w:rsidR="00F723C5" w:rsidRPr="00597CB9" w:rsidRDefault="00274871" w:rsidP="004B324E">
      <w:pPr>
        <w:spacing w:after="0" w:line="240" w:lineRule="auto"/>
        <w:jc w:val="both"/>
        <w:rPr>
          <w:rFonts w:ascii="Times New Roman" w:hAnsi="Times New Roman"/>
          <w:sz w:val="24"/>
          <w:szCs w:val="24"/>
        </w:rPr>
      </w:pPr>
      <w:r w:rsidRPr="00597CB9">
        <w:rPr>
          <w:rFonts w:ascii="Times New Roman" w:eastAsia="NSimSun" w:hAnsi="Times New Roman" w:cs="Times New Roman"/>
          <w:b/>
          <w:bCs/>
          <w:color w:val="000000"/>
          <w:kern w:val="2"/>
          <w:sz w:val="24"/>
          <w:szCs w:val="24"/>
          <w:shd w:val="clear" w:color="auto" w:fill="FFFFFF"/>
          <w:lang w:eastAsia="zh-CN" w:bidi="hi-IN"/>
        </w:rPr>
        <w:t xml:space="preserve">2.3.12. Приватний та комерційний транспорт </w:t>
      </w:r>
    </w:p>
    <w:p w14:paraId="128350CF" w14:textId="50F71690" w:rsidR="000714A1" w:rsidRPr="00597CB9" w:rsidRDefault="000714A1" w:rsidP="000714A1">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Приватний та комерційний транспорт не розглядається як сектор енергетичного планування, а споживання по цьому сектору не включається до енергетичного балансу. Інформація по сектору наводиться як інформаційна довідка.</w:t>
      </w:r>
    </w:p>
    <w:p w14:paraId="10039F09" w14:textId="77777777" w:rsidR="00F52C17" w:rsidRPr="00597CB9" w:rsidRDefault="00F52C17" w:rsidP="000714A1">
      <w:pPr>
        <w:spacing w:before="240"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В Тростянецькій МТГ протягом останніх років помітно збільшується кількість транспорту, що значно погіршує умови переміщення містом та призводить до збільшення викидів </w:t>
      </w:r>
      <w:r w:rsidRPr="00597CB9">
        <w:rPr>
          <w:rFonts w:ascii="Times New Roman" w:hAnsi="Times New Roman" w:cs="Times New Roman"/>
          <w:color w:val="000000"/>
          <w:sz w:val="24"/>
          <w:szCs w:val="24"/>
          <w:shd w:val="clear" w:color="auto" w:fill="FFFFFF"/>
          <w:lang w:eastAsia="ru-RU"/>
        </w:rPr>
        <w:t>СО</w:t>
      </w:r>
      <w:r w:rsidRPr="00597CB9">
        <w:rPr>
          <w:rFonts w:ascii="Times New Roman" w:hAnsi="Times New Roman" w:cs="Times New Roman"/>
          <w:color w:val="000000"/>
          <w:sz w:val="24"/>
          <w:szCs w:val="24"/>
          <w:shd w:val="clear" w:color="auto" w:fill="FFFFFF"/>
          <w:vertAlign w:val="subscript"/>
          <w:lang w:eastAsia="ru-RU"/>
        </w:rPr>
        <w:t>2</w:t>
      </w:r>
      <w:r w:rsidRPr="00597CB9">
        <w:rPr>
          <w:rFonts w:ascii="Times New Roman" w:eastAsia="NSimSun" w:hAnsi="Times New Roman" w:cs="Times New Roman"/>
          <w:color w:val="000000"/>
          <w:kern w:val="2"/>
          <w:sz w:val="24"/>
          <w:szCs w:val="24"/>
          <w:shd w:val="clear" w:color="auto" w:fill="FFFFFF"/>
          <w:lang w:eastAsia="zh-CN" w:bidi="hi-IN"/>
        </w:rPr>
        <w:t>.</w:t>
      </w:r>
    </w:p>
    <w:p w14:paraId="75F8D86F" w14:textId="1562E552" w:rsidR="00F52C17" w:rsidRPr="00597CB9" w:rsidRDefault="00F52C17" w:rsidP="00F52C17">
      <w:pPr>
        <w:spacing w:after="0"/>
        <w:ind w:firstLine="510"/>
        <w:jc w:val="both"/>
      </w:pPr>
      <w:r w:rsidRPr="00597CB9">
        <w:rPr>
          <w:rFonts w:ascii="Times New Roman" w:eastAsia="NSimSun" w:hAnsi="Times New Roman" w:cs="Times New Roman"/>
          <w:color w:val="000000"/>
          <w:kern w:val="2"/>
          <w:sz w:val="24"/>
          <w:szCs w:val="24"/>
          <w:shd w:val="clear" w:color="auto" w:fill="FFFFFF"/>
          <w:lang w:eastAsia="zh-CN" w:bidi="hi-IN"/>
        </w:rPr>
        <w:t>У таблиці 2.</w:t>
      </w:r>
      <w:r w:rsidR="00183D64" w:rsidRPr="00597CB9">
        <w:rPr>
          <w:rFonts w:ascii="Times New Roman" w:eastAsia="NSimSun" w:hAnsi="Times New Roman" w:cs="Times New Roman"/>
          <w:color w:val="000000"/>
          <w:kern w:val="2"/>
          <w:sz w:val="24"/>
          <w:szCs w:val="24"/>
          <w:shd w:val="clear" w:color="auto" w:fill="FFFFFF"/>
          <w:lang w:eastAsia="zh-CN" w:bidi="hi-IN"/>
        </w:rPr>
        <w:t>7</w:t>
      </w:r>
      <w:r w:rsidRPr="00597CB9">
        <w:rPr>
          <w:rFonts w:ascii="Times New Roman" w:eastAsia="NSimSun" w:hAnsi="Times New Roman" w:cs="Times New Roman"/>
          <w:color w:val="000000"/>
          <w:kern w:val="2"/>
          <w:sz w:val="24"/>
          <w:szCs w:val="24"/>
          <w:shd w:val="clear" w:color="auto" w:fill="FFFFFF"/>
          <w:lang w:eastAsia="zh-CN" w:bidi="hi-IN"/>
        </w:rPr>
        <w:t xml:space="preserve">. подана інформація про кількість зареєстрованого автомобільного транспорту, отримана від Головного сервісного центру МВС регіонального сервісного центру ГСЦ МВС у </w:t>
      </w:r>
      <w:r w:rsidR="00183D64" w:rsidRPr="00597CB9">
        <w:rPr>
          <w:rFonts w:ascii="Times New Roman" w:eastAsia="NSimSun" w:hAnsi="Times New Roman" w:cs="Times New Roman"/>
          <w:color w:val="000000"/>
          <w:kern w:val="2"/>
          <w:sz w:val="24"/>
          <w:szCs w:val="24"/>
          <w:shd w:val="clear" w:color="auto" w:fill="FFFFFF"/>
          <w:lang w:eastAsia="zh-CN" w:bidi="hi-IN"/>
        </w:rPr>
        <w:t xml:space="preserve">Харківській, Полтавській та Сумській </w:t>
      </w:r>
      <w:r w:rsidRPr="00597CB9">
        <w:rPr>
          <w:rFonts w:ascii="Times New Roman" w:eastAsia="NSimSun" w:hAnsi="Times New Roman" w:cs="Times New Roman"/>
          <w:color w:val="000000"/>
          <w:kern w:val="2"/>
          <w:sz w:val="24"/>
          <w:szCs w:val="24"/>
          <w:shd w:val="clear" w:color="auto" w:fill="FFFFFF"/>
          <w:lang w:eastAsia="zh-CN" w:bidi="hi-IN"/>
        </w:rPr>
        <w:t>област</w:t>
      </w:r>
      <w:r w:rsidR="00183D64" w:rsidRPr="00597CB9">
        <w:rPr>
          <w:rFonts w:ascii="Times New Roman" w:eastAsia="NSimSun" w:hAnsi="Times New Roman" w:cs="Times New Roman"/>
          <w:color w:val="000000"/>
          <w:kern w:val="2"/>
          <w:sz w:val="24"/>
          <w:szCs w:val="24"/>
          <w:shd w:val="clear" w:color="auto" w:fill="FFFFFF"/>
          <w:lang w:eastAsia="zh-CN" w:bidi="hi-IN"/>
        </w:rPr>
        <w:t>ях</w:t>
      </w:r>
      <w:r w:rsidRPr="00597CB9">
        <w:rPr>
          <w:rFonts w:ascii="Times New Roman" w:eastAsia="NSimSun" w:hAnsi="Times New Roman" w:cs="Times New Roman"/>
          <w:color w:val="000000"/>
          <w:kern w:val="2"/>
          <w:sz w:val="24"/>
          <w:szCs w:val="24"/>
          <w:shd w:val="clear" w:color="auto" w:fill="FFFFFF"/>
          <w:lang w:eastAsia="zh-CN" w:bidi="hi-IN"/>
        </w:rPr>
        <w:t>.</w:t>
      </w:r>
    </w:p>
    <w:p w14:paraId="6694150E" w14:textId="75DE69B3" w:rsidR="00F52C17" w:rsidRPr="00597CB9" w:rsidRDefault="00F52C17" w:rsidP="00F52C17">
      <w:pPr>
        <w:spacing w:after="0"/>
        <w:ind w:firstLine="510"/>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Таблиця 2.</w:t>
      </w:r>
      <w:r w:rsidR="00183D64" w:rsidRPr="00597CB9">
        <w:rPr>
          <w:rFonts w:ascii="Times New Roman" w:eastAsia="NSimSun" w:hAnsi="Times New Roman" w:cs="Times New Roman"/>
          <w:color w:val="000000"/>
          <w:kern w:val="2"/>
          <w:sz w:val="24"/>
          <w:szCs w:val="24"/>
          <w:shd w:val="clear" w:color="auto" w:fill="FFFFFF"/>
          <w:lang w:eastAsia="zh-CN" w:bidi="hi-IN"/>
        </w:rPr>
        <w:t>7</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59F8A84E" w14:textId="72454E7D" w:rsidR="00F52C17" w:rsidRPr="00597CB9" w:rsidRDefault="00F52C17" w:rsidP="00F52C17">
      <w:pPr>
        <w:spacing w:after="0"/>
        <w:ind w:firstLine="510"/>
        <w:jc w:val="center"/>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Кількість зареєстрованого автомобільного транспорту* </w:t>
      </w:r>
    </w:p>
    <w:tbl>
      <w:tblPr>
        <w:tblW w:w="8779" w:type="dxa"/>
        <w:jc w:val="center"/>
        <w:tblLook w:val="04A0" w:firstRow="1" w:lastRow="0" w:firstColumn="1" w:lastColumn="0" w:noHBand="0" w:noVBand="1"/>
      </w:tblPr>
      <w:tblGrid>
        <w:gridCol w:w="3560"/>
        <w:gridCol w:w="960"/>
        <w:gridCol w:w="960"/>
        <w:gridCol w:w="960"/>
        <w:gridCol w:w="1205"/>
        <w:gridCol w:w="1134"/>
      </w:tblGrid>
      <w:tr w:rsidR="00183D64" w:rsidRPr="00597CB9" w14:paraId="4ECE428D" w14:textId="77777777" w:rsidTr="000714A1">
        <w:trPr>
          <w:trHeight w:val="20"/>
          <w:jc w:val="center"/>
        </w:trPr>
        <w:tc>
          <w:tcPr>
            <w:tcW w:w="3560" w:type="dxa"/>
            <w:vMerge w:val="restart"/>
            <w:tcBorders>
              <w:top w:val="single" w:sz="8" w:space="0" w:color="000000"/>
              <w:left w:val="single" w:sz="8" w:space="0" w:color="000000"/>
              <w:bottom w:val="single" w:sz="8" w:space="0" w:color="000000"/>
              <w:right w:val="single" w:sz="8" w:space="0" w:color="000000"/>
            </w:tcBorders>
            <w:vAlign w:val="center"/>
            <w:hideMark/>
          </w:tcPr>
          <w:p w14:paraId="335D999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Типи транспорту</w:t>
            </w:r>
          </w:p>
        </w:tc>
        <w:tc>
          <w:tcPr>
            <w:tcW w:w="2880" w:type="dxa"/>
            <w:gridSpan w:val="3"/>
            <w:tcBorders>
              <w:top w:val="single" w:sz="8" w:space="0" w:color="000000"/>
              <w:left w:val="nil"/>
              <w:bottom w:val="single" w:sz="8" w:space="0" w:color="000000"/>
              <w:right w:val="single" w:sz="8" w:space="0" w:color="000000"/>
            </w:tcBorders>
            <w:vAlign w:val="center"/>
            <w:hideMark/>
          </w:tcPr>
          <w:p w14:paraId="28DA2D3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м. Тростянець</w:t>
            </w:r>
          </w:p>
        </w:tc>
        <w:tc>
          <w:tcPr>
            <w:tcW w:w="2339" w:type="dxa"/>
            <w:gridSpan w:val="2"/>
            <w:tcBorders>
              <w:top w:val="single" w:sz="8" w:space="0" w:color="000000"/>
              <w:left w:val="nil"/>
              <w:bottom w:val="single" w:sz="8" w:space="0" w:color="000000"/>
              <w:right w:val="single" w:sz="8" w:space="0" w:color="000000"/>
            </w:tcBorders>
            <w:vAlign w:val="center"/>
          </w:tcPr>
          <w:p w14:paraId="55057E61" w14:textId="6C1056B6"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Тростянецька МТГ</w:t>
            </w:r>
          </w:p>
        </w:tc>
      </w:tr>
      <w:tr w:rsidR="00183D64" w:rsidRPr="00597CB9" w14:paraId="7FB0AD43" w14:textId="77777777" w:rsidTr="000714A1">
        <w:trPr>
          <w:trHeight w:val="20"/>
          <w:jc w:val="center"/>
        </w:trPr>
        <w:tc>
          <w:tcPr>
            <w:tcW w:w="3560" w:type="dxa"/>
            <w:vMerge/>
            <w:tcBorders>
              <w:top w:val="single" w:sz="8" w:space="0" w:color="000000"/>
              <w:left w:val="single" w:sz="8" w:space="0" w:color="000000"/>
              <w:bottom w:val="single" w:sz="8" w:space="0" w:color="000000"/>
              <w:right w:val="single" w:sz="8" w:space="0" w:color="000000"/>
            </w:tcBorders>
            <w:vAlign w:val="center"/>
            <w:hideMark/>
          </w:tcPr>
          <w:p w14:paraId="59DC09F7" w14:textId="77777777" w:rsidR="00183D64" w:rsidRPr="00597CB9" w:rsidRDefault="00183D64" w:rsidP="00F23057">
            <w:pPr>
              <w:suppressAutoHyphens w:val="0"/>
              <w:spacing w:after="0" w:line="240" w:lineRule="auto"/>
              <w:rPr>
                <w:rFonts w:ascii="Times New Roman" w:eastAsia="Times New Roman" w:hAnsi="Times New Roman" w:cs="Times New Roman"/>
                <w:color w:val="000000"/>
                <w:lang w:eastAsia="uk-UA"/>
              </w:rPr>
            </w:pPr>
          </w:p>
        </w:tc>
        <w:tc>
          <w:tcPr>
            <w:tcW w:w="960" w:type="dxa"/>
            <w:tcBorders>
              <w:top w:val="nil"/>
              <w:left w:val="nil"/>
              <w:bottom w:val="single" w:sz="8" w:space="0" w:color="000000"/>
              <w:right w:val="single" w:sz="8" w:space="0" w:color="000000"/>
            </w:tcBorders>
            <w:vAlign w:val="center"/>
            <w:hideMark/>
          </w:tcPr>
          <w:p w14:paraId="6977346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2017</w:t>
            </w:r>
          </w:p>
        </w:tc>
        <w:tc>
          <w:tcPr>
            <w:tcW w:w="960" w:type="dxa"/>
            <w:tcBorders>
              <w:top w:val="nil"/>
              <w:left w:val="nil"/>
              <w:bottom w:val="single" w:sz="8" w:space="0" w:color="000000"/>
              <w:right w:val="single" w:sz="8" w:space="0" w:color="000000"/>
            </w:tcBorders>
            <w:vAlign w:val="center"/>
            <w:hideMark/>
          </w:tcPr>
          <w:p w14:paraId="1D222DE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2020</w:t>
            </w:r>
          </w:p>
        </w:tc>
        <w:tc>
          <w:tcPr>
            <w:tcW w:w="960" w:type="dxa"/>
            <w:tcBorders>
              <w:top w:val="nil"/>
              <w:left w:val="nil"/>
              <w:bottom w:val="single" w:sz="8" w:space="0" w:color="000000"/>
              <w:right w:val="single" w:sz="8" w:space="0" w:color="000000"/>
            </w:tcBorders>
            <w:vAlign w:val="center"/>
            <w:hideMark/>
          </w:tcPr>
          <w:p w14:paraId="4348ED7C"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2024</w:t>
            </w:r>
          </w:p>
        </w:tc>
        <w:tc>
          <w:tcPr>
            <w:tcW w:w="1205" w:type="dxa"/>
            <w:tcBorders>
              <w:top w:val="nil"/>
              <w:left w:val="nil"/>
              <w:bottom w:val="single" w:sz="8" w:space="0" w:color="000000"/>
              <w:right w:val="single" w:sz="8" w:space="0" w:color="000000"/>
            </w:tcBorders>
            <w:vAlign w:val="center"/>
            <w:hideMark/>
          </w:tcPr>
          <w:p w14:paraId="1E487FB7"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2020</w:t>
            </w:r>
          </w:p>
        </w:tc>
        <w:tc>
          <w:tcPr>
            <w:tcW w:w="1134" w:type="dxa"/>
            <w:tcBorders>
              <w:top w:val="nil"/>
              <w:left w:val="nil"/>
              <w:bottom w:val="single" w:sz="8" w:space="0" w:color="000000"/>
              <w:right w:val="single" w:sz="8" w:space="0" w:color="000000"/>
            </w:tcBorders>
            <w:vAlign w:val="center"/>
            <w:hideMark/>
          </w:tcPr>
          <w:p w14:paraId="5E5861E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2024</w:t>
            </w:r>
          </w:p>
        </w:tc>
      </w:tr>
      <w:tr w:rsidR="00183D64" w:rsidRPr="00597CB9" w14:paraId="1C01DEF6"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37F3D515"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Мотоцикл</w:t>
            </w:r>
          </w:p>
        </w:tc>
        <w:tc>
          <w:tcPr>
            <w:tcW w:w="960" w:type="dxa"/>
            <w:tcBorders>
              <w:top w:val="nil"/>
              <w:left w:val="nil"/>
              <w:bottom w:val="single" w:sz="8" w:space="0" w:color="000000"/>
              <w:right w:val="single" w:sz="8" w:space="0" w:color="000000"/>
            </w:tcBorders>
            <w:vAlign w:val="center"/>
            <w:hideMark/>
          </w:tcPr>
          <w:p w14:paraId="20425648"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108</w:t>
            </w:r>
          </w:p>
        </w:tc>
        <w:tc>
          <w:tcPr>
            <w:tcW w:w="960" w:type="dxa"/>
            <w:tcBorders>
              <w:top w:val="nil"/>
              <w:left w:val="nil"/>
              <w:bottom w:val="single" w:sz="8" w:space="0" w:color="000000"/>
              <w:right w:val="single" w:sz="8" w:space="0" w:color="000000"/>
            </w:tcBorders>
            <w:vAlign w:val="center"/>
            <w:hideMark/>
          </w:tcPr>
          <w:p w14:paraId="2BF4BEDB"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174</w:t>
            </w:r>
          </w:p>
        </w:tc>
        <w:tc>
          <w:tcPr>
            <w:tcW w:w="960" w:type="dxa"/>
            <w:tcBorders>
              <w:top w:val="nil"/>
              <w:left w:val="nil"/>
              <w:bottom w:val="single" w:sz="8" w:space="0" w:color="000000"/>
              <w:right w:val="single" w:sz="8" w:space="0" w:color="000000"/>
            </w:tcBorders>
            <w:vAlign w:val="center"/>
            <w:hideMark/>
          </w:tcPr>
          <w:p w14:paraId="674AA1F6"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296</w:t>
            </w:r>
          </w:p>
        </w:tc>
        <w:tc>
          <w:tcPr>
            <w:tcW w:w="1205" w:type="dxa"/>
            <w:tcBorders>
              <w:top w:val="nil"/>
              <w:left w:val="nil"/>
              <w:bottom w:val="single" w:sz="8" w:space="0" w:color="000000"/>
              <w:right w:val="single" w:sz="8" w:space="0" w:color="000000"/>
            </w:tcBorders>
            <w:vAlign w:val="center"/>
            <w:hideMark/>
          </w:tcPr>
          <w:p w14:paraId="30E2EE7C"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269</w:t>
            </w:r>
          </w:p>
        </w:tc>
        <w:tc>
          <w:tcPr>
            <w:tcW w:w="1134" w:type="dxa"/>
            <w:tcBorders>
              <w:top w:val="nil"/>
              <w:left w:val="nil"/>
              <w:bottom w:val="single" w:sz="8" w:space="0" w:color="000000"/>
              <w:right w:val="single" w:sz="8" w:space="0" w:color="000000"/>
            </w:tcBorders>
            <w:vAlign w:val="center"/>
            <w:hideMark/>
          </w:tcPr>
          <w:p w14:paraId="0CE3D8D3"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472</w:t>
            </w:r>
          </w:p>
        </w:tc>
      </w:tr>
      <w:tr w:rsidR="00183D64" w:rsidRPr="00597CB9" w14:paraId="05880327"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0ED341B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960" w:type="dxa"/>
            <w:tcBorders>
              <w:top w:val="nil"/>
              <w:left w:val="nil"/>
              <w:bottom w:val="single" w:sz="8" w:space="0" w:color="000000"/>
              <w:right w:val="single" w:sz="8" w:space="0" w:color="000000"/>
            </w:tcBorders>
            <w:vAlign w:val="center"/>
            <w:hideMark/>
          </w:tcPr>
          <w:p w14:paraId="598C9B63"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108</w:t>
            </w:r>
          </w:p>
        </w:tc>
        <w:tc>
          <w:tcPr>
            <w:tcW w:w="960" w:type="dxa"/>
            <w:tcBorders>
              <w:top w:val="nil"/>
              <w:left w:val="nil"/>
              <w:bottom w:val="single" w:sz="8" w:space="0" w:color="000000"/>
              <w:right w:val="single" w:sz="8" w:space="0" w:color="000000"/>
            </w:tcBorders>
            <w:vAlign w:val="center"/>
            <w:hideMark/>
          </w:tcPr>
          <w:p w14:paraId="02320E9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174</w:t>
            </w:r>
          </w:p>
        </w:tc>
        <w:tc>
          <w:tcPr>
            <w:tcW w:w="960" w:type="dxa"/>
            <w:tcBorders>
              <w:top w:val="nil"/>
              <w:left w:val="nil"/>
              <w:bottom w:val="single" w:sz="8" w:space="0" w:color="000000"/>
              <w:right w:val="single" w:sz="8" w:space="0" w:color="000000"/>
            </w:tcBorders>
            <w:vAlign w:val="center"/>
            <w:hideMark/>
          </w:tcPr>
          <w:p w14:paraId="55677B3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296</w:t>
            </w:r>
          </w:p>
        </w:tc>
        <w:tc>
          <w:tcPr>
            <w:tcW w:w="1205" w:type="dxa"/>
            <w:tcBorders>
              <w:top w:val="nil"/>
              <w:left w:val="nil"/>
              <w:bottom w:val="single" w:sz="8" w:space="0" w:color="000000"/>
              <w:right w:val="single" w:sz="8" w:space="0" w:color="000000"/>
            </w:tcBorders>
            <w:vAlign w:val="center"/>
            <w:hideMark/>
          </w:tcPr>
          <w:p w14:paraId="53E85769"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269</w:t>
            </w:r>
          </w:p>
        </w:tc>
        <w:tc>
          <w:tcPr>
            <w:tcW w:w="1134" w:type="dxa"/>
            <w:tcBorders>
              <w:top w:val="nil"/>
              <w:left w:val="nil"/>
              <w:bottom w:val="single" w:sz="8" w:space="0" w:color="000000"/>
              <w:right w:val="single" w:sz="8" w:space="0" w:color="000000"/>
            </w:tcBorders>
            <w:vAlign w:val="center"/>
            <w:hideMark/>
          </w:tcPr>
          <w:p w14:paraId="136E322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472</w:t>
            </w:r>
          </w:p>
        </w:tc>
      </w:tr>
      <w:tr w:rsidR="00183D64" w:rsidRPr="00597CB9" w14:paraId="502B47CF"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4DEDACFC"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Мотоцикли з електродвигуном</w:t>
            </w:r>
          </w:p>
        </w:tc>
        <w:tc>
          <w:tcPr>
            <w:tcW w:w="960" w:type="dxa"/>
            <w:tcBorders>
              <w:top w:val="nil"/>
              <w:left w:val="nil"/>
              <w:bottom w:val="single" w:sz="8" w:space="0" w:color="000000"/>
              <w:right w:val="single" w:sz="8" w:space="0" w:color="000000"/>
            </w:tcBorders>
            <w:vAlign w:val="center"/>
            <w:hideMark/>
          </w:tcPr>
          <w:p w14:paraId="321213C4"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7A8D2655"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14048CC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205" w:type="dxa"/>
            <w:tcBorders>
              <w:top w:val="nil"/>
              <w:left w:val="nil"/>
              <w:bottom w:val="single" w:sz="8" w:space="0" w:color="000000"/>
              <w:right w:val="single" w:sz="8" w:space="0" w:color="000000"/>
            </w:tcBorders>
            <w:vAlign w:val="center"/>
            <w:hideMark/>
          </w:tcPr>
          <w:p w14:paraId="7E18849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134" w:type="dxa"/>
            <w:tcBorders>
              <w:top w:val="nil"/>
              <w:left w:val="nil"/>
              <w:bottom w:val="single" w:sz="8" w:space="0" w:color="000000"/>
              <w:right w:val="single" w:sz="8" w:space="0" w:color="000000"/>
            </w:tcBorders>
            <w:vAlign w:val="center"/>
            <w:hideMark/>
          </w:tcPr>
          <w:p w14:paraId="0DA36375"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r>
      <w:tr w:rsidR="00183D64" w:rsidRPr="00597CB9" w14:paraId="5F5E2813" w14:textId="77777777" w:rsidTr="000714A1">
        <w:trPr>
          <w:trHeight w:val="20"/>
          <w:jc w:val="center"/>
        </w:trPr>
        <w:tc>
          <w:tcPr>
            <w:tcW w:w="3560" w:type="dxa"/>
            <w:tcBorders>
              <w:top w:val="nil"/>
              <w:left w:val="single" w:sz="8" w:space="0" w:color="000000"/>
              <w:bottom w:val="nil"/>
              <w:right w:val="single" w:sz="8" w:space="0" w:color="000000"/>
            </w:tcBorders>
            <w:vAlign w:val="center"/>
            <w:hideMark/>
          </w:tcPr>
          <w:p w14:paraId="276EB4E8"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Легкові автомобілі</w:t>
            </w:r>
          </w:p>
        </w:tc>
        <w:tc>
          <w:tcPr>
            <w:tcW w:w="960" w:type="dxa"/>
            <w:tcBorders>
              <w:top w:val="nil"/>
              <w:left w:val="nil"/>
              <w:bottom w:val="nil"/>
              <w:right w:val="single" w:sz="8" w:space="0" w:color="000000"/>
            </w:tcBorders>
            <w:vAlign w:val="center"/>
            <w:hideMark/>
          </w:tcPr>
          <w:p w14:paraId="5D1EE08D"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1601</w:t>
            </w:r>
          </w:p>
        </w:tc>
        <w:tc>
          <w:tcPr>
            <w:tcW w:w="960" w:type="dxa"/>
            <w:tcBorders>
              <w:top w:val="nil"/>
              <w:left w:val="nil"/>
              <w:bottom w:val="nil"/>
              <w:right w:val="single" w:sz="8" w:space="0" w:color="000000"/>
            </w:tcBorders>
            <w:vAlign w:val="center"/>
            <w:hideMark/>
          </w:tcPr>
          <w:p w14:paraId="04996AE0"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2523</w:t>
            </w:r>
          </w:p>
        </w:tc>
        <w:tc>
          <w:tcPr>
            <w:tcW w:w="960" w:type="dxa"/>
            <w:tcBorders>
              <w:top w:val="nil"/>
              <w:left w:val="nil"/>
              <w:bottom w:val="nil"/>
              <w:right w:val="single" w:sz="8" w:space="0" w:color="000000"/>
            </w:tcBorders>
            <w:vAlign w:val="center"/>
            <w:hideMark/>
          </w:tcPr>
          <w:p w14:paraId="0CA5CB33"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4346</w:t>
            </w:r>
          </w:p>
        </w:tc>
        <w:tc>
          <w:tcPr>
            <w:tcW w:w="1205" w:type="dxa"/>
            <w:tcBorders>
              <w:top w:val="nil"/>
              <w:left w:val="nil"/>
              <w:bottom w:val="nil"/>
              <w:right w:val="single" w:sz="8" w:space="0" w:color="000000"/>
            </w:tcBorders>
            <w:vAlign w:val="center"/>
            <w:hideMark/>
          </w:tcPr>
          <w:p w14:paraId="42669DB2"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3792</w:t>
            </w:r>
          </w:p>
        </w:tc>
        <w:tc>
          <w:tcPr>
            <w:tcW w:w="1134" w:type="dxa"/>
            <w:tcBorders>
              <w:top w:val="nil"/>
              <w:left w:val="nil"/>
              <w:bottom w:val="nil"/>
              <w:right w:val="single" w:sz="8" w:space="0" w:color="000000"/>
            </w:tcBorders>
            <w:vAlign w:val="center"/>
            <w:hideMark/>
          </w:tcPr>
          <w:p w14:paraId="75BC999E"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6443</w:t>
            </w:r>
          </w:p>
        </w:tc>
      </w:tr>
      <w:tr w:rsidR="00183D64" w:rsidRPr="00597CB9" w14:paraId="58A87FD7" w14:textId="77777777" w:rsidTr="000714A1">
        <w:trPr>
          <w:trHeight w:val="20"/>
          <w:jc w:val="center"/>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3A344D79"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038CFC5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1457</w:t>
            </w:r>
          </w:p>
        </w:tc>
        <w:tc>
          <w:tcPr>
            <w:tcW w:w="960" w:type="dxa"/>
            <w:tcBorders>
              <w:top w:val="single" w:sz="8" w:space="0" w:color="000000"/>
              <w:left w:val="nil"/>
              <w:bottom w:val="single" w:sz="8" w:space="0" w:color="000000"/>
              <w:right w:val="single" w:sz="8" w:space="0" w:color="000000"/>
            </w:tcBorders>
            <w:vAlign w:val="center"/>
            <w:hideMark/>
          </w:tcPr>
          <w:p w14:paraId="52BA5AB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2248</w:t>
            </w:r>
          </w:p>
        </w:tc>
        <w:tc>
          <w:tcPr>
            <w:tcW w:w="960" w:type="dxa"/>
            <w:tcBorders>
              <w:top w:val="single" w:sz="8" w:space="0" w:color="000000"/>
              <w:left w:val="nil"/>
              <w:bottom w:val="single" w:sz="8" w:space="0" w:color="000000"/>
              <w:right w:val="single" w:sz="8" w:space="0" w:color="000000"/>
            </w:tcBorders>
            <w:vAlign w:val="center"/>
            <w:hideMark/>
          </w:tcPr>
          <w:p w14:paraId="52372400"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3601</w:t>
            </w:r>
          </w:p>
        </w:tc>
        <w:tc>
          <w:tcPr>
            <w:tcW w:w="1205" w:type="dxa"/>
            <w:tcBorders>
              <w:top w:val="single" w:sz="8" w:space="0" w:color="000000"/>
              <w:left w:val="nil"/>
              <w:bottom w:val="single" w:sz="8" w:space="0" w:color="000000"/>
              <w:right w:val="single" w:sz="8" w:space="0" w:color="000000"/>
            </w:tcBorders>
            <w:vAlign w:val="center"/>
            <w:hideMark/>
          </w:tcPr>
          <w:p w14:paraId="79DB3583"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3355</w:t>
            </w:r>
          </w:p>
        </w:tc>
        <w:tc>
          <w:tcPr>
            <w:tcW w:w="1134" w:type="dxa"/>
            <w:tcBorders>
              <w:top w:val="single" w:sz="8" w:space="0" w:color="000000"/>
              <w:left w:val="nil"/>
              <w:bottom w:val="single" w:sz="8" w:space="0" w:color="000000"/>
              <w:right w:val="single" w:sz="8" w:space="0" w:color="000000"/>
            </w:tcBorders>
            <w:vAlign w:val="center"/>
            <w:hideMark/>
          </w:tcPr>
          <w:p w14:paraId="69A0CB6A"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5328</w:t>
            </w:r>
          </w:p>
        </w:tc>
      </w:tr>
      <w:tr w:rsidR="00183D64" w:rsidRPr="00597CB9" w14:paraId="36CA4B44"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533D4F3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7215EC31"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144</w:t>
            </w:r>
          </w:p>
        </w:tc>
        <w:tc>
          <w:tcPr>
            <w:tcW w:w="960" w:type="dxa"/>
            <w:tcBorders>
              <w:top w:val="nil"/>
              <w:left w:val="nil"/>
              <w:bottom w:val="single" w:sz="8" w:space="0" w:color="000000"/>
              <w:right w:val="single" w:sz="8" w:space="0" w:color="000000"/>
            </w:tcBorders>
            <w:vAlign w:val="center"/>
            <w:hideMark/>
          </w:tcPr>
          <w:p w14:paraId="4E12F881"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272</w:t>
            </w:r>
          </w:p>
        </w:tc>
        <w:tc>
          <w:tcPr>
            <w:tcW w:w="960" w:type="dxa"/>
            <w:tcBorders>
              <w:top w:val="nil"/>
              <w:left w:val="nil"/>
              <w:bottom w:val="single" w:sz="8" w:space="0" w:color="000000"/>
              <w:right w:val="single" w:sz="8" w:space="0" w:color="000000"/>
            </w:tcBorders>
            <w:vAlign w:val="center"/>
            <w:hideMark/>
          </w:tcPr>
          <w:p w14:paraId="48D44B7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702</w:t>
            </w:r>
          </w:p>
        </w:tc>
        <w:tc>
          <w:tcPr>
            <w:tcW w:w="1205" w:type="dxa"/>
            <w:tcBorders>
              <w:top w:val="nil"/>
              <w:left w:val="nil"/>
              <w:bottom w:val="single" w:sz="8" w:space="0" w:color="000000"/>
              <w:right w:val="single" w:sz="8" w:space="0" w:color="000000"/>
            </w:tcBorders>
            <w:vAlign w:val="center"/>
            <w:hideMark/>
          </w:tcPr>
          <w:p w14:paraId="12996D35"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434</w:t>
            </w:r>
          </w:p>
        </w:tc>
        <w:tc>
          <w:tcPr>
            <w:tcW w:w="1134" w:type="dxa"/>
            <w:tcBorders>
              <w:top w:val="nil"/>
              <w:left w:val="nil"/>
              <w:bottom w:val="single" w:sz="8" w:space="0" w:color="000000"/>
              <w:right w:val="single" w:sz="8" w:space="0" w:color="000000"/>
            </w:tcBorders>
            <w:vAlign w:val="center"/>
            <w:hideMark/>
          </w:tcPr>
          <w:p w14:paraId="22FF4A1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1064</w:t>
            </w:r>
          </w:p>
        </w:tc>
      </w:tr>
      <w:tr w:rsidR="00183D64" w:rsidRPr="00597CB9" w14:paraId="045A4B6E"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09B653A9"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32B439B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4716C140"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w:t>
            </w:r>
          </w:p>
        </w:tc>
        <w:tc>
          <w:tcPr>
            <w:tcW w:w="960" w:type="dxa"/>
            <w:tcBorders>
              <w:top w:val="nil"/>
              <w:left w:val="nil"/>
              <w:bottom w:val="single" w:sz="8" w:space="0" w:color="000000"/>
              <w:right w:val="single" w:sz="8" w:space="0" w:color="000000"/>
            </w:tcBorders>
            <w:vAlign w:val="center"/>
            <w:hideMark/>
          </w:tcPr>
          <w:p w14:paraId="4F008EB0"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w:t>
            </w:r>
          </w:p>
        </w:tc>
        <w:tc>
          <w:tcPr>
            <w:tcW w:w="1205" w:type="dxa"/>
            <w:tcBorders>
              <w:top w:val="nil"/>
              <w:left w:val="nil"/>
              <w:bottom w:val="single" w:sz="8" w:space="0" w:color="000000"/>
              <w:right w:val="single" w:sz="8" w:space="0" w:color="000000"/>
            </w:tcBorders>
            <w:vAlign w:val="center"/>
            <w:hideMark/>
          </w:tcPr>
          <w:p w14:paraId="2E87670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w:t>
            </w:r>
          </w:p>
        </w:tc>
        <w:tc>
          <w:tcPr>
            <w:tcW w:w="1134" w:type="dxa"/>
            <w:tcBorders>
              <w:top w:val="nil"/>
              <w:left w:val="nil"/>
              <w:bottom w:val="single" w:sz="8" w:space="0" w:color="000000"/>
              <w:right w:val="single" w:sz="8" w:space="0" w:color="000000"/>
            </w:tcBorders>
            <w:vAlign w:val="center"/>
            <w:hideMark/>
          </w:tcPr>
          <w:p w14:paraId="1B897BAD"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28</w:t>
            </w:r>
          </w:p>
        </w:tc>
      </w:tr>
      <w:tr w:rsidR="00183D64" w:rsidRPr="00597CB9" w14:paraId="0BC3E203"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170C7B8D"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Гібрид</w:t>
            </w:r>
          </w:p>
        </w:tc>
        <w:tc>
          <w:tcPr>
            <w:tcW w:w="960" w:type="dxa"/>
            <w:tcBorders>
              <w:top w:val="nil"/>
              <w:left w:val="nil"/>
              <w:bottom w:val="single" w:sz="8" w:space="0" w:color="000000"/>
              <w:right w:val="single" w:sz="8" w:space="0" w:color="000000"/>
            </w:tcBorders>
            <w:vAlign w:val="center"/>
            <w:hideMark/>
          </w:tcPr>
          <w:p w14:paraId="54EC99BA"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13D255A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960" w:type="dxa"/>
            <w:tcBorders>
              <w:top w:val="nil"/>
              <w:left w:val="nil"/>
              <w:bottom w:val="single" w:sz="8" w:space="0" w:color="000000"/>
              <w:right w:val="single" w:sz="8" w:space="0" w:color="000000"/>
            </w:tcBorders>
            <w:vAlign w:val="center"/>
            <w:hideMark/>
          </w:tcPr>
          <w:p w14:paraId="072DB747"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w:t>
            </w:r>
          </w:p>
        </w:tc>
        <w:tc>
          <w:tcPr>
            <w:tcW w:w="1205" w:type="dxa"/>
            <w:tcBorders>
              <w:top w:val="nil"/>
              <w:left w:val="nil"/>
              <w:bottom w:val="single" w:sz="8" w:space="0" w:color="000000"/>
              <w:right w:val="single" w:sz="8" w:space="0" w:color="000000"/>
            </w:tcBorders>
            <w:vAlign w:val="center"/>
            <w:hideMark/>
          </w:tcPr>
          <w:p w14:paraId="53002F52"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1134" w:type="dxa"/>
            <w:tcBorders>
              <w:top w:val="nil"/>
              <w:left w:val="nil"/>
              <w:bottom w:val="single" w:sz="8" w:space="0" w:color="000000"/>
              <w:right w:val="single" w:sz="8" w:space="0" w:color="000000"/>
            </w:tcBorders>
            <w:vAlign w:val="center"/>
            <w:hideMark/>
          </w:tcPr>
          <w:p w14:paraId="49242C4A"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w:t>
            </w:r>
          </w:p>
        </w:tc>
      </w:tr>
      <w:tr w:rsidR="00183D64" w:rsidRPr="00597CB9" w14:paraId="4C37E57F" w14:textId="77777777" w:rsidTr="000714A1">
        <w:trPr>
          <w:trHeight w:val="20"/>
          <w:jc w:val="center"/>
        </w:trPr>
        <w:tc>
          <w:tcPr>
            <w:tcW w:w="3560" w:type="dxa"/>
            <w:tcBorders>
              <w:top w:val="nil"/>
              <w:left w:val="single" w:sz="8" w:space="0" w:color="000000"/>
              <w:bottom w:val="nil"/>
              <w:right w:val="single" w:sz="8" w:space="0" w:color="000000"/>
            </w:tcBorders>
            <w:vAlign w:val="center"/>
            <w:hideMark/>
          </w:tcPr>
          <w:p w14:paraId="74C2395F"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Вантажні ТЗ</w:t>
            </w:r>
          </w:p>
        </w:tc>
        <w:tc>
          <w:tcPr>
            <w:tcW w:w="960" w:type="dxa"/>
            <w:tcBorders>
              <w:top w:val="nil"/>
              <w:left w:val="nil"/>
              <w:bottom w:val="nil"/>
              <w:right w:val="single" w:sz="8" w:space="0" w:color="000000"/>
            </w:tcBorders>
            <w:vAlign w:val="center"/>
            <w:hideMark/>
          </w:tcPr>
          <w:p w14:paraId="5A1FD8C3"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245</w:t>
            </w:r>
          </w:p>
        </w:tc>
        <w:tc>
          <w:tcPr>
            <w:tcW w:w="960" w:type="dxa"/>
            <w:tcBorders>
              <w:top w:val="nil"/>
              <w:left w:val="nil"/>
              <w:bottom w:val="nil"/>
              <w:right w:val="single" w:sz="8" w:space="0" w:color="000000"/>
            </w:tcBorders>
            <w:vAlign w:val="center"/>
            <w:hideMark/>
          </w:tcPr>
          <w:p w14:paraId="12CB965F"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343</w:t>
            </w:r>
          </w:p>
        </w:tc>
        <w:tc>
          <w:tcPr>
            <w:tcW w:w="960" w:type="dxa"/>
            <w:tcBorders>
              <w:top w:val="nil"/>
              <w:left w:val="nil"/>
              <w:bottom w:val="nil"/>
              <w:right w:val="single" w:sz="8" w:space="0" w:color="000000"/>
            </w:tcBorders>
            <w:vAlign w:val="center"/>
            <w:hideMark/>
          </w:tcPr>
          <w:p w14:paraId="275472B6"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466</w:t>
            </w:r>
          </w:p>
        </w:tc>
        <w:tc>
          <w:tcPr>
            <w:tcW w:w="1205" w:type="dxa"/>
            <w:tcBorders>
              <w:top w:val="nil"/>
              <w:left w:val="nil"/>
              <w:bottom w:val="nil"/>
              <w:right w:val="single" w:sz="8" w:space="0" w:color="000000"/>
            </w:tcBorders>
            <w:vAlign w:val="center"/>
            <w:hideMark/>
          </w:tcPr>
          <w:p w14:paraId="3069C0A2"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511</w:t>
            </w:r>
          </w:p>
        </w:tc>
        <w:tc>
          <w:tcPr>
            <w:tcW w:w="1134" w:type="dxa"/>
            <w:tcBorders>
              <w:top w:val="nil"/>
              <w:left w:val="nil"/>
              <w:bottom w:val="nil"/>
              <w:right w:val="single" w:sz="8" w:space="0" w:color="000000"/>
            </w:tcBorders>
            <w:vAlign w:val="center"/>
            <w:hideMark/>
          </w:tcPr>
          <w:p w14:paraId="640FC650"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698</w:t>
            </w:r>
          </w:p>
        </w:tc>
      </w:tr>
      <w:tr w:rsidR="00183D64" w:rsidRPr="00597CB9" w14:paraId="3E69FBD5" w14:textId="77777777" w:rsidTr="000714A1">
        <w:trPr>
          <w:trHeight w:val="20"/>
          <w:jc w:val="center"/>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176C0B5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26FB9FA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120</w:t>
            </w:r>
          </w:p>
        </w:tc>
        <w:tc>
          <w:tcPr>
            <w:tcW w:w="960" w:type="dxa"/>
            <w:tcBorders>
              <w:top w:val="single" w:sz="8" w:space="0" w:color="000000"/>
              <w:left w:val="nil"/>
              <w:bottom w:val="single" w:sz="8" w:space="0" w:color="000000"/>
              <w:right w:val="single" w:sz="8" w:space="0" w:color="000000"/>
            </w:tcBorders>
            <w:vAlign w:val="center"/>
            <w:hideMark/>
          </w:tcPr>
          <w:p w14:paraId="1E29D451"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158</w:t>
            </w:r>
          </w:p>
        </w:tc>
        <w:tc>
          <w:tcPr>
            <w:tcW w:w="960" w:type="dxa"/>
            <w:tcBorders>
              <w:top w:val="single" w:sz="8" w:space="0" w:color="000000"/>
              <w:left w:val="nil"/>
              <w:bottom w:val="single" w:sz="8" w:space="0" w:color="000000"/>
              <w:right w:val="single" w:sz="8" w:space="0" w:color="000000"/>
            </w:tcBorders>
            <w:vAlign w:val="center"/>
            <w:hideMark/>
          </w:tcPr>
          <w:p w14:paraId="45C2F5CD"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170</w:t>
            </w:r>
          </w:p>
        </w:tc>
        <w:tc>
          <w:tcPr>
            <w:tcW w:w="1205" w:type="dxa"/>
            <w:tcBorders>
              <w:top w:val="single" w:sz="8" w:space="0" w:color="000000"/>
              <w:left w:val="nil"/>
              <w:bottom w:val="single" w:sz="8" w:space="0" w:color="000000"/>
              <w:right w:val="single" w:sz="8" w:space="0" w:color="000000"/>
            </w:tcBorders>
            <w:vAlign w:val="center"/>
            <w:hideMark/>
          </w:tcPr>
          <w:p w14:paraId="718675F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239</w:t>
            </w:r>
          </w:p>
        </w:tc>
        <w:tc>
          <w:tcPr>
            <w:tcW w:w="1134" w:type="dxa"/>
            <w:tcBorders>
              <w:top w:val="single" w:sz="8" w:space="0" w:color="000000"/>
              <w:left w:val="nil"/>
              <w:bottom w:val="single" w:sz="8" w:space="0" w:color="000000"/>
              <w:right w:val="single" w:sz="8" w:space="0" w:color="000000"/>
            </w:tcBorders>
            <w:vAlign w:val="center"/>
            <w:hideMark/>
          </w:tcPr>
          <w:p w14:paraId="4E6972E8"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265</w:t>
            </w:r>
          </w:p>
        </w:tc>
      </w:tr>
      <w:tr w:rsidR="00183D64" w:rsidRPr="00597CB9" w14:paraId="059921A9"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02EEF42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2418FA2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125</w:t>
            </w:r>
          </w:p>
        </w:tc>
        <w:tc>
          <w:tcPr>
            <w:tcW w:w="960" w:type="dxa"/>
            <w:tcBorders>
              <w:top w:val="nil"/>
              <w:left w:val="nil"/>
              <w:bottom w:val="single" w:sz="8" w:space="0" w:color="000000"/>
              <w:right w:val="single" w:sz="8" w:space="0" w:color="000000"/>
            </w:tcBorders>
            <w:vAlign w:val="center"/>
            <w:hideMark/>
          </w:tcPr>
          <w:p w14:paraId="6D413AF4"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185</w:t>
            </w:r>
          </w:p>
        </w:tc>
        <w:tc>
          <w:tcPr>
            <w:tcW w:w="960" w:type="dxa"/>
            <w:tcBorders>
              <w:top w:val="nil"/>
              <w:left w:val="nil"/>
              <w:bottom w:val="single" w:sz="8" w:space="0" w:color="000000"/>
              <w:right w:val="single" w:sz="8" w:space="0" w:color="000000"/>
            </w:tcBorders>
            <w:vAlign w:val="center"/>
            <w:hideMark/>
          </w:tcPr>
          <w:p w14:paraId="7A7F877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294</w:t>
            </w:r>
          </w:p>
        </w:tc>
        <w:tc>
          <w:tcPr>
            <w:tcW w:w="1205" w:type="dxa"/>
            <w:tcBorders>
              <w:top w:val="nil"/>
              <w:left w:val="nil"/>
              <w:bottom w:val="single" w:sz="8" w:space="0" w:color="000000"/>
              <w:right w:val="single" w:sz="8" w:space="0" w:color="000000"/>
            </w:tcBorders>
            <w:vAlign w:val="center"/>
            <w:hideMark/>
          </w:tcPr>
          <w:p w14:paraId="3C0DA631"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272</w:t>
            </w:r>
          </w:p>
        </w:tc>
        <w:tc>
          <w:tcPr>
            <w:tcW w:w="1134" w:type="dxa"/>
            <w:tcBorders>
              <w:top w:val="nil"/>
              <w:left w:val="nil"/>
              <w:bottom w:val="single" w:sz="8" w:space="0" w:color="000000"/>
              <w:right w:val="single" w:sz="8" w:space="0" w:color="000000"/>
            </w:tcBorders>
            <w:vAlign w:val="center"/>
            <w:hideMark/>
          </w:tcPr>
          <w:p w14:paraId="72AD8375"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431</w:t>
            </w:r>
          </w:p>
        </w:tc>
      </w:tr>
      <w:tr w:rsidR="00183D64" w:rsidRPr="00597CB9" w14:paraId="621D1154"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5EACF123"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2BABB404"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7525D14C"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46DB3444"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1205" w:type="dxa"/>
            <w:tcBorders>
              <w:top w:val="nil"/>
              <w:left w:val="nil"/>
              <w:bottom w:val="single" w:sz="8" w:space="0" w:color="000000"/>
              <w:right w:val="single" w:sz="8" w:space="0" w:color="000000"/>
            </w:tcBorders>
            <w:vAlign w:val="center"/>
            <w:hideMark/>
          </w:tcPr>
          <w:p w14:paraId="1F1AB79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134" w:type="dxa"/>
            <w:tcBorders>
              <w:top w:val="nil"/>
              <w:left w:val="nil"/>
              <w:bottom w:val="single" w:sz="8" w:space="0" w:color="000000"/>
              <w:right w:val="single" w:sz="8" w:space="0" w:color="000000"/>
            </w:tcBorders>
            <w:vAlign w:val="center"/>
            <w:hideMark/>
          </w:tcPr>
          <w:p w14:paraId="5F01C630"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r>
      <w:tr w:rsidR="00183D64" w:rsidRPr="00597CB9" w14:paraId="63C2972E" w14:textId="77777777" w:rsidTr="000714A1">
        <w:trPr>
          <w:trHeight w:val="20"/>
          <w:jc w:val="center"/>
        </w:trPr>
        <w:tc>
          <w:tcPr>
            <w:tcW w:w="3560" w:type="dxa"/>
            <w:tcBorders>
              <w:top w:val="nil"/>
              <w:left w:val="single" w:sz="8" w:space="0" w:color="000000"/>
              <w:bottom w:val="nil"/>
              <w:right w:val="single" w:sz="8" w:space="0" w:color="000000"/>
            </w:tcBorders>
            <w:vAlign w:val="center"/>
            <w:hideMark/>
          </w:tcPr>
          <w:p w14:paraId="102EA0F4"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Автобуси</w:t>
            </w:r>
          </w:p>
        </w:tc>
        <w:tc>
          <w:tcPr>
            <w:tcW w:w="960" w:type="dxa"/>
            <w:tcBorders>
              <w:top w:val="nil"/>
              <w:left w:val="nil"/>
              <w:bottom w:val="nil"/>
              <w:right w:val="single" w:sz="8" w:space="0" w:color="000000"/>
            </w:tcBorders>
            <w:vAlign w:val="center"/>
            <w:hideMark/>
          </w:tcPr>
          <w:p w14:paraId="67E17785"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12</w:t>
            </w:r>
          </w:p>
        </w:tc>
        <w:tc>
          <w:tcPr>
            <w:tcW w:w="960" w:type="dxa"/>
            <w:tcBorders>
              <w:top w:val="nil"/>
              <w:left w:val="nil"/>
              <w:bottom w:val="nil"/>
              <w:right w:val="single" w:sz="8" w:space="0" w:color="000000"/>
            </w:tcBorders>
            <w:vAlign w:val="center"/>
            <w:hideMark/>
          </w:tcPr>
          <w:p w14:paraId="4FB32313"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28</w:t>
            </w:r>
          </w:p>
        </w:tc>
        <w:tc>
          <w:tcPr>
            <w:tcW w:w="960" w:type="dxa"/>
            <w:tcBorders>
              <w:top w:val="nil"/>
              <w:left w:val="nil"/>
              <w:bottom w:val="nil"/>
              <w:right w:val="single" w:sz="8" w:space="0" w:color="000000"/>
            </w:tcBorders>
            <w:vAlign w:val="center"/>
            <w:hideMark/>
          </w:tcPr>
          <w:p w14:paraId="2655701D"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48</w:t>
            </w:r>
          </w:p>
        </w:tc>
        <w:tc>
          <w:tcPr>
            <w:tcW w:w="1205" w:type="dxa"/>
            <w:tcBorders>
              <w:top w:val="nil"/>
              <w:left w:val="nil"/>
              <w:bottom w:val="nil"/>
              <w:right w:val="single" w:sz="8" w:space="0" w:color="000000"/>
            </w:tcBorders>
            <w:vAlign w:val="center"/>
            <w:hideMark/>
          </w:tcPr>
          <w:p w14:paraId="361901C3"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35</w:t>
            </w:r>
          </w:p>
        </w:tc>
        <w:tc>
          <w:tcPr>
            <w:tcW w:w="1134" w:type="dxa"/>
            <w:tcBorders>
              <w:top w:val="nil"/>
              <w:left w:val="nil"/>
              <w:bottom w:val="nil"/>
              <w:right w:val="single" w:sz="8" w:space="0" w:color="000000"/>
            </w:tcBorders>
            <w:vAlign w:val="center"/>
            <w:hideMark/>
          </w:tcPr>
          <w:p w14:paraId="78655D8B"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57</w:t>
            </w:r>
          </w:p>
        </w:tc>
      </w:tr>
      <w:tr w:rsidR="00183D64" w:rsidRPr="00597CB9" w14:paraId="076E4B7B" w14:textId="77777777" w:rsidTr="000714A1">
        <w:trPr>
          <w:trHeight w:val="20"/>
          <w:jc w:val="center"/>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3B2E98F3"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05AE88E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7</w:t>
            </w:r>
          </w:p>
        </w:tc>
        <w:tc>
          <w:tcPr>
            <w:tcW w:w="960" w:type="dxa"/>
            <w:tcBorders>
              <w:top w:val="single" w:sz="8" w:space="0" w:color="000000"/>
              <w:left w:val="nil"/>
              <w:bottom w:val="single" w:sz="8" w:space="0" w:color="000000"/>
              <w:right w:val="single" w:sz="8" w:space="0" w:color="000000"/>
            </w:tcBorders>
            <w:vAlign w:val="center"/>
            <w:hideMark/>
          </w:tcPr>
          <w:p w14:paraId="13C7E675"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w:t>
            </w:r>
          </w:p>
        </w:tc>
        <w:tc>
          <w:tcPr>
            <w:tcW w:w="960" w:type="dxa"/>
            <w:tcBorders>
              <w:top w:val="single" w:sz="8" w:space="0" w:color="000000"/>
              <w:left w:val="nil"/>
              <w:bottom w:val="single" w:sz="8" w:space="0" w:color="000000"/>
              <w:right w:val="single" w:sz="8" w:space="0" w:color="000000"/>
            </w:tcBorders>
            <w:vAlign w:val="center"/>
            <w:hideMark/>
          </w:tcPr>
          <w:p w14:paraId="76E0E1BB"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21</w:t>
            </w:r>
          </w:p>
        </w:tc>
        <w:tc>
          <w:tcPr>
            <w:tcW w:w="1205" w:type="dxa"/>
            <w:tcBorders>
              <w:top w:val="single" w:sz="8" w:space="0" w:color="000000"/>
              <w:left w:val="nil"/>
              <w:bottom w:val="single" w:sz="8" w:space="0" w:color="000000"/>
              <w:right w:val="single" w:sz="8" w:space="0" w:color="000000"/>
            </w:tcBorders>
            <w:vAlign w:val="center"/>
            <w:hideMark/>
          </w:tcPr>
          <w:p w14:paraId="47E7915D"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w:t>
            </w:r>
          </w:p>
        </w:tc>
        <w:tc>
          <w:tcPr>
            <w:tcW w:w="1134" w:type="dxa"/>
            <w:tcBorders>
              <w:top w:val="single" w:sz="8" w:space="0" w:color="000000"/>
              <w:left w:val="nil"/>
              <w:bottom w:val="single" w:sz="8" w:space="0" w:color="000000"/>
              <w:right w:val="single" w:sz="8" w:space="0" w:color="000000"/>
            </w:tcBorders>
            <w:vAlign w:val="center"/>
            <w:hideMark/>
          </w:tcPr>
          <w:p w14:paraId="19C075A7"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w:t>
            </w:r>
          </w:p>
        </w:tc>
      </w:tr>
      <w:tr w:rsidR="00183D64" w:rsidRPr="00597CB9" w14:paraId="6640BE90"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2D526FEC"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4E9C7A17"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5</w:t>
            </w:r>
          </w:p>
        </w:tc>
        <w:tc>
          <w:tcPr>
            <w:tcW w:w="960" w:type="dxa"/>
            <w:tcBorders>
              <w:top w:val="nil"/>
              <w:left w:val="nil"/>
              <w:bottom w:val="single" w:sz="8" w:space="0" w:color="000000"/>
              <w:right w:val="single" w:sz="8" w:space="0" w:color="000000"/>
            </w:tcBorders>
            <w:vAlign w:val="center"/>
            <w:hideMark/>
          </w:tcPr>
          <w:p w14:paraId="64049786"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13</w:t>
            </w:r>
          </w:p>
        </w:tc>
        <w:tc>
          <w:tcPr>
            <w:tcW w:w="960" w:type="dxa"/>
            <w:tcBorders>
              <w:top w:val="nil"/>
              <w:left w:val="nil"/>
              <w:bottom w:val="single" w:sz="8" w:space="0" w:color="000000"/>
              <w:right w:val="single" w:sz="8" w:space="0" w:color="000000"/>
            </w:tcBorders>
            <w:vAlign w:val="center"/>
            <w:hideMark/>
          </w:tcPr>
          <w:p w14:paraId="1F35E159"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w:t>
            </w:r>
          </w:p>
        </w:tc>
        <w:tc>
          <w:tcPr>
            <w:tcW w:w="1205" w:type="dxa"/>
            <w:tcBorders>
              <w:top w:val="nil"/>
              <w:left w:val="nil"/>
              <w:bottom w:val="single" w:sz="8" w:space="0" w:color="000000"/>
              <w:right w:val="single" w:sz="8" w:space="0" w:color="000000"/>
            </w:tcBorders>
            <w:vAlign w:val="center"/>
            <w:hideMark/>
          </w:tcPr>
          <w:p w14:paraId="7B898087"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w:t>
            </w:r>
          </w:p>
        </w:tc>
        <w:tc>
          <w:tcPr>
            <w:tcW w:w="1134" w:type="dxa"/>
            <w:tcBorders>
              <w:top w:val="nil"/>
              <w:left w:val="nil"/>
              <w:bottom w:val="single" w:sz="8" w:space="0" w:color="000000"/>
              <w:right w:val="single" w:sz="8" w:space="0" w:color="000000"/>
            </w:tcBorders>
            <w:vAlign w:val="center"/>
            <w:hideMark/>
          </w:tcPr>
          <w:p w14:paraId="6514B3C0"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31</w:t>
            </w:r>
          </w:p>
        </w:tc>
      </w:tr>
      <w:tr w:rsidR="00183D64" w:rsidRPr="00597CB9" w14:paraId="70E130B1"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5CDB9724"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6F423171"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w:t>
            </w:r>
          </w:p>
        </w:tc>
        <w:tc>
          <w:tcPr>
            <w:tcW w:w="960" w:type="dxa"/>
            <w:tcBorders>
              <w:top w:val="nil"/>
              <w:left w:val="nil"/>
              <w:bottom w:val="single" w:sz="8" w:space="0" w:color="000000"/>
              <w:right w:val="single" w:sz="8" w:space="0" w:color="000000"/>
            </w:tcBorders>
            <w:vAlign w:val="center"/>
            <w:hideMark/>
          </w:tcPr>
          <w:p w14:paraId="596FB56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w:t>
            </w:r>
          </w:p>
        </w:tc>
        <w:tc>
          <w:tcPr>
            <w:tcW w:w="960" w:type="dxa"/>
            <w:tcBorders>
              <w:top w:val="nil"/>
              <w:left w:val="nil"/>
              <w:bottom w:val="single" w:sz="8" w:space="0" w:color="000000"/>
              <w:right w:val="single" w:sz="8" w:space="0" w:color="000000"/>
            </w:tcBorders>
            <w:vAlign w:val="center"/>
            <w:hideMark/>
          </w:tcPr>
          <w:p w14:paraId="2D90470E"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205" w:type="dxa"/>
            <w:tcBorders>
              <w:top w:val="nil"/>
              <w:left w:val="nil"/>
              <w:bottom w:val="single" w:sz="8" w:space="0" w:color="000000"/>
              <w:right w:val="single" w:sz="8" w:space="0" w:color="000000"/>
            </w:tcBorders>
            <w:vAlign w:val="center"/>
            <w:hideMark/>
          </w:tcPr>
          <w:p w14:paraId="69E12E6A"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134" w:type="dxa"/>
            <w:tcBorders>
              <w:top w:val="nil"/>
              <w:left w:val="nil"/>
              <w:bottom w:val="single" w:sz="8" w:space="0" w:color="000000"/>
              <w:right w:val="single" w:sz="8" w:space="0" w:color="000000"/>
            </w:tcBorders>
            <w:vAlign w:val="center"/>
            <w:hideMark/>
          </w:tcPr>
          <w:p w14:paraId="7EBE982F" w14:textId="77777777" w:rsidR="00183D64" w:rsidRPr="00597CB9" w:rsidRDefault="00183D64" w:rsidP="00F23057">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r>
      <w:tr w:rsidR="00183D64" w:rsidRPr="00597CB9" w14:paraId="2551AB2A" w14:textId="77777777" w:rsidTr="000714A1">
        <w:trPr>
          <w:trHeight w:val="20"/>
          <w:jc w:val="center"/>
        </w:trPr>
        <w:tc>
          <w:tcPr>
            <w:tcW w:w="3560" w:type="dxa"/>
            <w:tcBorders>
              <w:top w:val="nil"/>
              <w:left w:val="single" w:sz="8" w:space="0" w:color="000000"/>
              <w:bottom w:val="single" w:sz="8" w:space="0" w:color="000000"/>
              <w:right w:val="single" w:sz="8" w:space="0" w:color="000000"/>
            </w:tcBorders>
            <w:vAlign w:val="center"/>
            <w:hideMark/>
          </w:tcPr>
          <w:p w14:paraId="0A15EC9E"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Разом</w:t>
            </w:r>
          </w:p>
        </w:tc>
        <w:tc>
          <w:tcPr>
            <w:tcW w:w="960" w:type="dxa"/>
            <w:tcBorders>
              <w:top w:val="nil"/>
              <w:left w:val="nil"/>
              <w:bottom w:val="single" w:sz="8" w:space="0" w:color="000000"/>
              <w:right w:val="single" w:sz="8" w:space="0" w:color="000000"/>
            </w:tcBorders>
            <w:vAlign w:val="center"/>
            <w:hideMark/>
          </w:tcPr>
          <w:p w14:paraId="062315AF"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1966</w:t>
            </w:r>
          </w:p>
        </w:tc>
        <w:tc>
          <w:tcPr>
            <w:tcW w:w="960" w:type="dxa"/>
            <w:tcBorders>
              <w:top w:val="nil"/>
              <w:left w:val="nil"/>
              <w:bottom w:val="single" w:sz="8" w:space="0" w:color="000000"/>
              <w:right w:val="single" w:sz="8" w:space="0" w:color="000000"/>
            </w:tcBorders>
            <w:vAlign w:val="center"/>
            <w:hideMark/>
          </w:tcPr>
          <w:p w14:paraId="0B039B77"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3068</w:t>
            </w:r>
          </w:p>
        </w:tc>
        <w:tc>
          <w:tcPr>
            <w:tcW w:w="960" w:type="dxa"/>
            <w:tcBorders>
              <w:top w:val="nil"/>
              <w:left w:val="nil"/>
              <w:bottom w:val="single" w:sz="8" w:space="0" w:color="000000"/>
              <w:right w:val="single" w:sz="8" w:space="0" w:color="000000"/>
            </w:tcBorders>
            <w:vAlign w:val="center"/>
            <w:hideMark/>
          </w:tcPr>
          <w:p w14:paraId="246FE33F"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5156</w:t>
            </w:r>
          </w:p>
        </w:tc>
        <w:tc>
          <w:tcPr>
            <w:tcW w:w="1205" w:type="dxa"/>
            <w:tcBorders>
              <w:top w:val="nil"/>
              <w:left w:val="nil"/>
              <w:bottom w:val="single" w:sz="8" w:space="0" w:color="000000"/>
              <w:right w:val="single" w:sz="8" w:space="0" w:color="000000"/>
            </w:tcBorders>
            <w:vAlign w:val="center"/>
            <w:hideMark/>
          </w:tcPr>
          <w:p w14:paraId="534C3E26"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4607</w:t>
            </w:r>
          </w:p>
        </w:tc>
        <w:tc>
          <w:tcPr>
            <w:tcW w:w="1134" w:type="dxa"/>
            <w:tcBorders>
              <w:top w:val="nil"/>
              <w:left w:val="nil"/>
              <w:bottom w:val="single" w:sz="8" w:space="0" w:color="000000"/>
              <w:right w:val="single" w:sz="8" w:space="0" w:color="000000"/>
            </w:tcBorders>
            <w:vAlign w:val="center"/>
            <w:hideMark/>
          </w:tcPr>
          <w:p w14:paraId="2EF91970" w14:textId="77777777" w:rsidR="00183D64" w:rsidRPr="00597CB9" w:rsidRDefault="00183D64" w:rsidP="00F23057">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7670</w:t>
            </w:r>
          </w:p>
        </w:tc>
      </w:tr>
    </w:tbl>
    <w:p w14:paraId="49203D0E" w14:textId="77777777" w:rsidR="00F52C17" w:rsidRPr="00597CB9" w:rsidRDefault="00F52C17" w:rsidP="00F52C17">
      <w:pPr>
        <w:spacing w:after="0"/>
        <w:ind w:firstLine="510"/>
        <w:jc w:val="center"/>
        <w:rPr>
          <w:rFonts w:ascii="Times New Roman" w:eastAsia="NSimSun" w:hAnsi="Times New Roman" w:cs="Times New Roman"/>
          <w:color w:val="000000"/>
          <w:kern w:val="2"/>
          <w:sz w:val="24"/>
          <w:szCs w:val="24"/>
          <w:shd w:val="clear" w:color="auto" w:fill="FFFFFF"/>
          <w:lang w:eastAsia="zh-CN" w:bidi="hi-IN"/>
        </w:rPr>
      </w:pPr>
    </w:p>
    <w:p w14:paraId="74D310E8" w14:textId="77777777" w:rsidR="00F52C17" w:rsidRPr="00597CB9" w:rsidRDefault="00F52C17" w:rsidP="00F52C17">
      <w:pPr>
        <w:spacing w:after="0"/>
        <w:ind w:firstLine="510"/>
        <w:jc w:val="both"/>
        <w:rPr>
          <w:strike/>
        </w:rPr>
      </w:pPr>
      <w:r w:rsidRPr="00597CB9">
        <w:rPr>
          <w:rFonts w:ascii="Times New Roman" w:eastAsia="NSimSun" w:hAnsi="Times New Roman" w:cs="Times New Roman"/>
          <w:color w:val="000000"/>
          <w:kern w:val="2"/>
          <w:sz w:val="24"/>
          <w:szCs w:val="24"/>
          <w:shd w:val="clear" w:color="auto" w:fill="FFFFFF"/>
          <w:lang w:eastAsia="zh-CN" w:bidi="hi-IN"/>
        </w:rPr>
        <w:t xml:space="preserve">Візуальні спостереження показують, що кількість транспортних засобів на вулицях населених пунктів громади збільшується. </w:t>
      </w:r>
    </w:p>
    <w:p w14:paraId="603C97C7" w14:textId="77777777" w:rsidR="00F52C17" w:rsidRPr="00597CB9" w:rsidRDefault="00F52C17" w:rsidP="00F52C17">
      <w:pPr>
        <w:spacing w:after="0"/>
        <w:jc w:val="center"/>
        <w:rPr>
          <w:rFonts w:ascii="Times New Roman" w:hAnsi="Times New Roman" w:cs="Times New Roman"/>
          <w:color w:val="000000"/>
          <w:highlight w:val="yellow"/>
          <w:shd w:val="clear" w:color="auto" w:fill="FFFFFF"/>
        </w:rPr>
      </w:pPr>
      <w:r w:rsidRPr="00597CB9">
        <w:rPr>
          <w:noProof/>
          <w:lang w:val="ru-RU" w:eastAsia="ru-RU"/>
        </w:rPr>
        <w:drawing>
          <wp:inline distT="0" distB="0" distL="0" distR="0" wp14:anchorId="4DD6FA8B" wp14:editId="45C71578">
            <wp:extent cx="3790122" cy="2290807"/>
            <wp:effectExtent l="0" t="0" r="1270" b="0"/>
            <wp:docPr id="1492168410" name="Діаграма 1">
              <a:extLst xmlns:a="http://schemas.openxmlformats.org/drawingml/2006/main">
                <a:ext uri="{FF2B5EF4-FFF2-40B4-BE49-F238E27FC236}">
                  <a16:creationId xmlns:a16="http://schemas.microsoft.com/office/drawing/2014/main" id="{00000000-0008-0000-1300-0000D467F6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F97A51B" w14:textId="79DE8C8F" w:rsidR="00F52C17" w:rsidRPr="00597CB9" w:rsidRDefault="00F52C17" w:rsidP="00F52C17">
      <w:pPr>
        <w:spacing w:after="0"/>
      </w:pPr>
      <w:r w:rsidRPr="00597CB9">
        <w:rPr>
          <w:rFonts w:ascii="Times New Roman" w:eastAsia="NSimSun" w:hAnsi="Times New Roman" w:cs="Times New Roman"/>
          <w:color w:val="000000"/>
          <w:kern w:val="2"/>
          <w:sz w:val="24"/>
          <w:szCs w:val="24"/>
          <w:shd w:val="clear" w:color="auto" w:fill="FFFFFF"/>
          <w:lang w:eastAsia="zh-CN" w:bidi="hi-IN"/>
        </w:rPr>
        <w:t>Рисунок 2.</w:t>
      </w:r>
      <w:r w:rsidR="00183D64" w:rsidRPr="00597CB9">
        <w:rPr>
          <w:rFonts w:ascii="Times New Roman" w:eastAsia="NSimSun" w:hAnsi="Times New Roman" w:cs="Times New Roman"/>
          <w:color w:val="000000"/>
          <w:kern w:val="2"/>
          <w:sz w:val="24"/>
          <w:szCs w:val="24"/>
          <w:shd w:val="clear" w:color="auto" w:fill="FFFFFF"/>
          <w:lang w:eastAsia="zh-CN" w:bidi="hi-IN"/>
        </w:rPr>
        <w:t>14.</w:t>
      </w:r>
      <w:r w:rsidRPr="00597CB9">
        <w:rPr>
          <w:rFonts w:ascii="Times New Roman" w:eastAsia="NSimSun" w:hAnsi="Times New Roman" w:cs="Times New Roman"/>
          <w:color w:val="000000"/>
          <w:kern w:val="2"/>
          <w:sz w:val="24"/>
          <w:szCs w:val="24"/>
          <w:shd w:val="clear" w:color="auto" w:fill="FFFFFF"/>
          <w:lang w:eastAsia="zh-CN" w:bidi="hi-IN"/>
        </w:rPr>
        <w:t xml:space="preserve"> Розподіл за типами автотранспорту </w:t>
      </w:r>
    </w:p>
    <w:p w14:paraId="47A5C14B" w14:textId="77777777" w:rsidR="00F52C17" w:rsidRPr="00597CB9" w:rsidRDefault="00F52C17" w:rsidP="00F52C17">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Переважну кількість серед приватного  автомобільного транспорту у Тростянецькій МТГ складають легкові автомобілі. Їх частка в загальній кількості автотранспорту міста за 2013-2020 роки складала 84 %.</w:t>
      </w:r>
    </w:p>
    <w:p w14:paraId="3EFEBE4A" w14:textId="77777777" w:rsidR="00F52C17" w:rsidRPr="00597CB9" w:rsidRDefault="00F52C17" w:rsidP="00F52C17">
      <w:pPr>
        <w:spacing w:after="0"/>
        <w:ind w:firstLine="51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Оскільки приватний та комерційний транспорт не розглядається як пріоритетний сектор енергетичного планування – розрахунок щодо споживання для нього не проводився. </w:t>
      </w:r>
    </w:p>
    <w:p w14:paraId="54A5B6D6" w14:textId="77777777" w:rsidR="00BC208A" w:rsidRPr="00597CB9" w:rsidRDefault="00BC208A" w:rsidP="00BC208A">
      <w:pPr>
        <w:spacing w:after="0"/>
        <w:rPr>
          <w:rFonts w:ascii="Times New Roman" w:hAnsi="Times New Roman"/>
          <w:sz w:val="24"/>
          <w:szCs w:val="24"/>
        </w:rPr>
      </w:pPr>
    </w:p>
    <w:p w14:paraId="7FCD6AAF" w14:textId="77777777" w:rsidR="00F723C5" w:rsidRPr="00597CB9" w:rsidRDefault="00274871" w:rsidP="004B324E">
      <w:pPr>
        <w:pStyle w:val="1"/>
        <w:numPr>
          <w:ilvl w:val="0"/>
          <w:numId w:val="4"/>
        </w:numPr>
        <w:spacing w:before="0"/>
        <w:ind w:left="0" w:firstLine="0"/>
        <w:rPr>
          <w:color w:val="000000"/>
          <w:sz w:val="24"/>
          <w:szCs w:val="24"/>
        </w:rPr>
      </w:pPr>
      <w:bookmarkStart w:id="29" w:name="__RefHeading___Toc27542_429042107_копія_"/>
      <w:bookmarkStart w:id="30" w:name="_Toc188020968_копія_1"/>
      <w:bookmarkStart w:id="31" w:name="_Toc225405751"/>
      <w:bookmarkEnd w:id="29"/>
      <w:r w:rsidRPr="00597CB9">
        <w:rPr>
          <w:rFonts w:ascii="Times New Roman" w:hAnsi="Times New Roman" w:cs="Times New Roman"/>
          <w:b/>
          <w:bCs/>
          <w:color w:val="000000"/>
          <w:sz w:val="24"/>
          <w:szCs w:val="24"/>
          <w:lang w:eastAsia="uk-UA"/>
        </w:rPr>
        <w:t>Стан запровадження енергетичного менеджменту</w:t>
      </w:r>
      <w:bookmarkStart w:id="32" w:name="_Toc188020968"/>
      <w:bookmarkEnd w:id="30"/>
      <w:bookmarkEnd w:id="31"/>
      <w:bookmarkEnd w:id="32"/>
    </w:p>
    <w:p w14:paraId="0682C991" w14:textId="41AA1432" w:rsidR="00F723C5" w:rsidRPr="00597CB9" w:rsidRDefault="00274871">
      <w:pPr>
        <w:spacing w:after="0"/>
        <w:ind w:firstLine="567"/>
        <w:jc w:val="both"/>
        <w:rPr>
          <w:rFonts w:ascii="Times New Roman" w:hAnsi="Times New Roman"/>
          <w:sz w:val="24"/>
          <w:szCs w:val="24"/>
        </w:rPr>
      </w:pPr>
      <w:r w:rsidRPr="00597CB9">
        <w:rPr>
          <w:rFonts w:ascii="Times New Roman" w:hAnsi="Times New Roman" w:cs="Times New Roman"/>
          <w:sz w:val="24"/>
          <w:szCs w:val="24"/>
        </w:rPr>
        <w:t xml:space="preserve">Система </w:t>
      </w:r>
      <w:proofErr w:type="spellStart"/>
      <w:r w:rsidRPr="00597CB9">
        <w:rPr>
          <w:rFonts w:ascii="Times New Roman" w:hAnsi="Times New Roman" w:cs="Times New Roman"/>
          <w:sz w:val="24"/>
          <w:szCs w:val="24"/>
        </w:rPr>
        <w:t>енергоменеджменту</w:t>
      </w:r>
      <w:proofErr w:type="spellEnd"/>
      <w:r w:rsidRPr="00597CB9">
        <w:rPr>
          <w:rFonts w:ascii="Times New Roman" w:hAnsi="Times New Roman" w:cs="Times New Roman"/>
          <w:sz w:val="24"/>
          <w:szCs w:val="24"/>
        </w:rPr>
        <w:t xml:space="preserve"> в </w:t>
      </w:r>
      <w:r w:rsidR="00F0143D" w:rsidRPr="00597CB9">
        <w:rPr>
          <w:rFonts w:ascii="Times New Roman" w:hAnsi="Times New Roman" w:cs="Times New Roman"/>
          <w:sz w:val="24"/>
          <w:szCs w:val="24"/>
        </w:rPr>
        <w:t>Тростянець</w:t>
      </w:r>
      <w:r w:rsidR="00F52C17" w:rsidRPr="00597CB9">
        <w:rPr>
          <w:rFonts w:ascii="Times New Roman" w:hAnsi="Times New Roman" w:cs="Times New Roman"/>
          <w:sz w:val="24"/>
          <w:szCs w:val="24"/>
        </w:rPr>
        <w:t>кій МТГ</w:t>
      </w:r>
      <w:r w:rsidRPr="00597CB9">
        <w:rPr>
          <w:rFonts w:ascii="Times New Roman" w:hAnsi="Times New Roman" w:cs="Times New Roman"/>
          <w:sz w:val="24"/>
          <w:szCs w:val="24"/>
        </w:rPr>
        <w:t xml:space="preserve"> </w:t>
      </w:r>
      <w:r w:rsidR="00F52C17" w:rsidRPr="00597CB9">
        <w:rPr>
          <w:rFonts w:ascii="Times New Roman" w:hAnsi="Times New Roman" w:cs="Times New Roman"/>
          <w:sz w:val="24"/>
          <w:szCs w:val="24"/>
        </w:rPr>
        <w:t>не запроваджена</w:t>
      </w:r>
      <w:r w:rsidRPr="00597CB9">
        <w:rPr>
          <w:rFonts w:ascii="Times New Roman" w:hAnsi="Times New Roman" w:cs="Times New Roman"/>
          <w:sz w:val="24"/>
          <w:szCs w:val="24"/>
        </w:rPr>
        <w:t xml:space="preserve">. </w:t>
      </w:r>
    </w:p>
    <w:p w14:paraId="627B7B3E" w14:textId="186F16EF" w:rsidR="00F723C5" w:rsidRPr="00597CB9" w:rsidRDefault="00274871">
      <w:pPr>
        <w:spacing w:after="0"/>
        <w:ind w:firstLine="567"/>
        <w:jc w:val="both"/>
        <w:rPr>
          <w:rFonts w:ascii="Times New Roman" w:hAnsi="Times New Roman" w:cs="Times New Roman"/>
          <w:sz w:val="24"/>
          <w:szCs w:val="24"/>
        </w:rPr>
      </w:pPr>
      <w:r w:rsidRPr="00597CB9">
        <w:rPr>
          <w:rFonts w:ascii="Times New Roman" w:hAnsi="Times New Roman" w:cs="Times New Roman"/>
          <w:sz w:val="24"/>
          <w:szCs w:val="24"/>
        </w:rPr>
        <w:t xml:space="preserve">Функції енергетичного менеджменту покладено на </w:t>
      </w:r>
      <w:r w:rsidR="00F52C17" w:rsidRPr="00597CB9">
        <w:rPr>
          <w:rFonts w:ascii="Times New Roman" w:hAnsi="Times New Roman" w:cs="Times New Roman"/>
          <w:sz w:val="24"/>
          <w:szCs w:val="24"/>
        </w:rPr>
        <w:t>відділ житлово-комунального господарства, будівництва, благоустрою та енергетичного менеджменту апарату Тростянецької</w:t>
      </w:r>
      <w:r w:rsidRPr="00597CB9">
        <w:rPr>
          <w:rFonts w:ascii="Times New Roman" w:hAnsi="Times New Roman" w:cs="Times New Roman"/>
          <w:sz w:val="24"/>
          <w:szCs w:val="24"/>
        </w:rPr>
        <w:t xml:space="preserve"> міської ради. </w:t>
      </w:r>
    </w:p>
    <w:p w14:paraId="68DC6E01" w14:textId="2B52A548" w:rsidR="00F723C5" w:rsidRPr="00597CB9" w:rsidRDefault="00274871">
      <w:pPr>
        <w:spacing w:after="0"/>
        <w:ind w:firstLine="567"/>
        <w:jc w:val="both"/>
        <w:rPr>
          <w:rFonts w:ascii="Times New Roman" w:hAnsi="Times New Roman"/>
          <w:sz w:val="24"/>
          <w:szCs w:val="24"/>
        </w:rPr>
      </w:pPr>
      <w:r w:rsidRPr="00597CB9">
        <w:rPr>
          <w:rFonts w:ascii="Times New Roman" w:hAnsi="Times New Roman" w:cs="Times New Roman"/>
          <w:sz w:val="24"/>
          <w:szCs w:val="24"/>
        </w:rPr>
        <w:t xml:space="preserve">Інформація щодо енергоспоживання бюджетними закладами </w:t>
      </w:r>
      <w:r w:rsidR="00F52C17" w:rsidRPr="00597CB9">
        <w:rPr>
          <w:rFonts w:ascii="Times New Roman" w:hAnsi="Times New Roman" w:cs="Times New Roman"/>
          <w:sz w:val="24"/>
          <w:szCs w:val="24"/>
        </w:rPr>
        <w:t>збирається через структуру бухгалтерського обліку споживання та оплати за спожиті енергоресурси</w:t>
      </w:r>
      <w:r w:rsidRPr="00597CB9">
        <w:rPr>
          <w:rFonts w:ascii="Times New Roman" w:hAnsi="Times New Roman" w:cs="Times New Roman"/>
          <w:sz w:val="24"/>
          <w:szCs w:val="24"/>
        </w:rPr>
        <w:t>.</w:t>
      </w:r>
    </w:p>
    <w:p w14:paraId="6B7507BC" w14:textId="65AFD0F8" w:rsidR="00F723C5" w:rsidRPr="00597CB9" w:rsidRDefault="00274871">
      <w:pPr>
        <w:spacing w:after="0"/>
        <w:ind w:firstLine="567"/>
        <w:jc w:val="both"/>
        <w:rPr>
          <w:rFonts w:ascii="Times New Roman" w:hAnsi="Times New Roman"/>
          <w:sz w:val="24"/>
          <w:szCs w:val="24"/>
        </w:rPr>
        <w:sectPr w:rsidR="00F723C5" w:rsidRPr="00597CB9">
          <w:footerReference w:type="default" r:id="rId28"/>
          <w:pgSz w:w="11906" w:h="16838"/>
          <w:pgMar w:top="1134" w:right="567" w:bottom="1134" w:left="1701" w:header="0" w:footer="0" w:gutter="0"/>
          <w:cols w:space="720"/>
          <w:formProt w:val="0"/>
          <w:titlePg/>
          <w:docGrid w:linePitch="360" w:charSpace="32768"/>
        </w:sectPr>
      </w:pPr>
      <w:r w:rsidRPr="00597CB9">
        <w:rPr>
          <w:rFonts w:ascii="Times New Roman" w:hAnsi="Times New Roman" w:cs="Times New Roman"/>
          <w:sz w:val="24"/>
          <w:szCs w:val="24"/>
        </w:rPr>
        <w:t xml:space="preserve">Стосовно оснащеності вузлами комерційного обліку енергії в частині споживання електроенергії та газу в </w:t>
      </w:r>
      <w:r w:rsidR="00F0143D" w:rsidRPr="00597CB9">
        <w:rPr>
          <w:rFonts w:ascii="Times New Roman" w:hAnsi="Times New Roman" w:cs="Times New Roman"/>
          <w:sz w:val="24"/>
          <w:szCs w:val="24"/>
        </w:rPr>
        <w:t>Тростянець</w:t>
      </w:r>
      <w:r w:rsidR="00F52C17" w:rsidRPr="00597CB9">
        <w:rPr>
          <w:rFonts w:ascii="Times New Roman" w:hAnsi="Times New Roman" w:cs="Times New Roman"/>
          <w:sz w:val="24"/>
          <w:szCs w:val="24"/>
        </w:rPr>
        <w:t>кій МТГ</w:t>
      </w:r>
      <w:r w:rsidRPr="00597CB9">
        <w:rPr>
          <w:rFonts w:ascii="Times New Roman" w:hAnsi="Times New Roman" w:cs="Times New Roman"/>
          <w:sz w:val="24"/>
          <w:szCs w:val="24"/>
        </w:rPr>
        <w:t xml:space="preserve"> показник складає 100%. </w:t>
      </w:r>
    </w:p>
    <w:p w14:paraId="03B69C4E" w14:textId="77777777" w:rsidR="00F723C5" w:rsidRPr="00597CB9" w:rsidRDefault="00274871" w:rsidP="004B324E">
      <w:pPr>
        <w:pStyle w:val="1"/>
        <w:numPr>
          <w:ilvl w:val="1"/>
          <w:numId w:val="6"/>
        </w:numPr>
        <w:ind w:left="709" w:hanging="709"/>
        <w:rPr>
          <w:sz w:val="24"/>
          <w:szCs w:val="24"/>
        </w:rPr>
      </w:pPr>
      <w:bookmarkStart w:id="33" w:name="n420"/>
      <w:bookmarkStart w:id="34" w:name="_Toc188020969"/>
      <w:bookmarkStart w:id="35" w:name="_Toc225405752"/>
      <w:bookmarkEnd w:id="33"/>
      <w:r w:rsidRPr="00597CB9">
        <w:rPr>
          <w:rFonts w:ascii="Times New Roman" w:hAnsi="Times New Roman" w:cs="Times New Roman"/>
          <w:b/>
          <w:bCs/>
          <w:color w:val="auto"/>
          <w:sz w:val="24"/>
          <w:szCs w:val="24"/>
          <w:lang w:eastAsia="uk-UA"/>
        </w:rPr>
        <w:t>Зведений енергетичний баланс</w:t>
      </w:r>
      <w:bookmarkEnd w:id="34"/>
      <w:bookmarkEnd w:id="35"/>
    </w:p>
    <w:p w14:paraId="0F970A1F" w14:textId="5337DE9E" w:rsidR="00F723C5" w:rsidRPr="00597CB9" w:rsidRDefault="00274871">
      <w:pPr>
        <w:widowControl w:val="0"/>
        <w:spacing w:after="0"/>
        <w:ind w:firstLine="567"/>
        <w:jc w:val="both"/>
      </w:pPr>
      <w:r w:rsidRPr="00597CB9">
        <w:rPr>
          <w:rFonts w:ascii="Times New Roman" w:hAnsi="Times New Roman" w:cs="Times New Roman"/>
          <w:sz w:val="24"/>
          <w:szCs w:val="28"/>
          <w:shd w:val="clear" w:color="auto" w:fill="FFFFFF"/>
        </w:rPr>
        <w:t xml:space="preserve">За результатами збору інформації щодо структури енергоспоживання наведений баланс енергоспоживання за секторами кінцевих споживачів </w:t>
      </w:r>
      <w:r w:rsidR="00F0143D" w:rsidRPr="00597CB9">
        <w:rPr>
          <w:rFonts w:ascii="Times New Roman" w:hAnsi="Times New Roman" w:cs="Times New Roman"/>
          <w:sz w:val="24"/>
          <w:szCs w:val="28"/>
          <w:shd w:val="clear" w:color="auto" w:fill="FFFFFF"/>
        </w:rPr>
        <w:t>Тростянецької</w:t>
      </w:r>
      <w:r w:rsidRPr="00597CB9">
        <w:rPr>
          <w:rFonts w:ascii="Times New Roman" w:hAnsi="Times New Roman" w:cs="Times New Roman"/>
          <w:sz w:val="24"/>
          <w:szCs w:val="28"/>
          <w:shd w:val="clear" w:color="auto" w:fill="FFFFFF"/>
        </w:rPr>
        <w:t xml:space="preserve"> МТГ за період 2017-2024 роки відповідно до Методики розроблення місцевих енергетичних планів.</w:t>
      </w:r>
    </w:p>
    <w:p w14:paraId="69F4E7AD" w14:textId="78B53738" w:rsidR="00BC208A" w:rsidRPr="00597CB9" w:rsidRDefault="00274871" w:rsidP="00BC208A">
      <w:pPr>
        <w:widowControl w:val="0"/>
        <w:spacing w:after="0"/>
        <w:jc w:val="right"/>
        <w:rPr>
          <w:rFonts w:ascii="Times New Roman" w:hAnsi="Times New Roman" w:cs="Times New Roman"/>
          <w:sz w:val="24"/>
          <w:szCs w:val="28"/>
          <w:lang w:eastAsia="uk-UA"/>
        </w:rPr>
      </w:pPr>
      <w:r w:rsidRPr="00597CB9">
        <w:rPr>
          <w:rFonts w:ascii="Times New Roman" w:hAnsi="Times New Roman" w:cs="Times New Roman"/>
          <w:sz w:val="24"/>
          <w:szCs w:val="28"/>
          <w:lang w:eastAsia="uk-UA"/>
        </w:rPr>
        <w:t>Таблиця 2.</w:t>
      </w:r>
      <w:r w:rsidR="00183D64" w:rsidRPr="00597CB9">
        <w:rPr>
          <w:rFonts w:ascii="Times New Roman" w:hAnsi="Times New Roman" w:cs="Times New Roman"/>
          <w:sz w:val="24"/>
          <w:szCs w:val="28"/>
          <w:lang w:eastAsia="uk-UA"/>
        </w:rPr>
        <w:t>8</w:t>
      </w:r>
      <w:r w:rsidRPr="00597CB9">
        <w:rPr>
          <w:rFonts w:ascii="Times New Roman" w:hAnsi="Times New Roman" w:cs="Times New Roman"/>
          <w:sz w:val="24"/>
          <w:szCs w:val="28"/>
          <w:lang w:eastAsia="uk-UA"/>
        </w:rPr>
        <w:t xml:space="preserve">. </w:t>
      </w:r>
    </w:p>
    <w:p w14:paraId="306BFA10" w14:textId="18D42411" w:rsidR="00F723C5" w:rsidRPr="00597CB9" w:rsidRDefault="00274871">
      <w:pPr>
        <w:widowControl w:val="0"/>
        <w:spacing w:after="0"/>
        <w:jc w:val="center"/>
      </w:pPr>
      <w:r w:rsidRPr="00597CB9">
        <w:rPr>
          <w:rFonts w:ascii="Times New Roman" w:hAnsi="Times New Roman" w:cs="Times New Roman"/>
          <w:sz w:val="24"/>
          <w:szCs w:val="28"/>
          <w:lang w:eastAsia="uk-UA"/>
        </w:rPr>
        <w:t xml:space="preserve">Зведений енергетичний баланс кінцевих споживачів, що знаходяться в </w:t>
      </w:r>
      <w:r w:rsidR="00F0143D" w:rsidRPr="00597CB9">
        <w:rPr>
          <w:rFonts w:ascii="Times New Roman" w:hAnsi="Times New Roman" w:cs="Times New Roman"/>
          <w:sz w:val="24"/>
          <w:szCs w:val="28"/>
          <w:lang w:eastAsia="uk-UA"/>
        </w:rPr>
        <w:t>Тростянецьк</w:t>
      </w:r>
      <w:r w:rsidR="00184A33" w:rsidRPr="00597CB9">
        <w:rPr>
          <w:rFonts w:ascii="Times New Roman" w:hAnsi="Times New Roman" w:cs="Times New Roman"/>
          <w:sz w:val="24"/>
          <w:szCs w:val="28"/>
          <w:lang w:eastAsia="uk-UA"/>
        </w:rPr>
        <w:t>ій</w:t>
      </w:r>
      <w:r w:rsidRPr="00597CB9">
        <w:rPr>
          <w:rFonts w:ascii="Times New Roman" w:hAnsi="Times New Roman" w:cs="Times New Roman"/>
          <w:sz w:val="24"/>
          <w:szCs w:val="28"/>
          <w:lang w:eastAsia="uk-UA"/>
        </w:rPr>
        <w:t xml:space="preserve"> МТГ, </w:t>
      </w:r>
      <w:proofErr w:type="spellStart"/>
      <w:r w:rsidRPr="00597CB9">
        <w:rPr>
          <w:rFonts w:ascii="Times New Roman" w:hAnsi="Times New Roman" w:cs="Times New Roman"/>
          <w:sz w:val="24"/>
          <w:szCs w:val="28"/>
          <w:lang w:eastAsia="uk-UA"/>
        </w:rPr>
        <w:t>МВт·год</w:t>
      </w:r>
      <w:proofErr w:type="spellEnd"/>
    </w:p>
    <w:tbl>
      <w:tblPr>
        <w:tblW w:w="14879" w:type="dxa"/>
        <w:tblLayout w:type="fixed"/>
        <w:tblLook w:val="04A0" w:firstRow="1" w:lastRow="0" w:firstColumn="1" w:lastColumn="0" w:noHBand="0" w:noVBand="1"/>
      </w:tblPr>
      <w:tblGrid>
        <w:gridCol w:w="4144"/>
        <w:gridCol w:w="1420"/>
        <w:gridCol w:w="1358"/>
        <w:gridCol w:w="1301"/>
        <w:gridCol w:w="1263"/>
        <w:gridCol w:w="1405"/>
        <w:gridCol w:w="1405"/>
        <w:gridCol w:w="1352"/>
        <w:gridCol w:w="1231"/>
      </w:tblGrid>
      <w:tr w:rsidR="00F723C5" w:rsidRPr="00597CB9" w14:paraId="4D6D2874" w14:textId="77777777" w:rsidTr="006E4E8A">
        <w:trPr>
          <w:trHeight w:val="324"/>
        </w:trPr>
        <w:tc>
          <w:tcPr>
            <w:tcW w:w="4144" w:type="dxa"/>
            <w:tcBorders>
              <w:top w:val="single" w:sz="4" w:space="0" w:color="000000"/>
              <w:left w:val="single" w:sz="4" w:space="0" w:color="000000"/>
              <w:bottom w:val="single" w:sz="4" w:space="0" w:color="000000"/>
              <w:right w:val="single" w:sz="4" w:space="0" w:color="000000"/>
            </w:tcBorders>
            <w:vAlign w:val="center"/>
          </w:tcPr>
          <w:p w14:paraId="3965177F"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Сектори кінцевих споживачів енергетичного планування</w:t>
            </w:r>
          </w:p>
        </w:tc>
        <w:tc>
          <w:tcPr>
            <w:tcW w:w="1420" w:type="dxa"/>
            <w:tcBorders>
              <w:top w:val="single" w:sz="4" w:space="0" w:color="000000"/>
              <w:left w:val="single" w:sz="4" w:space="0" w:color="000000"/>
              <w:bottom w:val="single" w:sz="4" w:space="0" w:color="000000"/>
              <w:right w:val="single" w:sz="4" w:space="0" w:color="000000"/>
            </w:tcBorders>
            <w:vAlign w:val="center"/>
          </w:tcPr>
          <w:p w14:paraId="76433B40"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2017</w:t>
            </w:r>
          </w:p>
        </w:tc>
        <w:tc>
          <w:tcPr>
            <w:tcW w:w="1358" w:type="dxa"/>
            <w:tcBorders>
              <w:top w:val="single" w:sz="4" w:space="0" w:color="000000"/>
              <w:left w:val="single" w:sz="4" w:space="0" w:color="000000"/>
              <w:bottom w:val="single" w:sz="4" w:space="0" w:color="000000"/>
              <w:right w:val="single" w:sz="4" w:space="0" w:color="000000"/>
            </w:tcBorders>
            <w:vAlign w:val="center"/>
          </w:tcPr>
          <w:p w14:paraId="0C44F778"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2018</w:t>
            </w:r>
          </w:p>
        </w:tc>
        <w:tc>
          <w:tcPr>
            <w:tcW w:w="1301" w:type="dxa"/>
            <w:tcBorders>
              <w:top w:val="single" w:sz="4" w:space="0" w:color="000000"/>
              <w:left w:val="single" w:sz="4" w:space="0" w:color="000000"/>
              <w:bottom w:val="single" w:sz="4" w:space="0" w:color="000000"/>
              <w:right w:val="single" w:sz="4" w:space="0" w:color="000000"/>
            </w:tcBorders>
            <w:vAlign w:val="center"/>
          </w:tcPr>
          <w:p w14:paraId="4CD67BC1"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2019</w:t>
            </w:r>
          </w:p>
        </w:tc>
        <w:tc>
          <w:tcPr>
            <w:tcW w:w="1263" w:type="dxa"/>
            <w:tcBorders>
              <w:top w:val="single" w:sz="4" w:space="0" w:color="000000"/>
              <w:left w:val="single" w:sz="4" w:space="0" w:color="000000"/>
              <w:bottom w:val="single" w:sz="4" w:space="0" w:color="000000"/>
              <w:right w:val="single" w:sz="4" w:space="0" w:color="000000"/>
            </w:tcBorders>
            <w:vAlign w:val="center"/>
          </w:tcPr>
          <w:p w14:paraId="5B5667B0"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2020</w:t>
            </w:r>
          </w:p>
        </w:tc>
        <w:tc>
          <w:tcPr>
            <w:tcW w:w="1405" w:type="dxa"/>
            <w:tcBorders>
              <w:top w:val="single" w:sz="4" w:space="0" w:color="000000"/>
              <w:left w:val="single" w:sz="4" w:space="0" w:color="000000"/>
              <w:bottom w:val="single" w:sz="4" w:space="0" w:color="000000"/>
              <w:right w:val="single" w:sz="4" w:space="0" w:color="000000"/>
            </w:tcBorders>
            <w:vAlign w:val="center"/>
          </w:tcPr>
          <w:p w14:paraId="1CD4BD35"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2021</w:t>
            </w:r>
          </w:p>
        </w:tc>
        <w:tc>
          <w:tcPr>
            <w:tcW w:w="1405" w:type="dxa"/>
            <w:tcBorders>
              <w:top w:val="single" w:sz="4" w:space="0" w:color="000000"/>
              <w:left w:val="single" w:sz="4" w:space="0" w:color="000000"/>
              <w:bottom w:val="single" w:sz="4" w:space="0" w:color="000000"/>
              <w:right w:val="single" w:sz="4" w:space="0" w:color="000000"/>
            </w:tcBorders>
            <w:vAlign w:val="center"/>
          </w:tcPr>
          <w:p w14:paraId="286B4DCE"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2022</w:t>
            </w:r>
          </w:p>
        </w:tc>
        <w:tc>
          <w:tcPr>
            <w:tcW w:w="1352" w:type="dxa"/>
            <w:tcBorders>
              <w:top w:val="single" w:sz="4" w:space="0" w:color="000000"/>
              <w:left w:val="single" w:sz="4" w:space="0" w:color="000000"/>
              <w:bottom w:val="single" w:sz="4" w:space="0" w:color="000000"/>
            </w:tcBorders>
            <w:vAlign w:val="center"/>
          </w:tcPr>
          <w:p w14:paraId="3794B07A" w14:textId="77777777" w:rsidR="00F723C5" w:rsidRPr="00597CB9" w:rsidRDefault="00274871">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2023</w:t>
            </w:r>
          </w:p>
        </w:tc>
        <w:tc>
          <w:tcPr>
            <w:tcW w:w="1231" w:type="dxa"/>
            <w:tcBorders>
              <w:top w:val="single" w:sz="4" w:space="0" w:color="000000"/>
              <w:left w:val="single" w:sz="4" w:space="0" w:color="000000"/>
              <w:bottom w:val="single" w:sz="4" w:space="0" w:color="000000"/>
              <w:right w:val="single" w:sz="4" w:space="0" w:color="000000"/>
            </w:tcBorders>
            <w:vAlign w:val="center"/>
          </w:tcPr>
          <w:p w14:paraId="5E430D96" w14:textId="77777777" w:rsidR="00F723C5" w:rsidRPr="00597CB9" w:rsidRDefault="00274871">
            <w:pPr>
              <w:spacing w:after="0" w:line="240" w:lineRule="auto"/>
              <w:jc w:val="center"/>
              <w:rPr>
                <w:rFonts w:ascii="Times New Roman" w:hAnsi="Times New Roman" w:cs="Times New Roman"/>
              </w:rPr>
            </w:pPr>
            <w:r w:rsidRPr="00597CB9">
              <w:rPr>
                <w:rFonts w:ascii="Times New Roman" w:hAnsi="Times New Roman" w:cs="Times New Roman"/>
              </w:rPr>
              <w:t>2024</w:t>
            </w:r>
          </w:p>
        </w:tc>
      </w:tr>
      <w:tr w:rsidR="00F723C5" w:rsidRPr="00597CB9" w14:paraId="2E488209" w14:textId="77777777" w:rsidTr="006E4E8A">
        <w:trPr>
          <w:trHeight w:val="8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6FB5D8BB"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Громадські будівлі</w:t>
            </w:r>
          </w:p>
        </w:tc>
      </w:tr>
      <w:tr w:rsidR="00F41FE1" w:rsidRPr="00597CB9" w14:paraId="2C2C20FD"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2EB14FBD" w14:textId="2C0469DF" w:rsidR="00F41FE1" w:rsidRPr="00597CB9" w:rsidRDefault="00F41FE1" w:rsidP="00F41FE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Теплова 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634CCF8A" w14:textId="70AB8640"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2206,4</w:t>
            </w:r>
          </w:p>
        </w:tc>
        <w:tc>
          <w:tcPr>
            <w:tcW w:w="1358" w:type="dxa"/>
            <w:tcBorders>
              <w:top w:val="single" w:sz="4" w:space="0" w:color="000000"/>
              <w:left w:val="single" w:sz="4" w:space="0" w:color="000000"/>
              <w:bottom w:val="single" w:sz="4" w:space="0" w:color="000000"/>
              <w:right w:val="single" w:sz="4" w:space="0" w:color="000000"/>
            </w:tcBorders>
            <w:vAlign w:val="bottom"/>
          </w:tcPr>
          <w:p w14:paraId="14C2BEB9" w14:textId="5F5744E3"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3465,4</w:t>
            </w:r>
          </w:p>
        </w:tc>
        <w:tc>
          <w:tcPr>
            <w:tcW w:w="1301" w:type="dxa"/>
            <w:tcBorders>
              <w:top w:val="single" w:sz="4" w:space="0" w:color="000000"/>
              <w:left w:val="single" w:sz="4" w:space="0" w:color="000000"/>
              <w:bottom w:val="single" w:sz="4" w:space="0" w:color="000000"/>
              <w:right w:val="single" w:sz="4" w:space="0" w:color="000000"/>
            </w:tcBorders>
            <w:vAlign w:val="bottom"/>
          </w:tcPr>
          <w:p w14:paraId="0E1B6DAA" w14:textId="75C880A0"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2748,2</w:t>
            </w:r>
          </w:p>
        </w:tc>
        <w:tc>
          <w:tcPr>
            <w:tcW w:w="1263" w:type="dxa"/>
            <w:tcBorders>
              <w:top w:val="single" w:sz="4" w:space="0" w:color="000000"/>
              <w:left w:val="single" w:sz="4" w:space="0" w:color="000000"/>
              <w:bottom w:val="single" w:sz="4" w:space="0" w:color="000000"/>
              <w:right w:val="single" w:sz="4" w:space="0" w:color="000000"/>
            </w:tcBorders>
            <w:vAlign w:val="bottom"/>
          </w:tcPr>
          <w:p w14:paraId="4D4ADDE9" w14:textId="72E4990A"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2359,7</w:t>
            </w:r>
          </w:p>
        </w:tc>
        <w:tc>
          <w:tcPr>
            <w:tcW w:w="1405" w:type="dxa"/>
            <w:tcBorders>
              <w:top w:val="single" w:sz="4" w:space="0" w:color="000000"/>
              <w:left w:val="single" w:sz="4" w:space="0" w:color="000000"/>
              <w:bottom w:val="single" w:sz="4" w:space="0" w:color="000000"/>
              <w:right w:val="single" w:sz="4" w:space="0" w:color="000000"/>
            </w:tcBorders>
            <w:vAlign w:val="bottom"/>
          </w:tcPr>
          <w:p w14:paraId="4C30149A" w14:textId="363818E0"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2359,7</w:t>
            </w:r>
          </w:p>
        </w:tc>
        <w:tc>
          <w:tcPr>
            <w:tcW w:w="1405" w:type="dxa"/>
            <w:tcBorders>
              <w:top w:val="single" w:sz="4" w:space="0" w:color="000000"/>
              <w:left w:val="single" w:sz="4" w:space="0" w:color="000000"/>
              <w:bottom w:val="single" w:sz="4" w:space="0" w:color="000000"/>
              <w:right w:val="single" w:sz="4" w:space="0" w:color="000000"/>
            </w:tcBorders>
            <w:vAlign w:val="bottom"/>
          </w:tcPr>
          <w:p w14:paraId="6B93336E" w14:textId="3FA88868"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1095,5</w:t>
            </w:r>
          </w:p>
        </w:tc>
        <w:tc>
          <w:tcPr>
            <w:tcW w:w="1352" w:type="dxa"/>
            <w:tcBorders>
              <w:top w:val="single" w:sz="4" w:space="0" w:color="000000"/>
              <w:left w:val="single" w:sz="4" w:space="0" w:color="000000"/>
              <w:bottom w:val="single" w:sz="4" w:space="0" w:color="000000"/>
            </w:tcBorders>
            <w:vAlign w:val="bottom"/>
          </w:tcPr>
          <w:p w14:paraId="0928FADA" w14:textId="0CD31EC1"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2007,3</w:t>
            </w:r>
          </w:p>
        </w:tc>
        <w:tc>
          <w:tcPr>
            <w:tcW w:w="1231" w:type="dxa"/>
            <w:tcBorders>
              <w:top w:val="single" w:sz="4" w:space="0" w:color="000000"/>
              <w:left w:val="single" w:sz="4" w:space="0" w:color="000000"/>
              <w:bottom w:val="single" w:sz="4" w:space="0" w:color="000000"/>
              <w:right w:val="single" w:sz="4" w:space="0" w:color="000000"/>
            </w:tcBorders>
            <w:vAlign w:val="bottom"/>
          </w:tcPr>
          <w:p w14:paraId="042C224A" w14:textId="7B2BBC57"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2006,2</w:t>
            </w:r>
          </w:p>
        </w:tc>
      </w:tr>
      <w:tr w:rsidR="00176FB9" w:rsidRPr="00597CB9" w14:paraId="46214D56"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33FA54EA"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Природний газ</w:t>
            </w:r>
          </w:p>
        </w:tc>
        <w:tc>
          <w:tcPr>
            <w:tcW w:w="1420" w:type="dxa"/>
            <w:tcBorders>
              <w:top w:val="single" w:sz="4" w:space="0" w:color="000000"/>
              <w:left w:val="single" w:sz="4" w:space="0" w:color="000000"/>
              <w:bottom w:val="single" w:sz="4" w:space="0" w:color="000000"/>
              <w:right w:val="single" w:sz="4" w:space="0" w:color="000000"/>
            </w:tcBorders>
            <w:vAlign w:val="bottom"/>
          </w:tcPr>
          <w:p w14:paraId="25986808" w14:textId="7CF8015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870,4</w:t>
            </w:r>
          </w:p>
        </w:tc>
        <w:tc>
          <w:tcPr>
            <w:tcW w:w="1358" w:type="dxa"/>
            <w:tcBorders>
              <w:top w:val="single" w:sz="4" w:space="0" w:color="000000"/>
              <w:left w:val="single" w:sz="4" w:space="0" w:color="000000"/>
              <w:bottom w:val="single" w:sz="4" w:space="0" w:color="000000"/>
              <w:right w:val="single" w:sz="4" w:space="0" w:color="000000"/>
            </w:tcBorders>
            <w:vAlign w:val="bottom"/>
          </w:tcPr>
          <w:p w14:paraId="62DBB845" w14:textId="2F76B8E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853,3</w:t>
            </w:r>
          </w:p>
        </w:tc>
        <w:tc>
          <w:tcPr>
            <w:tcW w:w="1301" w:type="dxa"/>
            <w:tcBorders>
              <w:top w:val="single" w:sz="4" w:space="0" w:color="000000"/>
              <w:left w:val="single" w:sz="4" w:space="0" w:color="000000"/>
              <w:bottom w:val="single" w:sz="4" w:space="0" w:color="000000"/>
              <w:right w:val="single" w:sz="4" w:space="0" w:color="000000"/>
            </w:tcBorders>
            <w:vAlign w:val="bottom"/>
          </w:tcPr>
          <w:p w14:paraId="22392634" w14:textId="5DF7CED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820,5</w:t>
            </w:r>
          </w:p>
        </w:tc>
        <w:tc>
          <w:tcPr>
            <w:tcW w:w="1263" w:type="dxa"/>
            <w:tcBorders>
              <w:top w:val="single" w:sz="4" w:space="0" w:color="000000"/>
              <w:left w:val="single" w:sz="4" w:space="0" w:color="000000"/>
              <w:bottom w:val="single" w:sz="4" w:space="0" w:color="000000"/>
              <w:right w:val="single" w:sz="4" w:space="0" w:color="000000"/>
            </w:tcBorders>
            <w:vAlign w:val="bottom"/>
          </w:tcPr>
          <w:p w14:paraId="057B6B64" w14:textId="0997238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796,6</w:t>
            </w:r>
          </w:p>
        </w:tc>
        <w:tc>
          <w:tcPr>
            <w:tcW w:w="1405" w:type="dxa"/>
            <w:tcBorders>
              <w:top w:val="single" w:sz="4" w:space="0" w:color="000000"/>
              <w:left w:val="single" w:sz="4" w:space="0" w:color="000000"/>
              <w:bottom w:val="single" w:sz="4" w:space="0" w:color="000000"/>
              <w:right w:val="single" w:sz="4" w:space="0" w:color="000000"/>
            </w:tcBorders>
            <w:vAlign w:val="bottom"/>
          </w:tcPr>
          <w:p w14:paraId="6AD38E47" w14:textId="262013D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781,0</w:t>
            </w:r>
          </w:p>
        </w:tc>
        <w:tc>
          <w:tcPr>
            <w:tcW w:w="1405" w:type="dxa"/>
            <w:tcBorders>
              <w:top w:val="single" w:sz="4" w:space="0" w:color="000000"/>
              <w:left w:val="single" w:sz="4" w:space="0" w:color="000000"/>
              <w:bottom w:val="single" w:sz="4" w:space="0" w:color="000000"/>
              <w:right w:val="single" w:sz="4" w:space="0" w:color="000000"/>
            </w:tcBorders>
            <w:vAlign w:val="bottom"/>
          </w:tcPr>
          <w:p w14:paraId="5106276A" w14:textId="770119E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145,5</w:t>
            </w:r>
          </w:p>
        </w:tc>
        <w:tc>
          <w:tcPr>
            <w:tcW w:w="1352" w:type="dxa"/>
            <w:tcBorders>
              <w:top w:val="single" w:sz="4" w:space="0" w:color="000000"/>
              <w:left w:val="single" w:sz="4" w:space="0" w:color="000000"/>
              <w:bottom w:val="single" w:sz="4" w:space="0" w:color="000000"/>
            </w:tcBorders>
            <w:vAlign w:val="bottom"/>
          </w:tcPr>
          <w:p w14:paraId="7422DD74" w14:textId="13ADC73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96,4</w:t>
            </w:r>
          </w:p>
        </w:tc>
        <w:tc>
          <w:tcPr>
            <w:tcW w:w="1231" w:type="dxa"/>
            <w:tcBorders>
              <w:top w:val="single" w:sz="4" w:space="0" w:color="000000"/>
              <w:left w:val="single" w:sz="4" w:space="0" w:color="000000"/>
              <w:bottom w:val="single" w:sz="4" w:space="0" w:color="000000"/>
              <w:right w:val="single" w:sz="4" w:space="0" w:color="000000"/>
            </w:tcBorders>
            <w:vAlign w:val="bottom"/>
          </w:tcPr>
          <w:p w14:paraId="7896A412" w14:textId="564F571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251,8</w:t>
            </w:r>
          </w:p>
        </w:tc>
      </w:tr>
      <w:tr w:rsidR="00176FB9" w:rsidRPr="00597CB9" w14:paraId="2D606DEE" w14:textId="77777777" w:rsidTr="00F64F0D">
        <w:trPr>
          <w:trHeight w:val="122"/>
        </w:trPr>
        <w:tc>
          <w:tcPr>
            <w:tcW w:w="4144" w:type="dxa"/>
            <w:tcBorders>
              <w:top w:val="single" w:sz="4" w:space="0" w:color="000000"/>
              <w:left w:val="single" w:sz="4" w:space="0" w:color="000000"/>
              <w:bottom w:val="single" w:sz="4" w:space="0" w:color="000000"/>
              <w:right w:val="single" w:sz="4" w:space="0" w:color="000000"/>
            </w:tcBorders>
            <w:vAlign w:val="center"/>
          </w:tcPr>
          <w:p w14:paraId="06A0AD65"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5D28A44D" w14:textId="0E8D9B7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1354,5</w:t>
            </w:r>
          </w:p>
        </w:tc>
        <w:tc>
          <w:tcPr>
            <w:tcW w:w="1358" w:type="dxa"/>
            <w:tcBorders>
              <w:top w:val="single" w:sz="4" w:space="0" w:color="000000"/>
              <w:left w:val="single" w:sz="4" w:space="0" w:color="000000"/>
              <w:bottom w:val="single" w:sz="4" w:space="0" w:color="000000"/>
              <w:right w:val="single" w:sz="4" w:space="0" w:color="000000"/>
            </w:tcBorders>
            <w:vAlign w:val="bottom"/>
          </w:tcPr>
          <w:p w14:paraId="7B34090B" w14:textId="47FFA6B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1273,6</w:t>
            </w:r>
          </w:p>
        </w:tc>
        <w:tc>
          <w:tcPr>
            <w:tcW w:w="1301" w:type="dxa"/>
            <w:tcBorders>
              <w:top w:val="single" w:sz="4" w:space="0" w:color="000000"/>
              <w:left w:val="single" w:sz="4" w:space="0" w:color="000000"/>
              <w:bottom w:val="single" w:sz="4" w:space="0" w:color="000000"/>
              <w:right w:val="single" w:sz="4" w:space="0" w:color="000000"/>
            </w:tcBorders>
            <w:vAlign w:val="bottom"/>
          </w:tcPr>
          <w:p w14:paraId="164BDA7E" w14:textId="2F04F5D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1338,5</w:t>
            </w:r>
          </w:p>
        </w:tc>
        <w:tc>
          <w:tcPr>
            <w:tcW w:w="1263" w:type="dxa"/>
            <w:tcBorders>
              <w:top w:val="single" w:sz="4" w:space="0" w:color="000000"/>
              <w:left w:val="single" w:sz="4" w:space="0" w:color="000000"/>
              <w:bottom w:val="single" w:sz="4" w:space="0" w:color="000000"/>
              <w:right w:val="single" w:sz="4" w:space="0" w:color="000000"/>
            </w:tcBorders>
            <w:vAlign w:val="bottom"/>
          </w:tcPr>
          <w:p w14:paraId="7709D209" w14:textId="5CD7C60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1187,4</w:t>
            </w:r>
          </w:p>
        </w:tc>
        <w:tc>
          <w:tcPr>
            <w:tcW w:w="1405" w:type="dxa"/>
            <w:tcBorders>
              <w:top w:val="single" w:sz="4" w:space="0" w:color="000000"/>
              <w:left w:val="single" w:sz="4" w:space="0" w:color="000000"/>
              <w:bottom w:val="single" w:sz="4" w:space="0" w:color="000000"/>
              <w:right w:val="single" w:sz="4" w:space="0" w:color="000000"/>
            </w:tcBorders>
            <w:vAlign w:val="bottom"/>
          </w:tcPr>
          <w:p w14:paraId="4ECBA14C" w14:textId="12178D4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1154,1</w:t>
            </w:r>
          </w:p>
        </w:tc>
        <w:tc>
          <w:tcPr>
            <w:tcW w:w="1405" w:type="dxa"/>
            <w:tcBorders>
              <w:top w:val="single" w:sz="4" w:space="0" w:color="000000"/>
              <w:left w:val="single" w:sz="4" w:space="0" w:color="000000"/>
              <w:bottom w:val="single" w:sz="4" w:space="0" w:color="000000"/>
              <w:right w:val="single" w:sz="4" w:space="0" w:color="000000"/>
            </w:tcBorders>
            <w:vAlign w:val="bottom"/>
          </w:tcPr>
          <w:p w14:paraId="74F7CE87" w14:textId="6529C35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838,9</w:t>
            </w:r>
          </w:p>
        </w:tc>
        <w:tc>
          <w:tcPr>
            <w:tcW w:w="1352" w:type="dxa"/>
            <w:tcBorders>
              <w:top w:val="single" w:sz="4" w:space="0" w:color="000000"/>
              <w:left w:val="single" w:sz="4" w:space="0" w:color="000000"/>
              <w:bottom w:val="single" w:sz="4" w:space="0" w:color="000000"/>
            </w:tcBorders>
            <w:vAlign w:val="bottom"/>
          </w:tcPr>
          <w:p w14:paraId="61BAFCCA" w14:textId="75EDAB7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869,9</w:t>
            </w:r>
          </w:p>
        </w:tc>
        <w:tc>
          <w:tcPr>
            <w:tcW w:w="1231" w:type="dxa"/>
            <w:tcBorders>
              <w:top w:val="single" w:sz="4" w:space="0" w:color="000000"/>
              <w:left w:val="single" w:sz="4" w:space="0" w:color="000000"/>
              <w:bottom w:val="single" w:sz="4" w:space="0" w:color="000000"/>
              <w:right w:val="single" w:sz="4" w:space="0" w:color="000000"/>
            </w:tcBorders>
            <w:vAlign w:val="bottom"/>
          </w:tcPr>
          <w:p w14:paraId="5D80B303" w14:textId="063FD3E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995,2</w:t>
            </w:r>
          </w:p>
        </w:tc>
      </w:tr>
      <w:tr w:rsidR="00F723C5" w:rsidRPr="00597CB9" w14:paraId="1E647207" w14:textId="77777777" w:rsidTr="006E4E8A">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427F080B"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водопостачання та водовідведення</w:t>
            </w:r>
          </w:p>
        </w:tc>
      </w:tr>
      <w:tr w:rsidR="00176FB9" w:rsidRPr="00597CB9" w14:paraId="16B94C73"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0E773CD4"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0F655308" w14:textId="702E6AD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431,9</w:t>
            </w:r>
          </w:p>
        </w:tc>
        <w:tc>
          <w:tcPr>
            <w:tcW w:w="1358" w:type="dxa"/>
            <w:tcBorders>
              <w:top w:val="single" w:sz="4" w:space="0" w:color="000000"/>
              <w:left w:val="single" w:sz="4" w:space="0" w:color="000000"/>
              <w:bottom w:val="single" w:sz="4" w:space="0" w:color="000000"/>
              <w:right w:val="single" w:sz="4" w:space="0" w:color="000000"/>
            </w:tcBorders>
            <w:vAlign w:val="bottom"/>
          </w:tcPr>
          <w:p w14:paraId="3D2F0E5B" w14:textId="7E8ED65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398,3</w:t>
            </w:r>
          </w:p>
        </w:tc>
        <w:tc>
          <w:tcPr>
            <w:tcW w:w="1301" w:type="dxa"/>
            <w:tcBorders>
              <w:top w:val="single" w:sz="4" w:space="0" w:color="000000"/>
              <w:left w:val="single" w:sz="4" w:space="0" w:color="000000"/>
              <w:bottom w:val="single" w:sz="4" w:space="0" w:color="000000"/>
              <w:right w:val="single" w:sz="4" w:space="0" w:color="000000"/>
            </w:tcBorders>
            <w:vAlign w:val="bottom"/>
          </w:tcPr>
          <w:p w14:paraId="51469897" w14:textId="57BD478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375,4</w:t>
            </w:r>
          </w:p>
        </w:tc>
        <w:tc>
          <w:tcPr>
            <w:tcW w:w="1263" w:type="dxa"/>
            <w:tcBorders>
              <w:top w:val="single" w:sz="4" w:space="0" w:color="000000"/>
              <w:left w:val="single" w:sz="4" w:space="0" w:color="000000"/>
              <w:bottom w:val="single" w:sz="4" w:space="0" w:color="000000"/>
              <w:right w:val="single" w:sz="4" w:space="0" w:color="000000"/>
            </w:tcBorders>
            <w:vAlign w:val="bottom"/>
          </w:tcPr>
          <w:p w14:paraId="1C58C966" w14:textId="19865E7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341,7</w:t>
            </w:r>
          </w:p>
        </w:tc>
        <w:tc>
          <w:tcPr>
            <w:tcW w:w="1405" w:type="dxa"/>
            <w:tcBorders>
              <w:top w:val="single" w:sz="4" w:space="0" w:color="000000"/>
              <w:left w:val="single" w:sz="4" w:space="0" w:color="000000"/>
              <w:bottom w:val="single" w:sz="4" w:space="0" w:color="000000"/>
              <w:right w:val="single" w:sz="4" w:space="0" w:color="000000"/>
            </w:tcBorders>
            <w:vAlign w:val="bottom"/>
          </w:tcPr>
          <w:p w14:paraId="15332127" w14:textId="44BB22C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413,1</w:t>
            </w:r>
          </w:p>
        </w:tc>
        <w:tc>
          <w:tcPr>
            <w:tcW w:w="1405" w:type="dxa"/>
            <w:tcBorders>
              <w:top w:val="single" w:sz="4" w:space="0" w:color="000000"/>
              <w:left w:val="single" w:sz="4" w:space="0" w:color="000000"/>
              <w:bottom w:val="single" w:sz="4" w:space="0" w:color="000000"/>
              <w:right w:val="single" w:sz="4" w:space="0" w:color="000000"/>
            </w:tcBorders>
            <w:vAlign w:val="bottom"/>
          </w:tcPr>
          <w:p w14:paraId="658B9980" w14:textId="4E24A0E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278,8</w:t>
            </w:r>
          </w:p>
        </w:tc>
        <w:tc>
          <w:tcPr>
            <w:tcW w:w="1352" w:type="dxa"/>
            <w:tcBorders>
              <w:top w:val="single" w:sz="4" w:space="0" w:color="000000"/>
              <w:left w:val="single" w:sz="4" w:space="0" w:color="000000"/>
              <w:bottom w:val="single" w:sz="4" w:space="0" w:color="000000"/>
            </w:tcBorders>
            <w:vAlign w:val="bottom"/>
          </w:tcPr>
          <w:p w14:paraId="378CB684" w14:textId="2253FE9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297,7</w:t>
            </w:r>
          </w:p>
        </w:tc>
        <w:tc>
          <w:tcPr>
            <w:tcW w:w="1231" w:type="dxa"/>
            <w:tcBorders>
              <w:top w:val="single" w:sz="4" w:space="0" w:color="000000"/>
              <w:left w:val="single" w:sz="4" w:space="0" w:color="000000"/>
              <w:bottom w:val="single" w:sz="4" w:space="0" w:color="000000"/>
              <w:right w:val="single" w:sz="4" w:space="0" w:color="000000"/>
            </w:tcBorders>
            <w:vAlign w:val="bottom"/>
          </w:tcPr>
          <w:p w14:paraId="2C42B8D3" w14:textId="06CC429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297,0</w:t>
            </w:r>
          </w:p>
        </w:tc>
      </w:tr>
      <w:tr w:rsidR="00F723C5" w:rsidRPr="00597CB9" w14:paraId="3EE96FB5" w14:textId="77777777" w:rsidTr="006E4E8A">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5DB68A6D"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зовнішнього освітлення</w:t>
            </w:r>
          </w:p>
        </w:tc>
      </w:tr>
      <w:tr w:rsidR="00F52C17" w:rsidRPr="00597CB9" w14:paraId="392A5B91"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1C6F531D" w14:textId="77777777" w:rsidR="00F52C17" w:rsidRPr="00597CB9" w:rsidRDefault="00F52C17" w:rsidP="00F52C1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75D449A3" w14:textId="76A5DC12"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734,1</w:t>
            </w:r>
          </w:p>
        </w:tc>
        <w:tc>
          <w:tcPr>
            <w:tcW w:w="1358" w:type="dxa"/>
            <w:tcBorders>
              <w:top w:val="single" w:sz="4" w:space="0" w:color="000000"/>
              <w:left w:val="single" w:sz="4" w:space="0" w:color="000000"/>
              <w:bottom w:val="single" w:sz="4" w:space="0" w:color="000000"/>
              <w:right w:val="single" w:sz="4" w:space="0" w:color="000000"/>
            </w:tcBorders>
            <w:vAlign w:val="bottom"/>
          </w:tcPr>
          <w:p w14:paraId="6C19E4B4" w14:textId="53F894A0"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706,9</w:t>
            </w:r>
          </w:p>
        </w:tc>
        <w:tc>
          <w:tcPr>
            <w:tcW w:w="1301" w:type="dxa"/>
            <w:tcBorders>
              <w:top w:val="single" w:sz="4" w:space="0" w:color="000000"/>
              <w:left w:val="single" w:sz="4" w:space="0" w:color="000000"/>
              <w:bottom w:val="single" w:sz="4" w:space="0" w:color="000000"/>
              <w:right w:val="single" w:sz="4" w:space="0" w:color="000000"/>
            </w:tcBorders>
            <w:vAlign w:val="bottom"/>
          </w:tcPr>
          <w:p w14:paraId="3867BC36" w14:textId="026AA229"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795,9</w:t>
            </w:r>
          </w:p>
        </w:tc>
        <w:tc>
          <w:tcPr>
            <w:tcW w:w="1263" w:type="dxa"/>
            <w:tcBorders>
              <w:top w:val="single" w:sz="4" w:space="0" w:color="000000"/>
              <w:left w:val="single" w:sz="4" w:space="0" w:color="000000"/>
              <w:bottom w:val="single" w:sz="4" w:space="0" w:color="000000"/>
              <w:right w:val="single" w:sz="4" w:space="0" w:color="000000"/>
            </w:tcBorders>
            <w:vAlign w:val="bottom"/>
          </w:tcPr>
          <w:p w14:paraId="7EAC2FF7" w14:textId="4FDB9ED0"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741,4</w:t>
            </w:r>
          </w:p>
        </w:tc>
        <w:tc>
          <w:tcPr>
            <w:tcW w:w="1405" w:type="dxa"/>
            <w:tcBorders>
              <w:top w:val="single" w:sz="4" w:space="0" w:color="000000"/>
              <w:left w:val="single" w:sz="4" w:space="0" w:color="000000"/>
              <w:bottom w:val="single" w:sz="4" w:space="0" w:color="000000"/>
              <w:right w:val="single" w:sz="4" w:space="0" w:color="000000"/>
            </w:tcBorders>
            <w:vAlign w:val="bottom"/>
          </w:tcPr>
          <w:p w14:paraId="2EB91A75" w14:textId="376879F1"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709,0</w:t>
            </w:r>
          </w:p>
        </w:tc>
        <w:tc>
          <w:tcPr>
            <w:tcW w:w="1405" w:type="dxa"/>
            <w:tcBorders>
              <w:top w:val="single" w:sz="4" w:space="0" w:color="000000"/>
              <w:left w:val="single" w:sz="4" w:space="0" w:color="000000"/>
              <w:bottom w:val="single" w:sz="4" w:space="0" w:color="000000"/>
              <w:right w:val="single" w:sz="4" w:space="0" w:color="000000"/>
            </w:tcBorders>
            <w:vAlign w:val="bottom"/>
          </w:tcPr>
          <w:p w14:paraId="0E38BA92" w14:textId="3E1ADE01"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244,1</w:t>
            </w:r>
          </w:p>
        </w:tc>
        <w:tc>
          <w:tcPr>
            <w:tcW w:w="1352" w:type="dxa"/>
            <w:tcBorders>
              <w:top w:val="single" w:sz="4" w:space="0" w:color="000000"/>
              <w:left w:val="single" w:sz="4" w:space="0" w:color="000000"/>
              <w:bottom w:val="single" w:sz="4" w:space="0" w:color="000000"/>
            </w:tcBorders>
            <w:vAlign w:val="bottom"/>
          </w:tcPr>
          <w:p w14:paraId="315A3221" w14:textId="27C3A2D5"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113,5</w:t>
            </w:r>
          </w:p>
        </w:tc>
        <w:tc>
          <w:tcPr>
            <w:tcW w:w="1231" w:type="dxa"/>
            <w:tcBorders>
              <w:top w:val="single" w:sz="4" w:space="0" w:color="000000"/>
              <w:left w:val="single" w:sz="4" w:space="0" w:color="000000"/>
              <w:bottom w:val="single" w:sz="4" w:space="0" w:color="000000"/>
              <w:right w:val="single" w:sz="4" w:space="0" w:color="000000"/>
            </w:tcBorders>
            <w:vAlign w:val="bottom"/>
          </w:tcPr>
          <w:p w14:paraId="6C41F394" w14:textId="174A9063" w:rsidR="00F52C17" w:rsidRPr="00597CB9" w:rsidRDefault="00F52C17" w:rsidP="00F52C17">
            <w:pPr>
              <w:pStyle w:val="af8"/>
              <w:spacing w:after="0"/>
              <w:jc w:val="center"/>
              <w:rPr>
                <w:rFonts w:ascii="Times New Roman" w:hAnsi="Times New Roman" w:cs="Times New Roman"/>
              </w:rPr>
            </w:pPr>
            <w:r w:rsidRPr="00597CB9">
              <w:rPr>
                <w:rFonts w:ascii="Times New Roman" w:hAnsi="Times New Roman" w:cs="Times New Roman"/>
                <w:color w:val="000000"/>
              </w:rPr>
              <w:t>138,5</w:t>
            </w:r>
          </w:p>
        </w:tc>
      </w:tr>
      <w:tr w:rsidR="00F723C5" w:rsidRPr="00597CB9" w14:paraId="264F42A9" w14:textId="77777777" w:rsidTr="006E4E8A">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2907AB9C"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Житлові будівлі</w:t>
            </w:r>
          </w:p>
        </w:tc>
      </w:tr>
      <w:tr w:rsidR="006E5E36" w:rsidRPr="00597CB9" w14:paraId="6179A620" w14:textId="77777777" w:rsidTr="00F64F0D">
        <w:trPr>
          <w:trHeight w:val="60"/>
        </w:trPr>
        <w:tc>
          <w:tcPr>
            <w:tcW w:w="4144" w:type="dxa"/>
            <w:tcBorders>
              <w:left w:val="single" w:sz="4" w:space="0" w:color="000000"/>
              <w:bottom w:val="single" w:sz="4" w:space="0" w:color="000000"/>
              <w:right w:val="single" w:sz="4" w:space="0" w:color="000000"/>
            </w:tcBorders>
            <w:vAlign w:val="center"/>
          </w:tcPr>
          <w:p w14:paraId="7C5DDC35" w14:textId="2454C400" w:rsidR="006E5E36" w:rsidRPr="00597CB9" w:rsidRDefault="006E5E36" w:rsidP="006E5E36">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Теплова енергія</w:t>
            </w:r>
          </w:p>
        </w:tc>
        <w:tc>
          <w:tcPr>
            <w:tcW w:w="1420" w:type="dxa"/>
            <w:tcBorders>
              <w:left w:val="single" w:sz="4" w:space="0" w:color="000000"/>
              <w:bottom w:val="single" w:sz="4" w:space="0" w:color="000000"/>
              <w:right w:val="single" w:sz="4" w:space="0" w:color="000000"/>
            </w:tcBorders>
            <w:vAlign w:val="bottom"/>
          </w:tcPr>
          <w:p w14:paraId="37D5D6B7" w14:textId="25F4D3D0"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149,3</w:t>
            </w:r>
          </w:p>
        </w:tc>
        <w:tc>
          <w:tcPr>
            <w:tcW w:w="1358" w:type="dxa"/>
            <w:tcBorders>
              <w:left w:val="single" w:sz="4" w:space="0" w:color="000000"/>
              <w:bottom w:val="single" w:sz="4" w:space="0" w:color="000000"/>
              <w:right w:val="single" w:sz="4" w:space="0" w:color="000000"/>
            </w:tcBorders>
            <w:vAlign w:val="bottom"/>
          </w:tcPr>
          <w:p w14:paraId="219AEEE4" w14:textId="3C6E8F41"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199,1</w:t>
            </w:r>
          </w:p>
        </w:tc>
        <w:tc>
          <w:tcPr>
            <w:tcW w:w="1301" w:type="dxa"/>
            <w:tcBorders>
              <w:left w:val="single" w:sz="4" w:space="0" w:color="000000"/>
              <w:bottom w:val="single" w:sz="4" w:space="0" w:color="000000"/>
              <w:right w:val="single" w:sz="4" w:space="0" w:color="000000"/>
            </w:tcBorders>
            <w:vAlign w:val="bottom"/>
          </w:tcPr>
          <w:p w14:paraId="4FCB7473" w14:textId="787A8F65"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64,0</w:t>
            </w:r>
          </w:p>
        </w:tc>
        <w:tc>
          <w:tcPr>
            <w:tcW w:w="1263" w:type="dxa"/>
            <w:tcBorders>
              <w:left w:val="single" w:sz="4" w:space="0" w:color="000000"/>
              <w:bottom w:val="single" w:sz="4" w:space="0" w:color="000000"/>
              <w:right w:val="single" w:sz="4" w:space="0" w:color="000000"/>
            </w:tcBorders>
            <w:vAlign w:val="bottom"/>
          </w:tcPr>
          <w:p w14:paraId="4B3F2E87" w14:textId="10DC0D48"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177,9</w:t>
            </w:r>
          </w:p>
        </w:tc>
        <w:tc>
          <w:tcPr>
            <w:tcW w:w="1405" w:type="dxa"/>
            <w:tcBorders>
              <w:left w:val="single" w:sz="4" w:space="0" w:color="000000"/>
              <w:bottom w:val="single" w:sz="4" w:space="0" w:color="000000"/>
              <w:right w:val="single" w:sz="4" w:space="0" w:color="000000"/>
            </w:tcBorders>
            <w:vAlign w:val="bottom"/>
          </w:tcPr>
          <w:p w14:paraId="51E8C736" w14:textId="64F632BC"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70,9</w:t>
            </w:r>
          </w:p>
        </w:tc>
        <w:tc>
          <w:tcPr>
            <w:tcW w:w="1405" w:type="dxa"/>
            <w:tcBorders>
              <w:left w:val="single" w:sz="4" w:space="0" w:color="000000"/>
              <w:bottom w:val="single" w:sz="4" w:space="0" w:color="000000"/>
              <w:right w:val="single" w:sz="4" w:space="0" w:color="000000"/>
            </w:tcBorders>
            <w:vAlign w:val="bottom"/>
          </w:tcPr>
          <w:p w14:paraId="6A2F381C" w14:textId="54053D3F"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147,7</w:t>
            </w:r>
          </w:p>
        </w:tc>
        <w:tc>
          <w:tcPr>
            <w:tcW w:w="1352" w:type="dxa"/>
            <w:tcBorders>
              <w:left w:val="single" w:sz="4" w:space="0" w:color="000000"/>
              <w:bottom w:val="single" w:sz="4" w:space="0" w:color="000000"/>
            </w:tcBorders>
            <w:vAlign w:val="bottom"/>
          </w:tcPr>
          <w:p w14:paraId="30886DAE" w14:textId="680B89C1"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122,1</w:t>
            </w:r>
          </w:p>
        </w:tc>
        <w:tc>
          <w:tcPr>
            <w:tcW w:w="1231" w:type="dxa"/>
            <w:tcBorders>
              <w:left w:val="single" w:sz="4" w:space="0" w:color="000000"/>
              <w:bottom w:val="single" w:sz="4" w:space="0" w:color="000000"/>
              <w:right w:val="single" w:sz="4" w:space="0" w:color="000000"/>
            </w:tcBorders>
            <w:vAlign w:val="bottom"/>
          </w:tcPr>
          <w:p w14:paraId="7CE46813" w14:textId="1DB09239" w:rsidR="006E5E36" w:rsidRPr="00597CB9" w:rsidRDefault="006E5E36" w:rsidP="006E5E36">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126,8</w:t>
            </w:r>
          </w:p>
        </w:tc>
      </w:tr>
      <w:tr w:rsidR="00176FB9" w:rsidRPr="00597CB9" w14:paraId="2F0FB22A" w14:textId="77777777" w:rsidTr="00F64F0D">
        <w:trPr>
          <w:trHeight w:val="60"/>
        </w:trPr>
        <w:tc>
          <w:tcPr>
            <w:tcW w:w="4144" w:type="dxa"/>
            <w:tcBorders>
              <w:left w:val="single" w:sz="4" w:space="0" w:color="000000"/>
              <w:bottom w:val="single" w:sz="4" w:space="0" w:color="000000"/>
              <w:right w:val="single" w:sz="4" w:space="0" w:color="000000"/>
            </w:tcBorders>
            <w:vAlign w:val="center"/>
          </w:tcPr>
          <w:p w14:paraId="13CE8EAF"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Природний газ</w:t>
            </w:r>
          </w:p>
        </w:tc>
        <w:tc>
          <w:tcPr>
            <w:tcW w:w="1420" w:type="dxa"/>
            <w:tcBorders>
              <w:left w:val="single" w:sz="4" w:space="0" w:color="000000"/>
              <w:bottom w:val="single" w:sz="4" w:space="0" w:color="000000"/>
              <w:right w:val="single" w:sz="4" w:space="0" w:color="000000"/>
            </w:tcBorders>
            <w:vAlign w:val="bottom"/>
          </w:tcPr>
          <w:p w14:paraId="76448824" w14:textId="5208406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131949,2</w:t>
            </w:r>
          </w:p>
        </w:tc>
        <w:tc>
          <w:tcPr>
            <w:tcW w:w="1358" w:type="dxa"/>
            <w:tcBorders>
              <w:left w:val="single" w:sz="4" w:space="0" w:color="000000"/>
              <w:bottom w:val="single" w:sz="4" w:space="0" w:color="000000"/>
              <w:right w:val="single" w:sz="4" w:space="0" w:color="000000"/>
            </w:tcBorders>
            <w:vAlign w:val="bottom"/>
          </w:tcPr>
          <w:p w14:paraId="3E27D29A" w14:textId="3E33AFB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125203,2</w:t>
            </w:r>
          </w:p>
        </w:tc>
        <w:tc>
          <w:tcPr>
            <w:tcW w:w="1301" w:type="dxa"/>
            <w:tcBorders>
              <w:left w:val="single" w:sz="4" w:space="0" w:color="000000"/>
              <w:bottom w:val="single" w:sz="4" w:space="0" w:color="000000"/>
              <w:right w:val="single" w:sz="4" w:space="0" w:color="000000"/>
            </w:tcBorders>
            <w:vAlign w:val="bottom"/>
          </w:tcPr>
          <w:p w14:paraId="18C72BCC" w14:textId="00A42A7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116449,5</w:t>
            </w:r>
          </w:p>
        </w:tc>
        <w:tc>
          <w:tcPr>
            <w:tcW w:w="1263" w:type="dxa"/>
            <w:tcBorders>
              <w:left w:val="single" w:sz="4" w:space="0" w:color="000000"/>
              <w:bottom w:val="single" w:sz="4" w:space="0" w:color="000000"/>
              <w:right w:val="single" w:sz="4" w:space="0" w:color="000000"/>
            </w:tcBorders>
            <w:vAlign w:val="bottom"/>
          </w:tcPr>
          <w:p w14:paraId="2BE80063" w14:textId="7F2C917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114836,8</w:t>
            </w:r>
          </w:p>
        </w:tc>
        <w:tc>
          <w:tcPr>
            <w:tcW w:w="1405" w:type="dxa"/>
            <w:tcBorders>
              <w:left w:val="single" w:sz="4" w:space="0" w:color="000000"/>
              <w:bottom w:val="single" w:sz="4" w:space="0" w:color="000000"/>
              <w:right w:val="single" w:sz="4" w:space="0" w:color="000000"/>
            </w:tcBorders>
            <w:vAlign w:val="bottom"/>
          </w:tcPr>
          <w:p w14:paraId="7E63902E" w14:textId="58B011E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115299,4</w:t>
            </w:r>
          </w:p>
        </w:tc>
        <w:tc>
          <w:tcPr>
            <w:tcW w:w="1405" w:type="dxa"/>
            <w:tcBorders>
              <w:left w:val="single" w:sz="4" w:space="0" w:color="000000"/>
              <w:bottom w:val="single" w:sz="4" w:space="0" w:color="000000"/>
              <w:right w:val="single" w:sz="4" w:space="0" w:color="000000"/>
            </w:tcBorders>
            <w:vAlign w:val="bottom"/>
          </w:tcPr>
          <w:p w14:paraId="4C9F3A15" w14:textId="6033B58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108776,4</w:t>
            </w:r>
          </w:p>
        </w:tc>
        <w:tc>
          <w:tcPr>
            <w:tcW w:w="1352" w:type="dxa"/>
            <w:tcBorders>
              <w:left w:val="single" w:sz="4" w:space="0" w:color="000000"/>
              <w:bottom w:val="single" w:sz="4" w:space="0" w:color="000000"/>
            </w:tcBorders>
            <w:vAlign w:val="bottom"/>
          </w:tcPr>
          <w:p w14:paraId="13841DC2" w14:textId="2239702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103090,6</w:t>
            </w:r>
          </w:p>
        </w:tc>
        <w:tc>
          <w:tcPr>
            <w:tcW w:w="1231" w:type="dxa"/>
            <w:tcBorders>
              <w:left w:val="single" w:sz="4" w:space="0" w:color="000000"/>
              <w:bottom w:val="single" w:sz="4" w:space="0" w:color="000000"/>
              <w:right w:val="single" w:sz="4" w:space="0" w:color="000000"/>
            </w:tcBorders>
            <w:vAlign w:val="bottom"/>
          </w:tcPr>
          <w:p w14:paraId="4E76650E" w14:textId="3B91EC1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103606,1</w:t>
            </w:r>
          </w:p>
        </w:tc>
      </w:tr>
      <w:tr w:rsidR="00176FB9" w:rsidRPr="00597CB9" w14:paraId="5A7B8D36"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0832B434" w14:textId="07312031"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1C37D22F" w14:textId="0FB4CBA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19294,7</w:t>
            </w:r>
          </w:p>
        </w:tc>
        <w:tc>
          <w:tcPr>
            <w:tcW w:w="1358" w:type="dxa"/>
            <w:tcBorders>
              <w:top w:val="single" w:sz="4" w:space="0" w:color="000000"/>
              <w:left w:val="single" w:sz="4" w:space="0" w:color="000000"/>
              <w:bottom w:val="single" w:sz="4" w:space="0" w:color="000000"/>
              <w:right w:val="single" w:sz="4" w:space="0" w:color="000000"/>
            </w:tcBorders>
            <w:vAlign w:val="bottom"/>
          </w:tcPr>
          <w:p w14:paraId="24871DC2" w14:textId="5DC3AF9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19642,9</w:t>
            </w:r>
          </w:p>
        </w:tc>
        <w:tc>
          <w:tcPr>
            <w:tcW w:w="1301" w:type="dxa"/>
            <w:tcBorders>
              <w:top w:val="single" w:sz="4" w:space="0" w:color="000000"/>
              <w:left w:val="single" w:sz="4" w:space="0" w:color="000000"/>
              <w:bottom w:val="single" w:sz="4" w:space="0" w:color="000000"/>
              <w:right w:val="single" w:sz="4" w:space="0" w:color="000000"/>
            </w:tcBorders>
            <w:vAlign w:val="bottom"/>
          </w:tcPr>
          <w:p w14:paraId="6E8D564B" w14:textId="41433BD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19092,0</w:t>
            </w:r>
          </w:p>
        </w:tc>
        <w:tc>
          <w:tcPr>
            <w:tcW w:w="1263" w:type="dxa"/>
            <w:tcBorders>
              <w:top w:val="single" w:sz="4" w:space="0" w:color="000000"/>
              <w:left w:val="single" w:sz="4" w:space="0" w:color="000000"/>
              <w:bottom w:val="single" w:sz="4" w:space="0" w:color="000000"/>
              <w:right w:val="single" w:sz="4" w:space="0" w:color="000000"/>
            </w:tcBorders>
            <w:vAlign w:val="bottom"/>
          </w:tcPr>
          <w:p w14:paraId="3F346BA4" w14:textId="031D6EF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19052,3</w:t>
            </w:r>
          </w:p>
        </w:tc>
        <w:tc>
          <w:tcPr>
            <w:tcW w:w="1405" w:type="dxa"/>
            <w:tcBorders>
              <w:top w:val="single" w:sz="4" w:space="0" w:color="000000"/>
              <w:left w:val="single" w:sz="4" w:space="0" w:color="000000"/>
              <w:bottom w:val="single" w:sz="4" w:space="0" w:color="000000"/>
              <w:right w:val="single" w:sz="4" w:space="0" w:color="000000"/>
            </w:tcBorders>
            <w:vAlign w:val="bottom"/>
          </w:tcPr>
          <w:p w14:paraId="591237BC" w14:textId="239E3FD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19595,8</w:t>
            </w:r>
          </w:p>
        </w:tc>
        <w:tc>
          <w:tcPr>
            <w:tcW w:w="1405" w:type="dxa"/>
            <w:tcBorders>
              <w:top w:val="single" w:sz="4" w:space="0" w:color="000000"/>
              <w:left w:val="single" w:sz="4" w:space="0" w:color="000000"/>
              <w:bottom w:val="single" w:sz="4" w:space="0" w:color="000000"/>
              <w:right w:val="single" w:sz="4" w:space="0" w:color="000000"/>
            </w:tcBorders>
            <w:vAlign w:val="bottom"/>
          </w:tcPr>
          <w:p w14:paraId="2AF11A3D" w14:textId="03F08E4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12867,3</w:t>
            </w:r>
          </w:p>
        </w:tc>
        <w:tc>
          <w:tcPr>
            <w:tcW w:w="1352" w:type="dxa"/>
            <w:tcBorders>
              <w:top w:val="single" w:sz="4" w:space="0" w:color="000000"/>
              <w:left w:val="single" w:sz="4" w:space="0" w:color="000000"/>
              <w:bottom w:val="single" w:sz="4" w:space="0" w:color="000000"/>
            </w:tcBorders>
            <w:vAlign w:val="bottom"/>
          </w:tcPr>
          <w:p w14:paraId="7E88620F" w14:textId="36217EB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18761,2</w:t>
            </w:r>
          </w:p>
        </w:tc>
        <w:tc>
          <w:tcPr>
            <w:tcW w:w="1231" w:type="dxa"/>
            <w:tcBorders>
              <w:top w:val="single" w:sz="4" w:space="0" w:color="000000"/>
              <w:left w:val="single" w:sz="4" w:space="0" w:color="000000"/>
              <w:bottom w:val="single" w:sz="4" w:space="0" w:color="000000"/>
              <w:right w:val="single" w:sz="4" w:space="0" w:color="000000"/>
            </w:tcBorders>
            <w:vAlign w:val="bottom"/>
          </w:tcPr>
          <w:p w14:paraId="5126D9BA" w14:textId="229AEB4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21068,8</w:t>
            </w:r>
          </w:p>
        </w:tc>
      </w:tr>
      <w:tr w:rsidR="00176FB9" w:rsidRPr="00597CB9" w14:paraId="3E48CAD3"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50E525E3"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Деревина</w:t>
            </w:r>
          </w:p>
        </w:tc>
        <w:tc>
          <w:tcPr>
            <w:tcW w:w="1420" w:type="dxa"/>
            <w:tcBorders>
              <w:top w:val="single" w:sz="4" w:space="0" w:color="000000"/>
              <w:left w:val="single" w:sz="4" w:space="0" w:color="000000"/>
              <w:bottom w:val="single" w:sz="4" w:space="0" w:color="000000"/>
              <w:right w:val="single" w:sz="4" w:space="0" w:color="000000"/>
            </w:tcBorders>
            <w:vAlign w:val="bottom"/>
          </w:tcPr>
          <w:p w14:paraId="01EB4412" w14:textId="53CC717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198504,7</w:t>
            </w:r>
          </w:p>
        </w:tc>
        <w:tc>
          <w:tcPr>
            <w:tcW w:w="1358" w:type="dxa"/>
            <w:tcBorders>
              <w:top w:val="single" w:sz="4" w:space="0" w:color="000000"/>
              <w:left w:val="single" w:sz="4" w:space="0" w:color="000000"/>
              <w:bottom w:val="single" w:sz="4" w:space="0" w:color="000000"/>
              <w:right w:val="single" w:sz="4" w:space="0" w:color="000000"/>
            </w:tcBorders>
            <w:vAlign w:val="bottom"/>
          </w:tcPr>
          <w:p w14:paraId="399F0868" w14:textId="6815DAD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194612,4</w:t>
            </w:r>
          </w:p>
        </w:tc>
        <w:tc>
          <w:tcPr>
            <w:tcW w:w="1301" w:type="dxa"/>
            <w:tcBorders>
              <w:top w:val="single" w:sz="4" w:space="0" w:color="000000"/>
              <w:left w:val="single" w:sz="4" w:space="0" w:color="000000"/>
              <w:bottom w:val="single" w:sz="4" w:space="0" w:color="000000"/>
              <w:right w:val="single" w:sz="4" w:space="0" w:color="000000"/>
            </w:tcBorders>
            <w:vAlign w:val="bottom"/>
          </w:tcPr>
          <w:p w14:paraId="25125B85" w14:textId="45546B0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204855,2</w:t>
            </w:r>
          </w:p>
        </w:tc>
        <w:tc>
          <w:tcPr>
            <w:tcW w:w="1263" w:type="dxa"/>
            <w:tcBorders>
              <w:top w:val="single" w:sz="4" w:space="0" w:color="000000"/>
              <w:left w:val="single" w:sz="4" w:space="0" w:color="000000"/>
              <w:bottom w:val="single" w:sz="4" w:space="0" w:color="000000"/>
              <w:right w:val="single" w:sz="4" w:space="0" w:color="000000"/>
            </w:tcBorders>
            <w:vAlign w:val="bottom"/>
          </w:tcPr>
          <w:p w14:paraId="4C4DD0B6" w14:textId="1388155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189680,7</w:t>
            </w:r>
          </w:p>
        </w:tc>
        <w:tc>
          <w:tcPr>
            <w:tcW w:w="1405" w:type="dxa"/>
            <w:tcBorders>
              <w:top w:val="single" w:sz="4" w:space="0" w:color="000000"/>
              <w:left w:val="single" w:sz="4" w:space="0" w:color="000000"/>
              <w:bottom w:val="single" w:sz="4" w:space="0" w:color="000000"/>
              <w:right w:val="single" w:sz="4" w:space="0" w:color="000000"/>
            </w:tcBorders>
            <w:vAlign w:val="bottom"/>
          </w:tcPr>
          <w:p w14:paraId="604CB653" w14:textId="2764BF9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201788,0</w:t>
            </w:r>
          </w:p>
        </w:tc>
        <w:tc>
          <w:tcPr>
            <w:tcW w:w="1405" w:type="dxa"/>
            <w:tcBorders>
              <w:top w:val="single" w:sz="4" w:space="0" w:color="000000"/>
              <w:left w:val="single" w:sz="4" w:space="0" w:color="000000"/>
              <w:bottom w:val="single" w:sz="4" w:space="0" w:color="000000"/>
              <w:right w:val="single" w:sz="4" w:space="0" w:color="000000"/>
            </w:tcBorders>
            <w:vAlign w:val="bottom"/>
          </w:tcPr>
          <w:p w14:paraId="79FB70AE" w14:textId="65F3D51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158888,2</w:t>
            </w:r>
          </w:p>
        </w:tc>
        <w:tc>
          <w:tcPr>
            <w:tcW w:w="1352" w:type="dxa"/>
            <w:tcBorders>
              <w:top w:val="single" w:sz="4" w:space="0" w:color="000000"/>
              <w:left w:val="single" w:sz="4" w:space="0" w:color="000000"/>
              <w:bottom w:val="single" w:sz="4" w:space="0" w:color="000000"/>
            </w:tcBorders>
            <w:vAlign w:val="bottom"/>
          </w:tcPr>
          <w:p w14:paraId="3E1EBDF2" w14:textId="50F38E4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186927,3</w:t>
            </w:r>
          </w:p>
        </w:tc>
        <w:tc>
          <w:tcPr>
            <w:tcW w:w="1231" w:type="dxa"/>
            <w:tcBorders>
              <w:top w:val="single" w:sz="4" w:space="0" w:color="000000"/>
              <w:left w:val="single" w:sz="4" w:space="0" w:color="000000"/>
              <w:bottom w:val="single" w:sz="4" w:space="0" w:color="000000"/>
              <w:right w:val="single" w:sz="4" w:space="0" w:color="000000"/>
            </w:tcBorders>
            <w:vAlign w:val="bottom"/>
          </w:tcPr>
          <w:p w14:paraId="3C69B4C5" w14:textId="49EB70B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198858,8</w:t>
            </w:r>
          </w:p>
        </w:tc>
      </w:tr>
      <w:tr w:rsidR="00F723C5" w:rsidRPr="00597CB9" w14:paraId="6D0CB4B4" w14:textId="77777777" w:rsidTr="006E4E8A">
        <w:trPr>
          <w:trHeight w:val="342"/>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0999D1A7"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r>
      <w:tr w:rsidR="00176FB9" w:rsidRPr="00597CB9" w14:paraId="76AB9FDA"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1B7D50B5"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318DF836" w14:textId="003DED6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131,1</w:t>
            </w:r>
          </w:p>
        </w:tc>
        <w:tc>
          <w:tcPr>
            <w:tcW w:w="1358" w:type="dxa"/>
            <w:tcBorders>
              <w:top w:val="single" w:sz="4" w:space="0" w:color="000000"/>
              <w:left w:val="single" w:sz="4" w:space="0" w:color="000000"/>
              <w:bottom w:val="single" w:sz="4" w:space="0" w:color="000000"/>
              <w:right w:val="single" w:sz="4" w:space="0" w:color="000000"/>
            </w:tcBorders>
            <w:vAlign w:val="bottom"/>
          </w:tcPr>
          <w:p w14:paraId="2E77FBE5" w14:textId="50DCBE2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112,8</w:t>
            </w:r>
          </w:p>
        </w:tc>
        <w:tc>
          <w:tcPr>
            <w:tcW w:w="1301" w:type="dxa"/>
            <w:tcBorders>
              <w:top w:val="single" w:sz="4" w:space="0" w:color="000000"/>
              <w:left w:val="single" w:sz="4" w:space="0" w:color="000000"/>
              <w:bottom w:val="single" w:sz="4" w:space="0" w:color="000000"/>
              <w:right w:val="single" w:sz="4" w:space="0" w:color="000000"/>
            </w:tcBorders>
            <w:vAlign w:val="bottom"/>
          </w:tcPr>
          <w:p w14:paraId="4C075695" w14:textId="1C5D4A3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114,2</w:t>
            </w:r>
          </w:p>
        </w:tc>
        <w:tc>
          <w:tcPr>
            <w:tcW w:w="1263" w:type="dxa"/>
            <w:tcBorders>
              <w:top w:val="single" w:sz="4" w:space="0" w:color="000000"/>
              <w:left w:val="single" w:sz="4" w:space="0" w:color="000000"/>
              <w:bottom w:val="single" w:sz="4" w:space="0" w:color="000000"/>
              <w:right w:val="single" w:sz="4" w:space="0" w:color="000000"/>
            </w:tcBorders>
            <w:vAlign w:val="bottom"/>
          </w:tcPr>
          <w:p w14:paraId="50917C87" w14:textId="141D297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115,6</w:t>
            </w:r>
          </w:p>
        </w:tc>
        <w:tc>
          <w:tcPr>
            <w:tcW w:w="1405" w:type="dxa"/>
            <w:tcBorders>
              <w:top w:val="single" w:sz="4" w:space="0" w:color="000000"/>
              <w:left w:val="single" w:sz="4" w:space="0" w:color="000000"/>
              <w:bottom w:val="single" w:sz="4" w:space="0" w:color="000000"/>
              <w:right w:val="single" w:sz="4" w:space="0" w:color="000000"/>
            </w:tcBorders>
            <w:vAlign w:val="bottom"/>
          </w:tcPr>
          <w:p w14:paraId="78631E2E" w14:textId="58B00AA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107,0</w:t>
            </w:r>
          </w:p>
        </w:tc>
        <w:tc>
          <w:tcPr>
            <w:tcW w:w="1405" w:type="dxa"/>
            <w:tcBorders>
              <w:top w:val="single" w:sz="4" w:space="0" w:color="000000"/>
              <w:left w:val="single" w:sz="4" w:space="0" w:color="000000"/>
              <w:bottom w:val="single" w:sz="4" w:space="0" w:color="000000"/>
              <w:right w:val="single" w:sz="4" w:space="0" w:color="000000"/>
            </w:tcBorders>
            <w:vAlign w:val="bottom"/>
          </w:tcPr>
          <w:p w14:paraId="0D89D46F" w14:textId="32B79CE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50,7</w:t>
            </w:r>
          </w:p>
        </w:tc>
        <w:tc>
          <w:tcPr>
            <w:tcW w:w="1352" w:type="dxa"/>
            <w:tcBorders>
              <w:top w:val="single" w:sz="4" w:space="0" w:color="000000"/>
              <w:left w:val="single" w:sz="4" w:space="0" w:color="000000"/>
              <w:bottom w:val="single" w:sz="4" w:space="0" w:color="000000"/>
            </w:tcBorders>
            <w:vAlign w:val="bottom"/>
          </w:tcPr>
          <w:p w14:paraId="7BA75467" w14:textId="5349805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88,6</w:t>
            </w:r>
          </w:p>
        </w:tc>
        <w:tc>
          <w:tcPr>
            <w:tcW w:w="1231" w:type="dxa"/>
            <w:tcBorders>
              <w:top w:val="single" w:sz="4" w:space="0" w:color="000000"/>
              <w:left w:val="single" w:sz="4" w:space="0" w:color="000000"/>
              <w:bottom w:val="single" w:sz="4" w:space="0" w:color="000000"/>
              <w:right w:val="single" w:sz="4" w:space="0" w:color="000000"/>
            </w:tcBorders>
            <w:vAlign w:val="bottom"/>
          </w:tcPr>
          <w:p w14:paraId="5D5DE874" w14:textId="137E6CB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63,1</w:t>
            </w:r>
          </w:p>
        </w:tc>
      </w:tr>
      <w:tr w:rsidR="00F723C5" w:rsidRPr="00597CB9" w14:paraId="40865B6D" w14:textId="77777777" w:rsidTr="006E4E8A">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312055BF"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з управління побутовими відходами</w:t>
            </w:r>
          </w:p>
        </w:tc>
      </w:tr>
      <w:tr w:rsidR="00176FB9" w:rsidRPr="00597CB9" w14:paraId="105F018A"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7D6E32AB"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079AD4AB" w14:textId="36C9FC0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35,0</w:t>
            </w:r>
          </w:p>
        </w:tc>
        <w:tc>
          <w:tcPr>
            <w:tcW w:w="1358" w:type="dxa"/>
            <w:tcBorders>
              <w:top w:val="single" w:sz="4" w:space="0" w:color="000000"/>
              <w:left w:val="single" w:sz="4" w:space="0" w:color="000000"/>
              <w:bottom w:val="single" w:sz="4" w:space="0" w:color="000000"/>
              <w:right w:val="single" w:sz="4" w:space="0" w:color="000000"/>
            </w:tcBorders>
            <w:vAlign w:val="bottom"/>
          </w:tcPr>
          <w:p w14:paraId="59DD520D" w14:textId="149BBE5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46,1</w:t>
            </w:r>
          </w:p>
        </w:tc>
        <w:tc>
          <w:tcPr>
            <w:tcW w:w="1301" w:type="dxa"/>
            <w:tcBorders>
              <w:top w:val="single" w:sz="4" w:space="0" w:color="000000"/>
              <w:left w:val="single" w:sz="4" w:space="0" w:color="000000"/>
              <w:bottom w:val="single" w:sz="4" w:space="0" w:color="000000"/>
              <w:right w:val="single" w:sz="4" w:space="0" w:color="000000"/>
            </w:tcBorders>
            <w:vAlign w:val="bottom"/>
          </w:tcPr>
          <w:p w14:paraId="1AA1A3D4" w14:textId="2D067C5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50,5</w:t>
            </w:r>
          </w:p>
        </w:tc>
        <w:tc>
          <w:tcPr>
            <w:tcW w:w="1263" w:type="dxa"/>
            <w:tcBorders>
              <w:top w:val="single" w:sz="4" w:space="0" w:color="000000"/>
              <w:left w:val="single" w:sz="4" w:space="0" w:color="000000"/>
              <w:bottom w:val="single" w:sz="4" w:space="0" w:color="000000"/>
              <w:right w:val="single" w:sz="4" w:space="0" w:color="000000"/>
            </w:tcBorders>
            <w:vAlign w:val="bottom"/>
          </w:tcPr>
          <w:p w14:paraId="4616AD18" w14:textId="742DEAD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w:t>
            </w:r>
          </w:p>
        </w:tc>
        <w:tc>
          <w:tcPr>
            <w:tcW w:w="1405" w:type="dxa"/>
            <w:tcBorders>
              <w:top w:val="single" w:sz="4" w:space="0" w:color="000000"/>
              <w:left w:val="single" w:sz="4" w:space="0" w:color="000000"/>
              <w:bottom w:val="single" w:sz="4" w:space="0" w:color="000000"/>
              <w:right w:val="single" w:sz="4" w:space="0" w:color="000000"/>
            </w:tcBorders>
            <w:vAlign w:val="bottom"/>
          </w:tcPr>
          <w:p w14:paraId="6EFB4A95" w14:textId="49B1F0D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33,0</w:t>
            </w:r>
          </w:p>
        </w:tc>
        <w:tc>
          <w:tcPr>
            <w:tcW w:w="1405" w:type="dxa"/>
            <w:tcBorders>
              <w:top w:val="single" w:sz="4" w:space="0" w:color="000000"/>
              <w:left w:val="single" w:sz="4" w:space="0" w:color="000000"/>
              <w:bottom w:val="single" w:sz="4" w:space="0" w:color="000000"/>
              <w:right w:val="single" w:sz="4" w:space="0" w:color="000000"/>
            </w:tcBorders>
            <w:vAlign w:val="bottom"/>
          </w:tcPr>
          <w:p w14:paraId="3969204E" w14:textId="64A29A6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31,5</w:t>
            </w:r>
          </w:p>
        </w:tc>
        <w:tc>
          <w:tcPr>
            <w:tcW w:w="1352" w:type="dxa"/>
            <w:tcBorders>
              <w:top w:val="single" w:sz="4" w:space="0" w:color="000000"/>
              <w:left w:val="single" w:sz="4" w:space="0" w:color="000000"/>
              <w:bottom w:val="single" w:sz="4" w:space="0" w:color="000000"/>
            </w:tcBorders>
            <w:vAlign w:val="bottom"/>
          </w:tcPr>
          <w:p w14:paraId="110912A7" w14:textId="10CE8C0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33,1</w:t>
            </w:r>
          </w:p>
        </w:tc>
        <w:tc>
          <w:tcPr>
            <w:tcW w:w="1231" w:type="dxa"/>
            <w:tcBorders>
              <w:top w:val="single" w:sz="4" w:space="0" w:color="000000"/>
              <w:left w:val="single" w:sz="4" w:space="0" w:color="000000"/>
              <w:bottom w:val="single" w:sz="4" w:space="0" w:color="000000"/>
              <w:right w:val="single" w:sz="4" w:space="0" w:color="000000"/>
            </w:tcBorders>
            <w:vAlign w:val="bottom"/>
          </w:tcPr>
          <w:p w14:paraId="241D3AA1" w14:textId="47F5EF9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21,4</w:t>
            </w:r>
          </w:p>
        </w:tc>
      </w:tr>
      <w:tr w:rsidR="00176FB9" w:rsidRPr="00597CB9" w14:paraId="1D53E447"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27CAD6D0"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2B9FAE93" w14:textId="21F9A61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285,2</w:t>
            </w:r>
          </w:p>
        </w:tc>
        <w:tc>
          <w:tcPr>
            <w:tcW w:w="1358" w:type="dxa"/>
            <w:tcBorders>
              <w:top w:val="single" w:sz="4" w:space="0" w:color="000000"/>
              <w:left w:val="single" w:sz="4" w:space="0" w:color="000000"/>
              <w:bottom w:val="single" w:sz="4" w:space="0" w:color="000000"/>
              <w:right w:val="single" w:sz="4" w:space="0" w:color="000000"/>
            </w:tcBorders>
            <w:vAlign w:val="bottom"/>
          </w:tcPr>
          <w:p w14:paraId="27F8FC0B" w14:textId="09F42D5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332,9</w:t>
            </w:r>
          </w:p>
        </w:tc>
        <w:tc>
          <w:tcPr>
            <w:tcW w:w="1301" w:type="dxa"/>
            <w:tcBorders>
              <w:top w:val="single" w:sz="4" w:space="0" w:color="000000"/>
              <w:left w:val="single" w:sz="4" w:space="0" w:color="000000"/>
              <w:bottom w:val="single" w:sz="4" w:space="0" w:color="000000"/>
              <w:right w:val="single" w:sz="4" w:space="0" w:color="000000"/>
            </w:tcBorders>
            <w:vAlign w:val="bottom"/>
          </w:tcPr>
          <w:p w14:paraId="15EA0625" w14:textId="66B139A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388,2</w:t>
            </w:r>
          </w:p>
        </w:tc>
        <w:tc>
          <w:tcPr>
            <w:tcW w:w="1263" w:type="dxa"/>
            <w:tcBorders>
              <w:top w:val="single" w:sz="4" w:space="0" w:color="000000"/>
              <w:left w:val="single" w:sz="4" w:space="0" w:color="000000"/>
              <w:bottom w:val="single" w:sz="4" w:space="0" w:color="000000"/>
              <w:right w:val="single" w:sz="4" w:space="0" w:color="000000"/>
            </w:tcBorders>
            <w:vAlign w:val="bottom"/>
          </w:tcPr>
          <w:p w14:paraId="4DFA6C3E" w14:textId="119AA4B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361,8</w:t>
            </w:r>
          </w:p>
        </w:tc>
        <w:tc>
          <w:tcPr>
            <w:tcW w:w="1405" w:type="dxa"/>
            <w:tcBorders>
              <w:top w:val="single" w:sz="4" w:space="0" w:color="000000"/>
              <w:left w:val="single" w:sz="4" w:space="0" w:color="000000"/>
              <w:bottom w:val="single" w:sz="4" w:space="0" w:color="000000"/>
              <w:right w:val="single" w:sz="4" w:space="0" w:color="000000"/>
            </w:tcBorders>
            <w:vAlign w:val="bottom"/>
          </w:tcPr>
          <w:p w14:paraId="1B176636" w14:textId="66AFE12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383,6</w:t>
            </w:r>
          </w:p>
        </w:tc>
        <w:tc>
          <w:tcPr>
            <w:tcW w:w="1405" w:type="dxa"/>
            <w:tcBorders>
              <w:top w:val="single" w:sz="4" w:space="0" w:color="000000"/>
              <w:left w:val="single" w:sz="4" w:space="0" w:color="000000"/>
              <w:bottom w:val="single" w:sz="4" w:space="0" w:color="000000"/>
              <w:right w:val="single" w:sz="4" w:space="0" w:color="000000"/>
            </w:tcBorders>
            <w:vAlign w:val="bottom"/>
          </w:tcPr>
          <w:p w14:paraId="6BB8D75E" w14:textId="23E8060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280,6</w:t>
            </w:r>
          </w:p>
        </w:tc>
        <w:tc>
          <w:tcPr>
            <w:tcW w:w="1352" w:type="dxa"/>
            <w:tcBorders>
              <w:top w:val="single" w:sz="4" w:space="0" w:color="000000"/>
              <w:left w:val="single" w:sz="4" w:space="0" w:color="000000"/>
              <w:bottom w:val="single" w:sz="4" w:space="0" w:color="000000"/>
            </w:tcBorders>
            <w:vAlign w:val="bottom"/>
          </w:tcPr>
          <w:p w14:paraId="2D2B225E" w14:textId="73EA27A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350,5</w:t>
            </w:r>
          </w:p>
        </w:tc>
        <w:tc>
          <w:tcPr>
            <w:tcW w:w="1231" w:type="dxa"/>
            <w:tcBorders>
              <w:top w:val="single" w:sz="4" w:space="0" w:color="000000"/>
              <w:left w:val="single" w:sz="4" w:space="0" w:color="000000"/>
              <w:bottom w:val="single" w:sz="4" w:space="0" w:color="000000"/>
              <w:right w:val="single" w:sz="4" w:space="0" w:color="000000"/>
            </w:tcBorders>
            <w:vAlign w:val="bottom"/>
          </w:tcPr>
          <w:p w14:paraId="6AD2354E" w14:textId="31C0DBA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380,5</w:t>
            </w:r>
          </w:p>
        </w:tc>
      </w:tr>
      <w:tr w:rsidR="00F723C5" w:rsidRPr="00597CB9" w14:paraId="4068F92F" w14:textId="77777777" w:rsidTr="006E4E8A">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0AAA4014" w14:textId="27F03457" w:rsidR="00F723C5" w:rsidRPr="00597CB9" w:rsidRDefault="00F64F0D">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Інші сфери послуг</w:t>
            </w:r>
          </w:p>
        </w:tc>
      </w:tr>
      <w:tr w:rsidR="00176FB9" w:rsidRPr="00597CB9" w14:paraId="04291B4C"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162C6993"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Тепло</w:t>
            </w:r>
          </w:p>
        </w:tc>
        <w:tc>
          <w:tcPr>
            <w:tcW w:w="1420" w:type="dxa"/>
            <w:tcBorders>
              <w:top w:val="single" w:sz="4" w:space="0" w:color="000000"/>
              <w:left w:val="single" w:sz="4" w:space="0" w:color="000000"/>
              <w:bottom w:val="single" w:sz="4" w:space="0" w:color="000000"/>
              <w:right w:val="single" w:sz="4" w:space="0" w:color="000000"/>
            </w:tcBorders>
            <w:vAlign w:val="bottom"/>
          </w:tcPr>
          <w:p w14:paraId="40DAFCA7" w14:textId="24B19AD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357,7</w:t>
            </w:r>
          </w:p>
        </w:tc>
        <w:tc>
          <w:tcPr>
            <w:tcW w:w="1358" w:type="dxa"/>
            <w:tcBorders>
              <w:top w:val="single" w:sz="4" w:space="0" w:color="000000"/>
              <w:left w:val="single" w:sz="4" w:space="0" w:color="000000"/>
              <w:bottom w:val="single" w:sz="4" w:space="0" w:color="000000"/>
              <w:right w:val="single" w:sz="4" w:space="0" w:color="000000"/>
            </w:tcBorders>
            <w:vAlign w:val="bottom"/>
          </w:tcPr>
          <w:p w14:paraId="2C1B5AC0" w14:textId="666C6A4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368,8</w:t>
            </w:r>
          </w:p>
        </w:tc>
        <w:tc>
          <w:tcPr>
            <w:tcW w:w="1301" w:type="dxa"/>
            <w:tcBorders>
              <w:top w:val="single" w:sz="4" w:space="0" w:color="000000"/>
              <w:left w:val="single" w:sz="4" w:space="0" w:color="000000"/>
              <w:bottom w:val="single" w:sz="4" w:space="0" w:color="000000"/>
              <w:right w:val="single" w:sz="4" w:space="0" w:color="000000"/>
            </w:tcBorders>
            <w:vAlign w:val="bottom"/>
          </w:tcPr>
          <w:p w14:paraId="3075478D" w14:textId="6AFE4F6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409,4</w:t>
            </w:r>
          </w:p>
        </w:tc>
        <w:tc>
          <w:tcPr>
            <w:tcW w:w="1263" w:type="dxa"/>
            <w:tcBorders>
              <w:top w:val="single" w:sz="4" w:space="0" w:color="000000"/>
              <w:left w:val="single" w:sz="4" w:space="0" w:color="000000"/>
              <w:bottom w:val="single" w:sz="4" w:space="0" w:color="000000"/>
              <w:right w:val="single" w:sz="4" w:space="0" w:color="000000"/>
            </w:tcBorders>
            <w:vAlign w:val="bottom"/>
          </w:tcPr>
          <w:p w14:paraId="1E46B0DC" w14:textId="6DCFFFD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312,8</w:t>
            </w:r>
          </w:p>
        </w:tc>
        <w:tc>
          <w:tcPr>
            <w:tcW w:w="1405" w:type="dxa"/>
            <w:tcBorders>
              <w:top w:val="single" w:sz="4" w:space="0" w:color="000000"/>
              <w:left w:val="single" w:sz="4" w:space="0" w:color="000000"/>
              <w:bottom w:val="single" w:sz="4" w:space="0" w:color="000000"/>
              <w:right w:val="single" w:sz="4" w:space="0" w:color="000000"/>
            </w:tcBorders>
            <w:vAlign w:val="bottom"/>
          </w:tcPr>
          <w:p w14:paraId="18FBAA16" w14:textId="5A17DF0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455,9</w:t>
            </w:r>
          </w:p>
        </w:tc>
        <w:tc>
          <w:tcPr>
            <w:tcW w:w="1405" w:type="dxa"/>
            <w:tcBorders>
              <w:top w:val="single" w:sz="4" w:space="0" w:color="000000"/>
              <w:left w:val="single" w:sz="4" w:space="0" w:color="000000"/>
              <w:bottom w:val="single" w:sz="4" w:space="0" w:color="000000"/>
              <w:right w:val="single" w:sz="4" w:space="0" w:color="000000"/>
            </w:tcBorders>
            <w:vAlign w:val="bottom"/>
          </w:tcPr>
          <w:p w14:paraId="09B8D062" w14:textId="62E30E2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69,8</w:t>
            </w:r>
          </w:p>
        </w:tc>
        <w:tc>
          <w:tcPr>
            <w:tcW w:w="1352" w:type="dxa"/>
            <w:tcBorders>
              <w:top w:val="single" w:sz="4" w:space="0" w:color="000000"/>
              <w:left w:val="single" w:sz="4" w:space="0" w:color="000000"/>
              <w:bottom w:val="single" w:sz="4" w:space="0" w:color="000000"/>
            </w:tcBorders>
            <w:vAlign w:val="bottom"/>
          </w:tcPr>
          <w:p w14:paraId="121EF088" w14:textId="13D97C8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146,5</w:t>
            </w:r>
          </w:p>
        </w:tc>
        <w:tc>
          <w:tcPr>
            <w:tcW w:w="1231" w:type="dxa"/>
            <w:tcBorders>
              <w:top w:val="single" w:sz="4" w:space="0" w:color="000000"/>
              <w:left w:val="single" w:sz="4" w:space="0" w:color="000000"/>
              <w:bottom w:val="single" w:sz="4" w:space="0" w:color="000000"/>
              <w:right w:val="single" w:sz="4" w:space="0" w:color="000000"/>
            </w:tcBorders>
            <w:vAlign w:val="bottom"/>
          </w:tcPr>
          <w:p w14:paraId="47FE5C56" w14:textId="0AE65F5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161,7</w:t>
            </w:r>
          </w:p>
        </w:tc>
      </w:tr>
      <w:tr w:rsidR="00176FB9" w:rsidRPr="00597CB9" w14:paraId="6B55C90E"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3808F419"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Природний газ</w:t>
            </w:r>
          </w:p>
        </w:tc>
        <w:tc>
          <w:tcPr>
            <w:tcW w:w="1420" w:type="dxa"/>
            <w:tcBorders>
              <w:top w:val="single" w:sz="4" w:space="0" w:color="000000"/>
              <w:left w:val="single" w:sz="4" w:space="0" w:color="000000"/>
              <w:bottom w:val="single" w:sz="4" w:space="0" w:color="000000"/>
              <w:right w:val="single" w:sz="4" w:space="0" w:color="000000"/>
            </w:tcBorders>
            <w:vAlign w:val="bottom"/>
          </w:tcPr>
          <w:p w14:paraId="4A89337B" w14:textId="5CB739C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26108,0</w:t>
            </w:r>
          </w:p>
        </w:tc>
        <w:tc>
          <w:tcPr>
            <w:tcW w:w="1358" w:type="dxa"/>
            <w:tcBorders>
              <w:top w:val="single" w:sz="4" w:space="0" w:color="000000"/>
              <w:left w:val="single" w:sz="4" w:space="0" w:color="000000"/>
              <w:bottom w:val="single" w:sz="4" w:space="0" w:color="000000"/>
              <w:right w:val="single" w:sz="4" w:space="0" w:color="000000"/>
            </w:tcBorders>
            <w:vAlign w:val="bottom"/>
          </w:tcPr>
          <w:p w14:paraId="0C88CBB4" w14:textId="55A68F5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26735,3</w:t>
            </w:r>
          </w:p>
        </w:tc>
        <w:tc>
          <w:tcPr>
            <w:tcW w:w="1301" w:type="dxa"/>
            <w:tcBorders>
              <w:top w:val="single" w:sz="4" w:space="0" w:color="000000"/>
              <w:left w:val="single" w:sz="4" w:space="0" w:color="000000"/>
              <w:bottom w:val="single" w:sz="4" w:space="0" w:color="000000"/>
              <w:right w:val="single" w:sz="4" w:space="0" w:color="000000"/>
            </w:tcBorders>
            <w:vAlign w:val="bottom"/>
          </w:tcPr>
          <w:p w14:paraId="76FB7FF2" w14:textId="4149470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24488,2</w:t>
            </w:r>
          </w:p>
        </w:tc>
        <w:tc>
          <w:tcPr>
            <w:tcW w:w="1263" w:type="dxa"/>
            <w:tcBorders>
              <w:left w:val="single" w:sz="4" w:space="0" w:color="000000"/>
              <w:bottom w:val="single" w:sz="4" w:space="0" w:color="000000"/>
              <w:right w:val="single" w:sz="4" w:space="0" w:color="000000"/>
            </w:tcBorders>
            <w:vAlign w:val="bottom"/>
          </w:tcPr>
          <w:p w14:paraId="296852AA" w14:textId="7520539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20797,7</w:t>
            </w:r>
          </w:p>
        </w:tc>
        <w:tc>
          <w:tcPr>
            <w:tcW w:w="1405" w:type="dxa"/>
            <w:tcBorders>
              <w:left w:val="single" w:sz="4" w:space="0" w:color="000000"/>
              <w:bottom w:val="single" w:sz="4" w:space="0" w:color="000000"/>
              <w:right w:val="single" w:sz="4" w:space="0" w:color="000000"/>
            </w:tcBorders>
            <w:vAlign w:val="bottom"/>
          </w:tcPr>
          <w:p w14:paraId="2237FF07" w14:textId="156E944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22170,0</w:t>
            </w:r>
          </w:p>
        </w:tc>
        <w:tc>
          <w:tcPr>
            <w:tcW w:w="1405" w:type="dxa"/>
            <w:tcBorders>
              <w:left w:val="single" w:sz="4" w:space="0" w:color="000000"/>
              <w:bottom w:val="single" w:sz="4" w:space="0" w:color="000000"/>
              <w:right w:val="single" w:sz="4" w:space="0" w:color="000000"/>
            </w:tcBorders>
            <w:vAlign w:val="bottom"/>
          </w:tcPr>
          <w:p w14:paraId="593F7D05" w14:textId="63C4AC8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18986,7</w:t>
            </w:r>
          </w:p>
        </w:tc>
        <w:tc>
          <w:tcPr>
            <w:tcW w:w="1352" w:type="dxa"/>
            <w:tcBorders>
              <w:left w:val="single" w:sz="4" w:space="0" w:color="000000"/>
              <w:bottom w:val="single" w:sz="4" w:space="0" w:color="000000"/>
            </w:tcBorders>
            <w:vAlign w:val="bottom"/>
          </w:tcPr>
          <w:p w14:paraId="73ABFB9C" w14:textId="5E60EED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14818,4</w:t>
            </w:r>
          </w:p>
        </w:tc>
        <w:tc>
          <w:tcPr>
            <w:tcW w:w="1231" w:type="dxa"/>
            <w:tcBorders>
              <w:left w:val="single" w:sz="4" w:space="0" w:color="000000"/>
              <w:bottom w:val="single" w:sz="4" w:space="0" w:color="000000"/>
              <w:right w:val="single" w:sz="4" w:space="0" w:color="000000"/>
            </w:tcBorders>
            <w:vAlign w:val="bottom"/>
          </w:tcPr>
          <w:p w14:paraId="27E084DD" w14:textId="0948D49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14892,5</w:t>
            </w:r>
          </w:p>
        </w:tc>
      </w:tr>
      <w:tr w:rsidR="00176FB9" w:rsidRPr="00597CB9" w14:paraId="0BDE98B0"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550F15D2"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3EC4FD52" w14:textId="7635403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1599,6</w:t>
            </w:r>
          </w:p>
        </w:tc>
        <w:tc>
          <w:tcPr>
            <w:tcW w:w="1358" w:type="dxa"/>
            <w:tcBorders>
              <w:top w:val="single" w:sz="4" w:space="0" w:color="000000"/>
              <w:left w:val="single" w:sz="4" w:space="0" w:color="000000"/>
              <w:bottom w:val="single" w:sz="4" w:space="0" w:color="000000"/>
              <w:right w:val="single" w:sz="4" w:space="0" w:color="000000"/>
            </w:tcBorders>
            <w:vAlign w:val="bottom"/>
          </w:tcPr>
          <w:p w14:paraId="2636F913" w14:textId="59BACBA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1467,0</w:t>
            </w:r>
          </w:p>
        </w:tc>
        <w:tc>
          <w:tcPr>
            <w:tcW w:w="1301" w:type="dxa"/>
            <w:tcBorders>
              <w:top w:val="single" w:sz="4" w:space="0" w:color="000000"/>
              <w:left w:val="single" w:sz="4" w:space="0" w:color="000000"/>
              <w:bottom w:val="single" w:sz="4" w:space="0" w:color="000000"/>
              <w:right w:val="single" w:sz="4" w:space="0" w:color="000000"/>
            </w:tcBorders>
            <w:vAlign w:val="bottom"/>
          </w:tcPr>
          <w:p w14:paraId="25FE0FEB" w14:textId="55B99E8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1483,6</w:t>
            </w:r>
          </w:p>
        </w:tc>
        <w:tc>
          <w:tcPr>
            <w:tcW w:w="1263" w:type="dxa"/>
            <w:tcBorders>
              <w:left w:val="single" w:sz="4" w:space="0" w:color="000000"/>
              <w:bottom w:val="single" w:sz="4" w:space="0" w:color="000000"/>
              <w:right w:val="single" w:sz="4" w:space="0" w:color="000000"/>
            </w:tcBorders>
            <w:vAlign w:val="bottom"/>
          </w:tcPr>
          <w:p w14:paraId="1EB55ED3" w14:textId="4B46451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2051,2</w:t>
            </w:r>
          </w:p>
        </w:tc>
        <w:tc>
          <w:tcPr>
            <w:tcW w:w="1405" w:type="dxa"/>
            <w:tcBorders>
              <w:left w:val="single" w:sz="4" w:space="0" w:color="000000"/>
              <w:bottom w:val="single" w:sz="4" w:space="0" w:color="000000"/>
              <w:right w:val="single" w:sz="4" w:space="0" w:color="000000"/>
            </w:tcBorders>
            <w:vAlign w:val="bottom"/>
          </w:tcPr>
          <w:p w14:paraId="2F037DD3" w14:textId="7B8073D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1949,2</w:t>
            </w:r>
          </w:p>
        </w:tc>
        <w:tc>
          <w:tcPr>
            <w:tcW w:w="1405" w:type="dxa"/>
            <w:tcBorders>
              <w:left w:val="single" w:sz="4" w:space="0" w:color="000000"/>
              <w:bottom w:val="single" w:sz="4" w:space="0" w:color="000000"/>
              <w:right w:val="single" w:sz="4" w:space="0" w:color="000000"/>
            </w:tcBorders>
            <w:vAlign w:val="bottom"/>
          </w:tcPr>
          <w:p w14:paraId="33FED1D5" w14:textId="683BF60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1367,4</w:t>
            </w:r>
          </w:p>
        </w:tc>
        <w:tc>
          <w:tcPr>
            <w:tcW w:w="1352" w:type="dxa"/>
            <w:tcBorders>
              <w:left w:val="single" w:sz="4" w:space="0" w:color="000000"/>
              <w:bottom w:val="single" w:sz="4" w:space="0" w:color="000000"/>
            </w:tcBorders>
            <w:vAlign w:val="bottom"/>
          </w:tcPr>
          <w:p w14:paraId="51C4AB79" w14:textId="228E715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1991,0</w:t>
            </w:r>
          </w:p>
        </w:tc>
        <w:tc>
          <w:tcPr>
            <w:tcW w:w="1231" w:type="dxa"/>
            <w:tcBorders>
              <w:left w:val="single" w:sz="4" w:space="0" w:color="000000"/>
              <w:bottom w:val="single" w:sz="4" w:space="0" w:color="000000"/>
              <w:right w:val="single" w:sz="4" w:space="0" w:color="000000"/>
            </w:tcBorders>
            <w:vAlign w:val="bottom"/>
          </w:tcPr>
          <w:p w14:paraId="00F32BA9" w14:textId="6173258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2100,5</w:t>
            </w:r>
          </w:p>
        </w:tc>
      </w:tr>
      <w:tr w:rsidR="00F723C5" w:rsidRPr="00597CB9" w14:paraId="5412AAB5" w14:textId="77777777" w:rsidTr="006E4E8A">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75944471"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Громадський транспорт та відповідна інфраструктура</w:t>
            </w:r>
          </w:p>
        </w:tc>
      </w:tr>
      <w:tr w:rsidR="00176FB9" w:rsidRPr="00597CB9" w14:paraId="05B2AEDE" w14:textId="77777777" w:rsidTr="007F146F">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4A025743" w14:textId="70231E43"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56DA84F3" w14:textId="5BA82A4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182B2F6D" w14:textId="5D6A18D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000000"/>
            </w:tcBorders>
            <w:vAlign w:val="bottom"/>
          </w:tcPr>
          <w:p w14:paraId="4BC73792" w14:textId="4A47DB6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263" w:type="dxa"/>
            <w:tcBorders>
              <w:left w:val="single" w:sz="4" w:space="0" w:color="000000"/>
              <w:bottom w:val="single" w:sz="4" w:space="0" w:color="auto"/>
              <w:right w:val="single" w:sz="4" w:space="0" w:color="000000"/>
            </w:tcBorders>
            <w:vAlign w:val="bottom"/>
          </w:tcPr>
          <w:p w14:paraId="34ABC71D" w14:textId="41B8DC7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405" w:type="dxa"/>
            <w:tcBorders>
              <w:left w:val="single" w:sz="4" w:space="0" w:color="000000"/>
              <w:bottom w:val="single" w:sz="4" w:space="0" w:color="auto"/>
              <w:right w:val="single" w:sz="4" w:space="0" w:color="000000"/>
            </w:tcBorders>
            <w:vAlign w:val="bottom"/>
          </w:tcPr>
          <w:p w14:paraId="3D026CAA" w14:textId="6BEE266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89,0</w:t>
            </w:r>
          </w:p>
        </w:tc>
        <w:tc>
          <w:tcPr>
            <w:tcW w:w="1405" w:type="dxa"/>
            <w:tcBorders>
              <w:left w:val="single" w:sz="4" w:space="0" w:color="000000"/>
              <w:bottom w:val="single" w:sz="4" w:space="0" w:color="auto"/>
              <w:right w:val="single" w:sz="4" w:space="0" w:color="000000"/>
            </w:tcBorders>
            <w:vAlign w:val="bottom"/>
          </w:tcPr>
          <w:p w14:paraId="210F9A64" w14:textId="2A443C9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78,4</w:t>
            </w:r>
          </w:p>
        </w:tc>
        <w:tc>
          <w:tcPr>
            <w:tcW w:w="1352" w:type="dxa"/>
            <w:tcBorders>
              <w:left w:val="single" w:sz="4" w:space="0" w:color="000000"/>
              <w:bottom w:val="single" w:sz="4" w:space="0" w:color="auto"/>
            </w:tcBorders>
            <w:vAlign w:val="bottom"/>
          </w:tcPr>
          <w:p w14:paraId="6EA29FA1" w14:textId="16D4905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123,1</w:t>
            </w:r>
          </w:p>
        </w:tc>
        <w:tc>
          <w:tcPr>
            <w:tcW w:w="1231" w:type="dxa"/>
            <w:tcBorders>
              <w:left w:val="single" w:sz="4" w:space="0" w:color="000000"/>
              <w:bottom w:val="single" w:sz="4" w:space="0" w:color="auto"/>
              <w:right w:val="single" w:sz="4" w:space="0" w:color="000000"/>
            </w:tcBorders>
            <w:vAlign w:val="bottom"/>
          </w:tcPr>
          <w:p w14:paraId="6FD2D141" w14:textId="73B1671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114,4</w:t>
            </w:r>
          </w:p>
        </w:tc>
      </w:tr>
      <w:tr w:rsidR="00176FB9" w:rsidRPr="00597CB9" w14:paraId="191E04DB" w14:textId="77777777" w:rsidTr="007F146F">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5A332F52"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78AB4D54" w14:textId="28B61F9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5EC288F9" w14:textId="71B64747"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auto"/>
            </w:tcBorders>
            <w:vAlign w:val="bottom"/>
          </w:tcPr>
          <w:p w14:paraId="680DA33A" w14:textId="4428B09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195,1</w:t>
            </w:r>
          </w:p>
        </w:tc>
        <w:tc>
          <w:tcPr>
            <w:tcW w:w="1263" w:type="dxa"/>
            <w:tcBorders>
              <w:top w:val="single" w:sz="4" w:space="0" w:color="auto"/>
              <w:left w:val="single" w:sz="4" w:space="0" w:color="auto"/>
              <w:bottom w:val="single" w:sz="4" w:space="0" w:color="auto"/>
              <w:right w:val="single" w:sz="4" w:space="0" w:color="auto"/>
            </w:tcBorders>
            <w:vAlign w:val="bottom"/>
          </w:tcPr>
          <w:p w14:paraId="6E3BE20D" w14:textId="6FF059A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286,2</w:t>
            </w:r>
          </w:p>
        </w:tc>
        <w:tc>
          <w:tcPr>
            <w:tcW w:w="1405" w:type="dxa"/>
            <w:tcBorders>
              <w:top w:val="single" w:sz="4" w:space="0" w:color="auto"/>
              <w:left w:val="single" w:sz="4" w:space="0" w:color="auto"/>
              <w:bottom w:val="single" w:sz="4" w:space="0" w:color="auto"/>
              <w:right w:val="single" w:sz="4" w:space="0" w:color="auto"/>
            </w:tcBorders>
            <w:vAlign w:val="bottom"/>
          </w:tcPr>
          <w:p w14:paraId="0A5C01D7" w14:textId="6B6CBB0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329,3</w:t>
            </w:r>
          </w:p>
        </w:tc>
        <w:tc>
          <w:tcPr>
            <w:tcW w:w="1405" w:type="dxa"/>
            <w:tcBorders>
              <w:top w:val="single" w:sz="4" w:space="0" w:color="auto"/>
              <w:left w:val="single" w:sz="4" w:space="0" w:color="auto"/>
              <w:bottom w:val="single" w:sz="4" w:space="0" w:color="auto"/>
              <w:right w:val="single" w:sz="4" w:space="0" w:color="auto"/>
            </w:tcBorders>
            <w:vAlign w:val="bottom"/>
          </w:tcPr>
          <w:p w14:paraId="06BF44FD" w14:textId="2189300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168,6</w:t>
            </w:r>
          </w:p>
        </w:tc>
        <w:tc>
          <w:tcPr>
            <w:tcW w:w="1352" w:type="dxa"/>
            <w:tcBorders>
              <w:top w:val="single" w:sz="4" w:space="0" w:color="auto"/>
              <w:left w:val="single" w:sz="4" w:space="0" w:color="auto"/>
              <w:bottom w:val="single" w:sz="4" w:space="0" w:color="auto"/>
              <w:right w:val="single" w:sz="4" w:space="0" w:color="auto"/>
            </w:tcBorders>
            <w:vAlign w:val="bottom"/>
          </w:tcPr>
          <w:p w14:paraId="72C65401" w14:textId="17E42AE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346,5</w:t>
            </w:r>
          </w:p>
        </w:tc>
        <w:tc>
          <w:tcPr>
            <w:tcW w:w="1231" w:type="dxa"/>
            <w:tcBorders>
              <w:top w:val="single" w:sz="4" w:space="0" w:color="auto"/>
              <w:left w:val="single" w:sz="4" w:space="0" w:color="auto"/>
              <w:bottom w:val="single" w:sz="4" w:space="0" w:color="auto"/>
              <w:right w:val="single" w:sz="4" w:space="0" w:color="auto"/>
            </w:tcBorders>
            <w:vAlign w:val="bottom"/>
          </w:tcPr>
          <w:p w14:paraId="3D91B01C" w14:textId="1FDD9C0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554,5</w:t>
            </w:r>
          </w:p>
        </w:tc>
      </w:tr>
      <w:tr w:rsidR="00176FB9" w:rsidRPr="00597CB9" w14:paraId="6E1501FA" w14:textId="77777777" w:rsidTr="007F146F">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34FB4439" w14:textId="77777777" w:rsidR="00176FB9" w:rsidRPr="00597CB9" w:rsidRDefault="00176FB9" w:rsidP="00176FB9">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LPG (Пропан-Бутан)</w:t>
            </w:r>
          </w:p>
        </w:tc>
        <w:tc>
          <w:tcPr>
            <w:tcW w:w="1420" w:type="dxa"/>
            <w:tcBorders>
              <w:top w:val="single" w:sz="4" w:space="0" w:color="000000"/>
              <w:left w:val="single" w:sz="4" w:space="0" w:color="000000"/>
              <w:bottom w:val="single" w:sz="4" w:space="0" w:color="000000"/>
              <w:right w:val="single" w:sz="4" w:space="0" w:color="000000"/>
            </w:tcBorders>
            <w:vAlign w:val="bottom"/>
          </w:tcPr>
          <w:p w14:paraId="267511A8" w14:textId="44436F0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7433106D" w14:textId="57CBE52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000000"/>
            </w:tcBorders>
            <w:vAlign w:val="bottom"/>
          </w:tcPr>
          <w:p w14:paraId="660A20DA" w14:textId="16412195"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128,1</w:t>
            </w:r>
          </w:p>
        </w:tc>
        <w:tc>
          <w:tcPr>
            <w:tcW w:w="1263" w:type="dxa"/>
            <w:tcBorders>
              <w:top w:val="single" w:sz="4" w:space="0" w:color="auto"/>
              <w:left w:val="single" w:sz="4" w:space="0" w:color="000000"/>
              <w:bottom w:val="single" w:sz="4" w:space="0" w:color="000000"/>
              <w:right w:val="single" w:sz="4" w:space="0" w:color="000000"/>
            </w:tcBorders>
            <w:vAlign w:val="bottom"/>
          </w:tcPr>
          <w:p w14:paraId="2D9B43C2" w14:textId="5895526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131,5</w:t>
            </w:r>
          </w:p>
        </w:tc>
        <w:tc>
          <w:tcPr>
            <w:tcW w:w="1405" w:type="dxa"/>
            <w:tcBorders>
              <w:top w:val="single" w:sz="4" w:space="0" w:color="auto"/>
              <w:left w:val="single" w:sz="4" w:space="0" w:color="000000"/>
              <w:bottom w:val="single" w:sz="4" w:space="0" w:color="000000"/>
              <w:right w:val="single" w:sz="4" w:space="0" w:color="000000"/>
            </w:tcBorders>
            <w:vAlign w:val="bottom"/>
          </w:tcPr>
          <w:p w14:paraId="388326EB" w14:textId="1E4E4FE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232,9</w:t>
            </w:r>
          </w:p>
        </w:tc>
        <w:tc>
          <w:tcPr>
            <w:tcW w:w="1405" w:type="dxa"/>
            <w:tcBorders>
              <w:top w:val="single" w:sz="4" w:space="0" w:color="auto"/>
              <w:left w:val="single" w:sz="4" w:space="0" w:color="000000"/>
              <w:bottom w:val="single" w:sz="4" w:space="0" w:color="000000"/>
              <w:right w:val="single" w:sz="4" w:space="0" w:color="000000"/>
            </w:tcBorders>
            <w:vAlign w:val="bottom"/>
          </w:tcPr>
          <w:p w14:paraId="1A78DD1D" w14:textId="2ADA5D8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61,7</w:t>
            </w:r>
          </w:p>
        </w:tc>
        <w:tc>
          <w:tcPr>
            <w:tcW w:w="1352" w:type="dxa"/>
            <w:tcBorders>
              <w:top w:val="single" w:sz="4" w:space="0" w:color="auto"/>
              <w:left w:val="single" w:sz="4" w:space="0" w:color="000000"/>
              <w:bottom w:val="single" w:sz="4" w:space="0" w:color="000000"/>
              <w:right w:val="single" w:sz="4" w:space="0" w:color="000000"/>
            </w:tcBorders>
            <w:vAlign w:val="bottom"/>
          </w:tcPr>
          <w:p w14:paraId="29C76FE9" w14:textId="3C30A040"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68,4</w:t>
            </w:r>
          </w:p>
        </w:tc>
        <w:tc>
          <w:tcPr>
            <w:tcW w:w="1231" w:type="dxa"/>
            <w:tcBorders>
              <w:top w:val="single" w:sz="4" w:space="0" w:color="auto"/>
              <w:left w:val="single" w:sz="4" w:space="0" w:color="000000"/>
              <w:bottom w:val="single" w:sz="4" w:space="0" w:color="000000"/>
              <w:right w:val="single" w:sz="4" w:space="0" w:color="000000"/>
            </w:tcBorders>
            <w:vAlign w:val="bottom"/>
          </w:tcPr>
          <w:p w14:paraId="631D1755" w14:textId="4E3CBD2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61,0</w:t>
            </w:r>
          </w:p>
        </w:tc>
      </w:tr>
      <w:tr w:rsidR="00F723C5" w:rsidRPr="00597CB9" w14:paraId="24B2F0B2" w14:textId="77777777" w:rsidTr="006E4E8A">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36F9B574"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Інший транспорт, в тому числі</w:t>
            </w:r>
          </w:p>
        </w:tc>
      </w:tr>
      <w:tr w:rsidR="00F723C5" w:rsidRPr="00597CB9" w14:paraId="4C4BA6E1" w14:textId="77777777" w:rsidTr="006E4E8A">
        <w:trPr>
          <w:trHeight w:val="331"/>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7FC89010" w14:textId="77777777" w:rsidR="00F723C5" w:rsidRPr="00597CB9" w:rsidRDefault="00274871">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Муніципальний транспорт (крім транспорту для громадських перевезень)</w:t>
            </w:r>
          </w:p>
        </w:tc>
      </w:tr>
      <w:tr w:rsidR="00176FB9" w:rsidRPr="00597CB9" w14:paraId="32533BB8"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0D4DE354"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0016BBFA" w14:textId="1D2A90B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169,3</w:t>
            </w:r>
          </w:p>
        </w:tc>
        <w:tc>
          <w:tcPr>
            <w:tcW w:w="1358" w:type="dxa"/>
            <w:tcBorders>
              <w:top w:val="single" w:sz="4" w:space="0" w:color="000000"/>
              <w:left w:val="single" w:sz="4" w:space="0" w:color="000000"/>
              <w:bottom w:val="single" w:sz="4" w:space="0" w:color="000000"/>
              <w:right w:val="single" w:sz="4" w:space="0" w:color="000000"/>
            </w:tcBorders>
            <w:vAlign w:val="bottom"/>
          </w:tcPr>
          <w:p w14:paraId="03360A9D" w14:textId="625EF8A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174,3</w:t>
            </w:r>
          </w:p>
        </w:tc>
        <w:tc>
          <w:tcPr>
            <w:tcW w:w="1301" w:type="dxa"/>
            <w:tcBorders>
              <w:top w:val="single" w:sz="4" w:space="0" w:color="000000"/>
              <w:left w:val="single" w:sz="4" w:space="0" w:color="000000"/>
              <w:bottom w:val="single" w:sz="4" w:space="0" w:color="000000"/>
              <w:right w:val="single" w:sz="4" w:space="0" w:color="000000"/>
            </w:tcBorders>
            <w:vAlign w:val="bottom"/>
          </w:tcPr>
          <w:p w14:paraId="4B41E3A1" w14:textId="27226F2C"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175,1</w:t>
            </w:r>
          </w:p>
        </w:tc>
        <w:tc>
          <w:tcPr>
            <w:tcW w:w="1263" w:type="dxa"/>
            <w:tcBorders>
              <w:top w:val="single" w:sz="4" w:space="0" w:color="000000"/>
              <w:left w:val="single" w:sz="4" w:space="0" w:color="000000"/>
              <w:bottom w:val="single" w:sz="4" w:space="0" w:color="000000"/>
              <w:right w:val="single" w:sz="4" w:space="0" w:color="000000"/>
            </w:tcBorders>
            <w:vAlign w:val="bottom"/>
          </w:tcPr>
          <w:p w14:paraId="39C680A2" w14:textId="490A7AD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177,7</w:t>
            </w:r>
          </w:p>
        </w:tc>
        <w:tc>
          <w:tcPr>
            <w:tcW w:w="1405" w:type="dxa"/>
            <w:tcBorders>
              <w:top w:val="single" w:sz="4" w:space="0" w:color="000000"/>
              <w:left w:val="single" w:sz="4" w:space="0" w:color="000000"/>
              <w:bottom w:val="single" w:sz="4" w:space="0" w:color="000000"/>
              <w:right w:val="single" w:sz="4" w:space="0" w:color="000000"/>
            </w:tcBorders>
            <w:vAlign w:val="bottom"/>
          </w:tcPr>
          <w:p w14:paraId="0F4192C2" w14:textId="334B687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320,2</w:t>
            </w:r>
          </w:p>
        </w:tc>
        <w:tc>
          <w:tcPr>
            <w:tcW w:w="1405" w:type="dxa"/>
            <w:tcBorders>
              <w:top w:val="single" w:sz="4" w:space="0" w:color="000000"/>
              <w:left w:val="single" w:sz="4" w:space="0" w:color="000000"/>
              <w:bottom w:val="single" w:sz="4" w:space="0" w:color="000000"/>
              <w:right w:val="single" w:sz="4" w:space="0" w:color="000000"/>
            </w:tcBorders>
            <w:vAlign w:val="bottom"/>
          </w:tcPr>
          <w:p w14:paraId="61A7D007" w14:textId="6868A69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190,7</w:t>
            </w:r>
          </w:p>
        </w:tc>
        <w:tc>
          <w:tcPr>
            <w:tcW w:w="1352" w:type="dxa"/>
            <w:tcBorders>
              <w:top w:val="single" w:sz="4" w:space="0" w:color="000000"/>
              <w:left w:val="single" w:sz="4" w:space="0" w:color="000000"/>
              <w:bottom w:val="single" w:sz="4" w:space="0" w:color="000000"/>
              <w:right w:val="single" w:sz="4" w:space="0" w:color="000000"/>
            </w:tcBorders>
            <w:vAlign w:val="bottom"/>
          </w:tcPr>
          <w:p w14:paraId="7DE4752E" w14:textId="03D0E71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250,0</w:t>
            </w:r>
          </w:p>
        </w:tc>
        <w:tc>
          <w:tcPr>
            <w:tcW w:w="1231" w:type="dxa"/>
            <w:tcBorders>
              <w:top w:val="single" w:sz="4" w:space="0" w:color="000000"/>
              <w:left w:val="single" w:sz="4" w:space="0" w:color="000000"/>
              <w:bottom w:val="single" w:sz="4" w:space="0" w:color="000000"/>
              <w:right w:val="single" w:sz="4" w:space="0" w:color="000000"/>
            </w:tcBorders>
            <w:vAlign w:val="bottom"/>
          </w:tcPr>
          <w:p w14:paraId="40706158" w14:textId="749ABCF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256,8</w:t>
            </w:r>
          </w:p>
        </w:tc>
      </w:tr>
      <w:tr w:rsidR="00176FB9" w:rsidRPr="00597CB9" w14:paraId="6A86AE1B" w14:textId="77777777" w:rsidTr="00F64F0D">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3E26D803"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7339C095" w14:textId="0A2E081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099DF7A3" w14:textId="610BD0B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20,2</w:t>
            </w:r>
          </w:p>
        </w:tc>
        <w:tc>
          <w:tcPr>
            <w:tcW w:w="1301" w:type="dxa"/>
            <w:tcBorders>
              <w:top w:val="single" w:sz="4" w:space="0" w:color="000000"/>
              <w:left w:val="single" w:sz="4" w:space="0" w:color="000000"/>
              <w:bottom w:val="single" w:sz="4" w:space="0" w:color="000000"/>
              <w:right w:val="single" w:sz="4" w:space="0" w:color="000000"/>
            </w:tcBorders>
            <w:vAlign w:val="bottom"/>
          </w:tcPr>
          <w:p w14:paraId="0C31E416" w14:textId="327E74A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w:t>
            </w:r>
          </w:p>
        </w:tc>
        <w:tc>
          <w:tcPr>
            <w:tcW w:w="1263" w:type="dxa"/>
            <w:tcBorders>
              <w:top w:val="single" w:sz="4" w:space="0" w:color="000000"/>
              <w:left w:val="single" w:sz="4" w:space="0" w:color="000000"/>
              <w:bottom w:val="single" w:sz="4" w:space="0" w:color="000000"/>
              <w:right w:val="single" w:sz="4" w:space="0" w:color="000000"/>
            </w:tcBorders>
            <w:vAlign w:val="bottom"/>
          </w:tcPr>
          <w:p w14:paraId="7107D87C" w14:textId="09D4EF02"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17,9</w:t>
            </w:r>
          </w:p>
        </w:tc>
        <w:tc>
          <w:tcPr>
            <w:tcW w:w="1405" w:type="dxa"/>
            <w:tcBorders>
              <w:top w:val="single" w:sz="4" w:space="0" w:color="000000"/>
              <w:left w:val="single" w:sz="4" w:space="0" w:color="000000"/>
              <w:bottom w:val="single" w:sz="4" w:space="0" w:color="000000"/>
              <w:right w:val="single" w:sz="4" w:space="0" w:color="000000"/>
            </w:tcBorders>
            <w:vAlign w:val="bottom"/>
          </w:tcPr>
          <w:p w14:paraId="55090B9A" w14:textId="1A03087B"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14,3</w:t>
            </w:r>
          </w:p>
        </w:tc>
        <w:tc>
          <w:tcPr>
            <w:tcW w:w="1405" w:type="dxa"/>
            <w:tcBorders>
              <w:top w:val="single" w:sz="4" w:space="0" w:color="000000"/>
              <w:left w:val="single" w:sz="4" w:space="0" w:color="000000"/>
              <w:bottom w:val="single" w:sz="4" w:space="0" w:color="000000"/>
              <w:right w:val="single" w:sz="4" w:space="0" w:color="000000"/>
            </w:tcBorders>
            <w:vAlign w:val="bottom"/>
          </w:tcPr>
          <w:p w14:paraId="570EE4D7" w14:textId="361F13E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35,4</w:t>
            </w:r>
          </w:p>
        </w:tc>
        <w:tc>
          <w:tcPr>
            <w:tcW w:w="1352" w:type="dxa"/>
            <w:tcBorders>
              <w:top w:val="single" w:sz="4" w:space="0" w:color="000000"/>
              <w:left w:val="single" w:sz="4" w:space="0" w:color="000000"/>
              <w:bottom w:val="single" w:sz="4" w:space="0" w:color="000000"/>
              <w:right w:val="single" w:sz="4" w:space="0" w:color="000000"/>
            </w:tcBorders>
            <w:vAlign w:val="bottom"/>
          </w:tcPr>
          <w:p w14:paraId="716DFA66" w14:textId="2FB0C92A"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53,7</w:t>
            </w:r>
          </w:p>
        </w:tc>
        <w:tc>
          <w:tcPr>
            <w:tcW w:w="1231" w:type="dxa"/>
            <w:tcBorders>
              <w:top w:val="single" w:sz="4" w:space="0" w:color="000000"/>
              <w:left w:val="single" w:sz="4" w:space="0" w:color="000000"/>
              <w:bottom w:val="single" w:sz="4" w:space="0" w:color="000000"/>
              <w:right w:val="single" w:sz="4" w:space="0" w:color="000000"/>
            </w:tcBorders>
            <w:vAlign w:val="bottom"/>
          </w:tcPr>
          <w:p w14:paraId="232C0348" w14:textId="36652ADE"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96,2</w:t>
            </w:r>
          </w:p>
        </w:tc>
      </w:tr>
      <w:tr w:rsidR="00176FB9" w:rsidRPr="00597CB9" w14:paraId="78C23EDA"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339534A3" w14:textId="77777777" w:rsidR="00176FB9" w:rsidRPr="00597CB9" w:rsidRDefault="00176FB9" w:rsidP="00176FB9">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LPG (Пропан-Бутан)</w:t>
            </w:r>
          </w:p>
        </w:tc>
        <w:tc>
          <w:tcPr>
            <w:tcW w:w="1420" w:type="dxa"/>
            <w:tcBorders>
              <w:top w:val="single" w:sz="4" w:space="0" w:color="000000"/>
              <w:left w:val="single" w:sz="4" w:space="0" w:color="000000"/>
              <w:bottom w:val="single" w:sz="4" w:space="0" w:color="000000"/>
              <w:right w:val="single" w:sz="4" w:space="0" w:color="000000"/>
            </w:tcBorders>
            <w:vAlign w:val="bottom"/>
          </w:tcPr>
          <w:p w14:paraId="7E1123DB" w14:textId="15293508"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7299962C" w14:textId="173A2493"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14,2</w:t>
            </w:r>
          </w:p>
        </w:tc>
        <w:tc>
          <w:tcPr>
            <w:tcW w:w="1301" w:type="dxa"/>
            <w:tcBorders>
              <w:top w:val="single" w:sz="4" w:space="0" w:color="000000"/>
              <w:left w:val="single" w:sz="4" w:space="0" w:color="000000"/>
              <w:bottom w:val="single" w:sz="4" w:space="0" w:color="000000"/>
              <w:right w:val="single" w:sz="4" w:space="0" w:color="000000"/>
            </w:tcBorders>
            <w:vAlign w:val="bottom"/>
          </w:tcPr>
          <w:p w14:paraId="0922FB84" w14:textId="23B0BEC4"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25,7</w:t>
            </w:r>
          </w:p>
        </w:tc>
        <w:tc>
          <w:tcPr>
            <w:tcW w:w="1263" w:type="dxa"/>
            <w:tcBorders>
              <w:top w:val="single" w:sz="4" w:space="0" w:color="000000"/>
              <w:left w:val="single" w:sz="4" w:space="0" w:color="000000"/>
              <w:bottom w:val="single" w:sz="4" w:space="0" w:color="000000"/>
              <w:right w:val="single" w:sz="4" w:space="0" w:color="000000"/>
            </w:tcBorders>
            <w:vAlign w:val="bottom"/>
          </w:tcPr>
          <w:p w14:paraId="1E17AF3A" w14:textId="7EBE9F01"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w:t>
            </w:r>
          </w:p>
        </w:tc>
        <w:tc>
          <w:tcPr>
            <w:tcW w:w="1405" w:type="dxa"/>
            <w:tcBorders>
              <w:top w:val="single" w:sz="4" w:space="0" w:color="000000"/>
              <w:left w:val="single" w:sz="4" w:space="0" w:color="000000"/>
              <w:bottom w:val="single" w:sz="4" w:space="0" w:color="000000"/>
              <w:right w:val="single" w:sz="4" w:space="0" w:color="000000"/>
            </w:tcBorders>
            <w:vAlign w:val="bottom"/>
          </w:tcPr>
          <w:p w14:paraId="0DAA075C" w14:textId="439B05D6"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0,5</w:t>
            </w:r>
          </w:p>
        </w:tc>
        <w:tc>
          <w:tcPr>
            <w:tcW w:w="1405" w:type="dxa"/>
            <w:tcBorders>
              <w:top w:val="single" w:sz="4" w:space="0" w:color="000000"/>
              <w:left w:val="single" w:sz="4" w:space="0" w:color="000000"/>
              <w:bottom w:val="single" w:sz="4" w:space="0" w:color="000000"/>
              <w:right w:val="single" w:sz="4" w:space="0" w:color="000000"/>
            </w:tcBorders>
            <w:vAlign w:val="bottom"/>
          </w:tcPr>
          <w:p w14:paraId="4EE90C3E" w14:textId="6A36D559"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2" w:type="dxa"/>
            <w:tcBorders>
              <w:top w:val="single" w:sz="4" w:space="0" w:color="000000"/>
              <w:left w:val="single" w:sz="4" w:space="0" w:color="000000"/>
              <w:bottom w:val="single" w:sz="4" w:space="0" w:color="000000"/>
              <w:right w:val="single" w:sz="4" w:space="0" w:color="000000"/>
            </w:tcBorders>
            <w:vAlign w:val="bottom"/>
          </w:tcPr>
          <w:p w14:paraId="5D878CB9" w14:textId="24103F1F"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231" w:type="dxa"/>
            <w:tcBorders>
              <w:top w:val="single" w:sz="4" w:space="0" w:color="000000"/>
              <w:left w:val="single" w:sz="4" w:space="0" w:color="000000"/>
              <w:bottom w:val="single" w:sz="4" w:space="0" w:color="000000"/>
              <w:right w:val="single" w:sz="4" w:space="0" w:color="000000"/>
            </w:tcBorders>
            <w:vAlign w:val="bottom"/>
          </w:tcPr>
          <w:p w14:paraId="342E8C1F" w14:textId="564E765D" w:rsidR="00176FB9" w:rsidRPr="00597CB9" w:rsidRDefault="00176FB9" w:rsidP="00176FB9">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r>
      <w:tr w:rsidR="00F41FE1" w:rsidRPr="00597CB9" w14:paraId="3BCCE5C7" w14:textId="77777777" w:rsidTr="00F64F0D">
        <w:trPr>
          <w:trHeight w:val="288"/>
        </w:trPr>
        <w:tc>
          <w:tcPr>
            <w:tcW w:w="414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47C02DC" w14:textId="77777777" w:rsidR="00F41FE1" w:rsidRPr="00597CB9" w:rsidRDefault="00F41FE1" w:rsidP="00F41FE1">
            <w:pPr>
              <w:spacing w:after="0" w:line="240" w:lineRule="auto"/>
              <w:rPr>
                <w:rFonts w:ascii="Times New Roman" w:hAnsi="Times New Roman" w:cs="Times New Roman"/>
              </w:rPr>
            </w:pPr>
            <w:r w:rsidRPr="00597CB9">
              <w:rPr>
                <w:rFonts w:ascii="Times New Roman" w:hAnsi="Times New Roman" w:cs="Times New Roman"/>
              </w:rPr>
              <w:t>Разом по Енергетичному балансу</w:t>
            </w:r>
          </w:p>
        </w:tc>
        <w:tc>
          <w:tcPr>
            <w:tcW w:w="142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4868278" w14:textId="400AB361"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384181,0</w:t>
            </w:r>
          </w:p>
        </w:tc>
        <w:tc>
          <w:tcPr>
            <w:tcW w:w="135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748198C" w14:textId="412E0855"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375626,6</w:t>
            </w:r>
          </w:p>
        </w:tc>
        <w:tc>
          <w:tcPr>
            <w:tcW w:w="13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408F58A" w14:textId="61CC9E9E"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374016,1</w:t>
            </w:r>
          </w:p>
        </w:tc>
        <w:tc>
          <w:tcPr>
            <w:tcW w:w="126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6C07558" w14:textId="204E47DA"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353470,6</w:t>
            </w:r>
          </w:p>
        </w:tc>
        <w:tc>
          <w:tcPr>
            <w:tcW w:w="140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0626C04" w14:textId="588A87BE"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368255,9</w:t>
            </w:r>
          </w:p>
        </w:tc>
        <w:tc>
          <w:tcPr>
            <w:tcW w:w="140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AD68E05" w14:textId="21555BBB"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304603,9</w:t>
            </w:r>
          </w:p>
        </w:tc>
        <w:tc>
          <w:tcPr>
            <w:tcW w:w="13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4135B57" w14:textId="1DA786BF"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330555,7</w:t>
            </w:r>
          </w:p>
        </w:tc>
        <w:tc>
          <w:tcPr>
            <w:tcW w:w="123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5A3E675" w14:textId="0B2C3776" w:rsidR="00F41FE1" w:rsidRPr="00597CB9" w:rsidRDefault="00F41FE1" w:rsidP="00F41FE1">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346051,7</w:t>
            </w:r>
          </w:p>
        </w:tc>
      </w:tr>
    </w:tbl>
    <w:p w14:paraId="3E97E3E0" w14:textId="4EAABD68" w:rsidR="00F723C5" w:rsidRPr="00597CB9" w:rsidRDefault="00274871">
      <w:pPr>
        <w:spacing w:after="0" w:line="240" w:lineRule="auto"/>
        <w:jc w:val="both"/>
      </w:pPr>
      <w:r w:rsidRPr="00597CB9">
        <w:br w:type="page"/>
      </w:r>
    </w:p>
    <w:p w14:paraId="6A2B2DEB" w14:textId="34CE1C00" w:rsidR="00797C0D" w:rsidRDefault="00527385" w:rsidP="00797C0D">
      <w:pPr>
        <w:spacing w:before="280" w:after="280" w:line="240" w:lineRule="auto"/>
        <w:jc w:val="center"/>
        <w:rPr>
          <w:rFonts w:ascii="Times New Roman" w:eastAsia="Times New Roman" w:hAnsi="Times New Roman" w:cs="Times New Roman"/>
          <w:noProof/>
          <w:color w:val="000000"/>
          <w:sz w:val="24"/>
          <w:szCs w:val="24"/>
          <w:lang w:eastAsia="uk-UA"/>
        </w:rPr>
      </w:pPr>
      <w:r w:rsidRPr="00527385">
        <w:rPr>
          <w:rFonts w:ascii="Times New Roman" w:eastAsia="Times New Roman" w:hAnsi="Times New Roman" w:cs="Times New Roman"/>
          <w:noProof/>
          <w:color w:val="000000"/>
          <w:sz w:val="24"/>
          <w:szCs w:val="24"/>
          <w:lang w:val="ru-RU" w:eastAsia="ru-RU"/>
        </w:rPr>
        <w:drawing>
          <wp:inline distT="0" distB="0" distL="0" distR="0" wp14:anchorId="6214F966" wp14:editId="37EEDEA7">
            <wp:extent cx="9271000" cy="5422265"/>
            <wp:effectExtent l="0" t="0" r="6350" b="6985"/>
            <wp:docPr id="2117716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71621" name=""/>
                    <pic:cNvPicPr/>
                  </pic:nvPicPr>
                  <pic:blipFill>
                    <a:blip r:embed="rId29"/>
                    <a:stretch>
                      <a:fillRect/>
                    </a:stretch>
                  </pic:blipFill>
                  <pic:spPr>
                    <a:xfrm>
                      <a:off x="0" y="0"/>
                      <a:ext cx="9271000" cy="5422265"/>
                    </a:xfrm>
                    <a:prstGeom prst="rect">
                      <a:avLst/>
                    </a:prstGeom>
                  </pic:spPr>
                </pic:pic>
              </a:graphicData>
            </a:graphic>
          </wp:inline>
        </w:drawing>
      </w:r>
    </w:p>
    <w:p w14:paraId="047280BC" w14:textId="68002F80" w:rsidR="00BC208A" w:rsidRPr="00597CB9" w:rsidRDefault="000028B6" w:rsidP="00BC208A">
      <w:pPr>
        <w:spacing w:before="280" w:after="28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Рисунок 2.1</w:t>
      </w:r>
      <w:r w:rsidR="00183D64" w:rsidRPr="00597CB9">
        <w:rPr>
          <w:rFonts w:ascii="Times New Roman" w:eastAsia="Times New Roman" w:hAnsi="Times New Roman" w:cs="Times New Roman"/>
          <w:color w:val="000000"/>
          <w:sz w:val="24"/>
          <w:szCs w:val="24"/>
          <w:lang w:eastAsia="uk-UA"/>
        </w:rPr>
        <w:t>5</w:t>
      </w:r>
      <w:r w:rsidRPr="00597CB9">
        <w:rPr>
          <w:rFonts w:ascii="Times New Roman" w:eastAsia="Times New Roman" w:hAnsi="Times New Roman" w:cs="Times New Roman"/>
          <w:color w:val="000000"/>
          <w:sz w:val="24"/>
          <w:szCs w:val="24"/>
          <w:lang w:eastAsia="uk-UA"/>
        </w:rPr>
        <w:t xml:space="preserve">. Діаграма </w:t>
      </w:r>
      <w:proofErr w:type="spellStart"/>
      <w:r w:rsidRPr="00597CB9">
        <w:rPr>
          <w:rFonts w:ascii="Times New Roman" w:eastAsia="Times New Roman" w:hAnsi="Times New Roman" w:cs="Times New Roman"/>
          <w:color w:val="000000"/>
          <w:sz w:val="24"/>
          <w:szCs w:val="24"/>
          <w:lang w:eastAsia="uk-UA"/>
        </w:rPr>
        <w:t>Сенкі</w:t>
      </w:r>
      <w:proofErr w:type="spellEnd"/>
      <w:r w:rsidRPr="00597CB9">
        <w:rPr>
          <w:rFonts w:ascii="Times New Roman" w:eastAsia="Times New Roman" w:hAnsi="Times New Roman" w:cs="Times New Roman"/>
          <w:color w:val="000000"/>
          <w:sz w:val="24"/>
          <w:szCs w:val="24"/>
          <w:lang w:eastAsia="uk-UA"/>
        </w:rPr>
        <w:t xml:space="preserve"> енергетичного балансу </w:t>
      </w:r>
      <w:r w:rsidR="00F0143D" w:rsidRPr="00597CB9">
        <w:rPr>
          <w:rFonts w:ascii="Times New Roman" w:eastAsia="Times New Roman" w:hAnsi="Times New Roman" w:cs="Times New Roman"/>
          <w:color w:val="000000"/>
          <w:sz w:val="24"/>
          <w:szCs w:val="24"/>
          <w:lang w:eastAsia="uk-UA"/>
        </w:rPr>
        <w:t>Тростянецької</w:t>
      </w:r>
      <w:r w:rsidRPr="00597CB9">
        <w:rPr>
          <w:rFonts w:ascii="Times New Roman" w:eastAsia="Times New Roman" w:hAnsi="Times New Roman" w:cs="Times New Roman"/>
          <w:color w:val="000000"/>
          <w:sz w:val="24"/>
          <w:szCs w:val="24"/>
          <w:lang w:eastAsia="uk-UA"/>
        </w:rPr>
        <w:t xml:space="preserve"> МТГ за 2024 рік</w:t>
      </w:r>
    </w:p>
    <w:p w14:paraId="24BBA7D6" w14:textId="77777777" w:rsidR="006E4E8A" w:rsidRPr="00597CB9" w:rsidRDefault="006E4E8A" w:rsidP="00BC208A">
      <w:pPr>
        <w:spacing w:before="280" w:after="280" w:line="240" w:lineRule="auto"/>
        <w:rPr>
          <w:color w:val="000000"/>
          <w:sz w:val="24"/>
          <w:szCs w:val="24"/>
        </w:rPr>
        <w:sectPr w:rsidR="006E4E8A" w:rsidRPr="00597CB9" w:rsidSect="006E4E8A">
          <w:headerReference w:type="default" r:id="rId30"/>
          <w:footerReference w:type="default" r:id="rId31"/>
          <w:headerReference w:type="first" r:id="rId32"/>
          <w:footerReference w:type="first" r:id="rId33"/>
          <w:pgSz w:w="16838" w:h="11906" w:orient="landscape"/>
          <w:pgMar w:top="1134" w:right="1245" w:bottom="1134" w:left="993" w:header="0" w:footer="168" w:gutter="0"/>
          <w:cols w:space="720"/>
          <w:formProt w:val="0"/>
          <w:titlePg/>
          <w:docGrid w:linePitch="360" w:charSpace="32768"/>
        </w:sectPr>
      </w:pPr>
    </w:p>
    <w:p w14:paraId="666BC03E" w14:textId="2CCA0BFC" w:rsidR="000028B6" w:rsidRPr="00597CB9" w:rsidRDefault="00527385" w:rsidP="00FE4E03">
      <w:pPr>
        <w:spacing w:before="280" w:after="0"/>
        <w:ind w:firstLine="709"/>
        <w:jc w:val="both"/>
        <w:rPr>
          <w:rFonts w:ascii="Times New Roman" w:hAnsi="Times New Roman" w:cs="Times New Roman"/>
          <w:sz w:val="24"/>
          <w:szCs w:val="24"/>
        </w:rPr>
      </w:pPr>
      <w:r>
        <w:rPr>
          <w:rFonts w:ascii="Times New Roman" w:hAnsi="Times New Roman" w:cs="Times New Roman"/>
          <w:sz w:val="24"/>
          <w:szCs w:val="24"/>
        </w:rPr>
        <w:t xml:space="preserve">Як можна побачити на діаграмі </w:t>
      </w:r>
      <w:proofErr w:type="spellStart"/>
      <w:r>
        <w:rPr>
          <w:rFonts w:ascii="Times New Roman" w:hAnsi="Times New Roman" w:cs="Times New Roman"/>
          <w:sz w:val="24"/>
          <w:szCs w:val="24"/>
        </w:rPr>
        <w:t>Сенкі</w:t>
      </w:r>
      <w:proofErr w:type="spellEnd"/>
      <w:r>
        <w:rPr>
          <w:rFonts w:ascii="Times New Roman" w:hAnsi="Times New Roman" w:cs="Times New Roman"/>
          <w:sz w:val="24"/>
          <w:szCs w:val="24"/>
        </w:rPr>
        <w:t xml:space="preserve"> – найбільші обсяги енергоспоживання відносяться до сектору житлових будівель. Найбільша частка у споживанні енергії належить деревині, яка найбільше споживається у секторі житлових будівель. Також значна частка енергоспоживання відноситься до природного газу.</w:t>
      </w:r>
    </w:p>
    <w:p w14:paraId="13E0E116" w14:textId="6EA88423" w:rsidR="006A0C00" w:rsidRPr="00597CB9" w:rsidRDefault="00F41FE1" w:rsidP="00527385">
      <w:pPr>
        <w:spacing w:after="0" w:line="240" w:lineRule="auto"/>
        <w:jc w:val="center"/>
      </w:pPr>
      <w:r w:rsidRPr="00597CB9">
        <w:rPr>
          <w:noProof/>
          <w:lang w:val="ru-RU" w:eastAsia="ru-RU"/>
        </w:rPr>
        <w:drawing>
          <wp:inline distT="0" distB="0" distL="0" distR="0" wp14:anchorId="51E22B6C" wp14:editId="2B4D1E80">
            <wp:extent cx="5486400" cy="4505325"/>
            <wp:effectExtent l="0" t="0" r="0" b="0"/>
            <wp:docPr id="209029341" name="Діаграма 1">
              <a:extLst xmlns:a="http://schemas.openxmlformats.org/drawingml/2006/main">
                <a:ext uri="{FF2B5EF4-FFF2-40B4-BE49-F238E27FC236}">
                  <a16:creationId xmlns:a16="http://schemas.microsoft.com/office/drawing/2014/main" id="{00000000-0008-0000-0200-0000759154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F62B9B6" w14:textId="413E8F8E" w:rsidR="00F723C5" w:rsidRPr="00597CB9" w:rsidRDefault="00274871" w:rsidP="00527385">
      <w:pPr>
        <w:spacing w:after="0" w:line="240" w:lineRule="auto"/>
        <w:jc w:val="both"/>
        <w:rPr>
          <w:sz w:val="24"/>
          <w:szCs w:val="24"/>
        </w:rPr>
      </w:pPr>
      <w:r w:rsidRPr="00597CB9">
        <w:rPr>
          <w:rFonts w:ascii="Times New Roman" w:eastAsia="Times New Roman" w:hAnsi="Times New Roman" w:cs="Times New Roman"/>
          <w:color w:val="000000"/>
          <w:sz w:val="24"/>
          <w:szCs w:val="24"/>
          <w:lang w:eastAsia="uk-UA"/>
        </w:rPr>
        <w:t>Рисунок 2.1</w:t>
      </w:r>
      <w:r w:rsidR="00183D64" w:rsidRPr="00597CB9">
        <w:rPr>
          <w:rFonts w:ascii="Times New Roman" w:eastAsia="Times New Roman" w:hAnsi="Times New Roman" w:cs="Times New Roman"/>
          <w:color w:val="000000"/>
          <w:sz w:val="24"/>
          <w:szCs w:val="24"/>
          <w:lang w:eastAsia="uk-UA"/>
        </w:rPr>
        <w:t>6</w:t>
      </w:r>
      <w:r w:rsidRPr="00597CB9">
        <w:rPr>
          <w:rFonts w:ascii="Times New Roman" w:eastAsia="Times New Roman" w:hAnsi="Times New Roman" w:cs="Times New Roman"/>
          <w:color w:val="000000"/>
          <w:sz w:val="24"/>
          <w:szCs w:val="24"/>
          <w:lang w:eastAsia="uk-UA"/>
        </w:rPr>
        <w:t>. Зведений енергетичний баланс за період 2017-2024 роки за категоріями кінцевих споживачів</w:t>
      </w:r>
      <w:r w:rsidR="005736A1" w:rsidRPr="00597CB9">
        <w:rPr>
          <w:rFonts w:ascii="Times New Roman" w:eastAsia="Times New Roman" w:hAnsi="Times New Roman" w:cs="Times New Roman"/>
          <w:color w:val="000000"/>
          <w:sz w:val="24"/>
          <w:szCs w:val="24"/>
          <w:lang w:eastAsia="uk-UA"/>
        </w:rPr>
        <w:t xml:space="preserve">, </w:t>
      </w:r>
      <w:proofErr w:type="spellStart"/>
      <w:r w:rsidR="005736A1" w:rsidRPr="00597CB9">
        <w:rPr>
          <w:rFonts w:ascii="Times New Roman" w:eastAsia="Times New Roman" w:hAnsi="Times New Roman" w:cs="Times New Roman"/>
          <w:color w:val="000000"/>
          <w:sz w:val="24"/>
          <w:szCs w:val="24"/>
          <w:lang w:eastAsia="uk-UA"/>
        </w:rPr>
        <w:t>МВт.год</w:t>
      </w:r>
      <w:proofErr w:type="spellEnd"/>
    </w:p>
    <w:p w14:paraId="64390017" w14:textId="6E4D6266" w:rsidR="00F723C5" w:rsidRPr="00597CB9" w:rsidRDefault="00F41FE1" w:rsidP="00527385">
      <w:pPr>
        <w:spacing w:after="0" w:line="240" w:lineRule="auto"/>
        <w:jc w:val="center"/>
      </w:pPr>
      <w:r w:rsidRPr="00597CB9">
        <w:rPr>
          <w:noProof/>
          <w:lang w:val="ru-RU" w:eastAsia="ru-RU"/>
        </w:rPr>
        <w:drawing>
          <wp:inline distT="0" distB="0" distL="0" distR="0" wp14:anchorId="29C4E249" wp14:editId="1D7B3246">
            <wp:extent cx="5062331" cy="3534750"/>
            <wp:effectExtent l="0" t="0" r="5080" b="8890"/>
            <wp:docPr id="2127975016" name="Діаграма 1">
              <a:extLst xmlns:a="http://schemas.openxmlformats.org/drawingml/2006/main">
                <a:ext uri="{FF2B5EF4-FFF2-40B4-BE49-F238E27FC236}">
                  <a16:creationId xmlns:a16="http://schemas.microsoft.com/office/drawing/2014/main" id="{00000000-0008-0000-0200-000053DB6E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13ACCF4" w14:textId="403195A4" w:rsidR="00F723C5" w:rsidRPr="00597CB9" w:rsidRDefault="00274871" w:rsidP="006E4E8A">
      <w:pPr>
        <w:spacing w:before="280" w:after="280" w:line="240" w:lineRule="auto"/>
        <w:jc w:val="both"/>
        <w:rPr>
          <w:color w:val="000000"/>
          <w:sz w:val="24"/>
          <w:szCs w:val="24"/>
        </w:rPr>
      </w:pPr>
      <w:r w:rsidRPr="00597CB9">
        <w:rPr>
          <w:rFonts w:ascii="Times New Roman" w:eastAsia="Times New Roman" w:hAnsi="Times New Roman" w:cs="Times New Roman"/>
          <w:color w:val="000000"/>
          <w:sz w:val="24"/>
          <w:szCs w:val="24"/>
          <w:shd w:val="clear" w:color="auto" w:fill="FFFFFF"/>
          <w:lang w:eastAsia="uk-UA"/>
        </w:rPr>
        <w:t>Рисунок 2.1</w:t>
      </w:r>
      <w:r w:rsidR="00183D64" w:rsidRPr="00597CB9">
        <w:rPr>
          <w:rFonts w:ascii="Times New Roman" w:eastAsia="Times New Roman" w:hAnsi="Times New Roman" w:cs="Times New Roman"/>
          <w:color w:val="000000"/>
          <w:sz w:val="24"/>
          <w:szCs w:val="24"/>
          <w:shd w:val="clear" w:color="auto" w:fill="FFFFFF"/>
          <w:lang w:eastAsia="uk-UA"/>
        </w:rPr>
        <w:t>7</w:t>
      </w:r>
      <w:r w:rsidRPr="00597CB9">
        <w:rPr>
          <w:rFonts w:ascii="Times New Roman" w:eastAsia="Times New Roman" w:hAnsi="Times New Roman" w:cs="Times New Roman"/>
          <w:color w:val="000000"/>
          <w:sz w:val="24"/>
          <w:szCs w:val="24"/>
          <w:shd w:val="clear" w:color="auto" w:fill="FFFFFF"/>
          <w:lang w:eastAsia="uk-UA"/>
        </w:rPr>
        <w:t>. Зведений енергетичний баланс за період 2017-2024 роки за видами енергії</w:t>
      </w:r>
      <w:r w:rsidR="005736A1" w:rsidRPr="00597CB9">
        <w:rPr>
          <w:rFonts w:ascii="Times New Roman" w:eastAsia="Times New Roman" w:hAnsi="Times New Roman" w:cs="Times New Roman"/>
          <w:color w:val="000000"/>
          <w:sz w:val="24"/>
          <w:szCs w:val="24"/>
          <w:shd w:val="clear" w:color="auto" w:fill="FFFFFF"/>
          <w:lang w:eastAsia="uk-UA"/>
        </w:rPr>
        <w:t xml:space="preserve">, </w:t>
      </w:r>
      <w:proofErr w:type="spellStart"/>
      <w:r w:rsidR="005736A1" w:rsidRPr="00597CB9">
        <w:rPr>
          <w:rFonts w:ascii="Times New Roman" w:eastAsia="Times New Roman" w:hAnsi="Times New Roman" w:cs="Times New Roman"/>
          <w:color w:val="000000"/>
          <w:sz w:val="24"/>
          <w:szCs w:val="24"/>
          <w:shd w:val="clear" w:color="auto" w:fill="FFFFFF"/>
          <w:lang w:eastAsia="uk-UA"/>
        </w:rPr>
        <w:t>МВт.год</w:t>
      </w:r>
      <w:proofErr w:type="spellEnd"/>
    </w:p>
    <w:p w14:paraId="07D58C8D" w14:textId="5E88D6EC" w:rsidR="00F723C5" w:rsidRPr="00597CB9" w:rsidRDefault="005736A1" w:rsidP="00FE4E03">
      <w:pPr>
        <w:spacing w:after="0"/>
        <w:ind w:firstLine="567"/>
        <w:jc w:val="both"/>
        <w:rPr>
          <w:color w:val="000000"/>
          <w:sz w:val="24"/>
          <w:szCs w:val="24"/>
          <w:shd w:val="clear" w:color="auto" w:fill="FFFFFF"/>
        </w:rPr>
      </w:pPr>
      <w:r w:rsidRPr="00597CB9">
        <w:rPr>
          <w:rFonts w:ascii="Times New Roman" w:eastAsia="Times New Roman" w:hAnsi="Times New Roman" w:cs="Times New Roman"/>
          <w:color w:val="000000"/>
          <w:sz w:val="24"/>
          <w:szCs w:val="24"/>
          <w:shd w:val="clear" w:color="auto" w:fill="FFFFFF"/>
          <w:lang w:eastAsia="uk-UA"/>
        </w:rPr>
        <w:t xml:space="preserve">Відповідно до показників зведеного енергетичного балансу за період 2017-2024 можна зробити висновок, що рівень енергетичного споживання по громаді є достатньо стабільним з незначними коливаннями пов’язаними із зниженням споживання в періоди карантинних обмежень та початком повномасштабного вторгнення в Україну російських військ у 2022 році. </w:t>
      </w:r>
    </w:p>
    <w:p w14:paraId="41D07398" w14:textId="77777777" w:rsidR="00F723C5" w:rsidRPr="00597CB9" w:rsidRDefault="00274871" w:rsidP="00FE4E03">
      <w:pPr>
        <w:spacing w:after="0"/>
        <w:ind w:firstLine="567"/>
        <w:jc w:val="both"/>
        <w:rPr>
          <w:color w:val="000000"/>
          <w:sz w:val="24"/>
          <w:szCs w:val="24"/>
          <w:shd w:val="clear" w:color="auto" w:fill="FFFFFF"/>
        </w:rPr>
      </w:pPr>
      <w:r w:rsidRPr="00597CB9">
        <w:rPr>
          <w:rFonts w:ascii="Times New Roman" w:eastAsia="Times New Roman" w:hAnsi="Times New Roman" w:cs="Times New Roman"/>
          <w:color w:val="000000"/>
          <w:sz w:val="24"/>
          <w:szCs w:val="28"/>
          <w:shd w:val="clear" w:color="auto" w:fill="FFFFFF"/>
          <w:lang w:eastAsia="uk-UA"/>
        </w:rPr>
        <w:t xml:space="preserve">На загальний обсяг енергоспоживання основний вплив мали фактори зменшення енергоспоживання внаслідок реалізації енергоефективних заходів, збільшення енергоспоживання за рахунок економічного зростання та зростання кількості населення та коливаннями </w:t>
      </w:r>
      <w:r w:rsidRPr="00597CB9">
        <w:rPr>
          <w:rFonts w:ascii="Times New Roman" w:eastAsia="Times New Roman" w:hAnsi="Times New Roman" w:cs="Times New Roman"/>
          <w:color w:val="000000"/>
          <w:sz w:val="24"/>
          <w:szCs w:val="24"/>
          <w:shd w:val="clear" w:color="auto" w:fill="FFFFFF"/>
          <w:lang w:eastAsia="uk-UA"/>
        </w:rPr>
        <w:t>зовнішньої температури і кількістю днів періоду опалення.</w:t>
      </w:r>
    </w:p>
    <w:p w14:paraId="1C86BB02" w14:textId="4B4EBAFC" w:rsidR="00F723C5" w:rsidRPr="00597CB9" w:rsidRDefault="006A4C3F" w:rsidP="006A4C3F">
      <w:pPr>
        <w:spacing w:before="280" w:after="0" w:line="240" w:lineRule="auto"/>
        <w:jc w:val="center"/>
      </w:pPr>
      <w:r w:rsidRPr="00597CB9">
        <w:rPr>
          <w:noProof/>
          <w:lang w:val="ru-RU" w:eastAsia="ru-RU"/>
        </w:rPr>
        <w:drawing>
          <wp:inline distT="0" distB="0" distL="0" distR="0" wp14:anchorId="266843C5" wp14:editId="1A39072B">
            <wp:extent cx="5760085" cy="4626610"/>
            <wp:effectExtent l="0" t="0" r="0" b="2540"/>
            <wp:docPr id="1029181427" name="Діаграма 1">
              <a:extLst xmlns:a="http://schemas.openxmlformats.org/drawingml/2006/main">
                <a:ext uri="{FF2B5EF4-FFF2-40B4-BE49-F238E27FC236}">
                  <a16:creationId xmlns:a16="http://schemas.microsoft.com/office/drawing/2014/main" id="{00000000-0008-0000-0100-0000573187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250D177" w14:textId="17E4C6D2" w:rsidR="00F723C5" w:rsidRPr="00597CB9" w:rsidRDefault="00274871" w:rsidP="006E4E8A">
      <w:pPr>
        <w:spacing w:before="280" w:after="280" w:line="240" w:lineRule="auto"/>
        <w:rPr>
          <w:sz w:val="24"/>
          <w:szCs w:val="24"/>
        </w:rPr>
      </w:pPr>
      <w:r w:rsidRPr="00597CB9">
        <w:rPr>
          <w:rFonts w:ascii="Times New Roman" w:eastAsia="Times New Roman" w:hAnsi="Times New Roman" w:cs="Times New Roman"/>
          <w:sz w:val="24"/>
          <w:szCs w:val="24"/>
          <w:lang w:eastAsia="uk-UA"/>
        </w:rPr>
        <w:t>Рисунок 2.1</w:t>
      </w:r>
      <w:r w:rsidR="00183D64" w:rsidRPr="00597CB9">
        <w:rPr>
          <w:rFonts w:ascii="Times New Roman" w:eastAsia="Times New Roman" w:hAnsi="Times New Roman" w:cs="Times New Roman"/>
          <w:sz w:val="24"/>
          <w:szCs w:val="24"/>
          <w:lang w:eastAsia="uk-UA"/>
        </w:rPr>
        <w:t>8</w:t>
      </w:r>
      <w:r w:rsidRPr="00597CB9">
        <w:rPr>
          <w:rFonts w:ascii="Times New Roman" w:eastAsia="Times New Roman" w:hAnsi="Times New Roman" w:cs="Times New Roman"/>
          <w:sz w:val="24"/>
          <w:szCs w:val="24"/>
          <w:lang w:eastAsia="uk-UA"/>
        </w:rPr>
        <w:t>. Зведений вартісний баланс за період 2017-2024 роки за категоріями кінцевих споживачів</w:t>
      </w:r>
      <w:r w:rsidR="005736A1" w:rsidRPr="00597CB9">
        <w:rPr>
          <w:rFonts w:ascii="Times New Roman" w:eastAsia="Times New Roman" w:hAnsi="Times New Roman" w:cs="Times New Roman"/>
          <w:sz w:val="24"/>
          <w:szCs w:val="24"/>
          <w:lang w:eastAsia="uk-UA"/>
        </w:rPr>
        <w:t>, млн грн</w:t>
      </w:r>
    </w:p>
    <w:p w14:paraId="41B604C2" w14:textId="217129FE" w:rsidR="00F723C5" w:rsidRPr="00597CB9" w:rsidRDefault="006A4C3F" w:rsidP="006A4C3F">
      <w:pPr>
        <w:spacing w:before="280" w:after="280" w:line="240" w:lineRule="auto"/>
        <w:jc w:val="center"/>
      </w:pPr>
      <w:r w:rsidRPr="00597CB9">
        <w:rPr>
          <w:noProof/>
          <w:lang w:val="ru-RU" w:eastAsia="ru-RU"/>
        </w:rPr>
        <w:drawing>
          <wp:inline distT="0" distB="0" distL="0" distR="0" wp14:anchorId="0D64C54D" wp14:editId="787F3046">
            <wp:extent cx="5445696" cy="3465443"/>
            <wp:effectExtent l="0" t="0" r="3175" b="1905"/>
            <wp:docPr id="1800326717" name="Діаграма 1">
              <a:extLst xmlns:a="http://schemas.openxmlformats.org/drawingml/2006/main">
                <a:ext uri="{FF2B5EF4-FFF2-40B4-BE49-F238E27FC236}">
                  <a16:creationId xmlns:a16="http://schemas.microsoft.com/office/drawing/2014/main" id="{00000000-0008-0000-0100-0000EFC7E8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6CD569F" w14:textId="3099EDDD" w:rsidR="00F723C5" w:rsidRPr="00597CB9" w:rsidRDefault="00274871" w:rsidP="006E4E8A">
      <w:pPr>
        <w:spacing w:before="280" w:after="280" w:line="240" w:lineRule="auto"/>
        <w:rPr>
          <w:sz w:val="24"/>
          <w:szCs w:val="24"/>
        </w:rPr>
      </w:pPr>
      <w:r w:rsidRPr="00597CB9">
        <w:rPr>
          <w:rFonts w:ascii="Times New Roman" w:eastAsia="Times New Roman" w:hAnsi="Times New Roman" w:cs="Times New Roman"/>
          <w:color w:val="000000"/>
          <w:sz w:val="24"/>
          <w:szCs w:val="24"/>
          <w:shd w:val="clear" w:color="auto" w:fill="FFFFFF"/>
          <w:lang w:eastAsia="uk-UA"/>
        </w:rPr>
        <w:t>Рисунок 2.</w:t>
      </w:r>
      <w:r w:rsidR="00183D64" w:rsidRPr="00597CB9">
        <w:rPr>
          <w:rFonts w:ascii="Times New Roman" w:eastAsia="Times New Roman" w:hAnsi="Times New Roman" w:cs="Times New Roman"/>
          <w:color w:val="000000"/>
          <w:sz w:val="24"/>
          <w:szCs w:val="24"/>
          <w:shd w:val="clear" w:color="auto" w:fill="FFFFFF"/>
          <w:lang w:eastAsia="uk-UA"/>
        </w:rPr>
        <w:t>19</w:t>
      </w:r>
      <w:r w:rsidRPr="00597CB9">
        <w:rPr>
          <w:rFonts w:ascii="Times New Roman" w:eastAsia="Times New Roman" w:hAnsi="Times New Roman" w:cs="Times New Roman"/>
          <w:color w:val="000000"/>
          <w:sz w:val="24"/>
          <w:szCs w:val="24"/>
          <w:shd w:val="clear" w:color="auto" w:fill="FFFFFF"/>
          <w:lang w:eastAsia="uk-UA"/>
        </w:rPr>
        <w:t>. Зведений вартісний баланс за період 2017-2024 роки за видами енергії</w:t>
      </w:r>
      <w:r w:rsidR="005736A1" w:rsidRPr="00597CB9">
        <w:rPr>
          <w:rFonts w:ascii="Times New Roman" w:eastAsia="Times New Roman" w:hAnsi="Times New Roman" w:cs="Times New Roman"/>
          <w:color w:val="000000"/>
          <w:sz w:val="24"/>
          <w:szCs w:val="24"/>
          <w:shd w:val="clear" w:color="auto" w:fill="FFFFFF"/>
          <w:lang w:eastAsia="uk-UA"/>
        </w:rPr>
        <w:t>, млн грн</w:t>
      </w:r>
    </w:p>
    <w:p w14:paraId="2E80E323" w14:textId="03BF00C1" w:rsidR="00F723C5" w:rsidRPr="00597CB9" w:rsidRDefault="005736A1" w:rsidP="000028B6">
      <w:pPr>
        <w:spacing w:before="280" w:after="280"/>
        <w:ind w:firstLine="567"/>
        <w:jc w:val="both"/>
        <w:rPr>
          <w:color w:val="000000"/>
          <w:sz w:val="24"/>
          <w:szCs w:val="24"/>
        </w:rPr>
        <w:sectPr w:rsidR="00F723C5" w:rsidRPr="00597CB9" w:rsidSect="006A0C00">
          <w:pgSz w:w="11906" w:h="16838"/>
          <w:pgMar w:top="567" w:right="1134" w:bottom="851" w:left="1701" w:header="0" w:footer="316" w:gutter="0"/>
          <w:cols w:space="720"/>
          <w:formProt w:val="0"/>
          <w:titlePg/>
          <w:docGrid w:linePitch="360" w:charSpace="32768"/>
        </w:sectPr>
      </w:pPr>
      <w:r w:rsidRPr="00597CB9">
        <w:rPr>
          <w:rFonts w:ascii="Times New Roman" w:eastAsia="Times New Roman" w:hAnsi="Times New Roman" w:cs="Times New Roman"/>
          <w:color w:val="000000"/>
          <w:sz w:val="24"/>
          <w:szCs w:val="24"/>
          <w:lang w:eastAsia="uk-UA"/>
        </w:rPr>
        <w:t xml:space="preserve">В результаті аналізу вартісного балансу енергоресурсів за період 2017-2024 роки можна відмітити, що загальні обсяги сплати за енергоресурси помітно зросили у 2021 році. У 2024 році відбулося наступне збільшення тарифу на електроенергію, що спонукало до відповідного зростання витрат на оплату електроенергії. Згідно з даними вартісного балансу стає очевидним поступове зростання тарифів на бензин, дизельне пальне, електроенергію та природний газ. </w:t>
      </w:r>
      <w:r w:rsidRPr="00597CB9">
        <w:rPr>
          <w:rFonts w:ascii="Times New Roman" w:eastAsia="Times New Roman" w:hAnsi="Times New Roman" w:cs="Times New Roman"/>
          <w:color w:val="000000"/>
          <w:sz w:val="24"/>
          <w:szCs w:val="24"/>
          <w:shd w:val="clear" w:color="auto" w:fill="FFFFFF"/>
          <w:lang w:eastAsia="uk-UA"/>
        </w:rPr>
        <w:t xml:space="preserve">За вказаний період тарифи на теплову енергію фактично не змінювалися, що пов’язано із складною політичною і воєнною ситуацією в Україні та централізованим державним регулюванням тарифу.  </w:t>
      </w:r>
    </w:p>
    <w:p w14:paraId="39A08CBB" w14:textId="241F8634" w:rsidR="00F723C5" w:rsidRPr="00597CB9" w:rsidRDefault="00274871" w:rsidP="004B324E">
      <w:pPr>
        <w:pStyle w:val="1"/>
        <w:numPr>
          <w:ilvl w:val="1"/>
          <w:numId w:val="6"/>
        </w:numPr>
        <w:spacing w:before="0"/>
        <w:ind w:left="0" w:firstLine="0"/>
        <w:rPr>
          <w:color w:val="auto"/>
        </w:rPr>
      </w:pPr>
      <w:bookmarkStart w:id="36" w:name="n423"/>
      <w:bookmarkStart w:id="37" w:name="_Toc188020971"/>
      <w:bookmarkStart w:id="38" w:name="_Toc225405753"/>
      <w:bookmarkEnd w:id="36"/>
      <w:r w:rsidRPr="00597CB9">
        <w:rPr>
          <w:rFonts w:ascii="Times New Roman" w:hAnsi="Times New Roman" w:cs="Times New Roman"/>
          <w:b/>
          <w:bCs/>
          <w:color w:val="auto"/>
          <w:sz w:val="24"/>
          <w:szCs w:val="24"/>
          <w:lang w:eastAsia="uk-UA"/>
        </w:rPr>
        <w:t xml:space="preserve">Результати аналізу </w:t>
      </w:r>
      <w:r w:rsidR="000028B6" w:rsidRPr="00597CB9">
        <w:rPr>
          <w:rFonts w:ascii="Times New Roman" w:hAnsi="Times New Roman" w:cs="Times New Roman"/>
          <w:b/>
          <w:bCs/>
          <w:color w:val="auto"/>
          <w:sz w:val="24"/>
          <w:szCs w:val="24"/>
          <w:lang w:eastAsia="uk-UA"/>
        </w:rPr>
        <w:t xml:space="preserve">впливу та </w:t>
      </w:r>
      <w:r w:rsidRPr="00597CB9">
        <w:rPr>
          <w:rFonts w:ascii="Times New Roman" w:hAnsi="Times New Roman" w:cs="Times New Roman"/>
          <w:b/>
          <w:bCs/>
          <w:color w:val="auto"/>
          <w:sz w:val="24"/>
          <w:szCs w:val="24"/>
          <w:lang w:eastAsia="uk-UA"/>
        </w:rPr>
        <w:t>обмежень для сталого енергетичного розвитку</w:t>
      </w:r>
      <w:bookmarkEnd w:id="37"/>
      <w:bookmarkEnd w:id="38"/>
    </w:p>
    <w:p w14:paraId="5F43A225" w14:textId="0484CEC6" w:rsidR="00F723C5" w:rsidRPr="00597CB9" w:rsidRDefault="00274871">
      <w:pPr>
        <w:spacing w:after="0"/>
        <w:ind w:firstLine="567"/>
        <w:jc w:val="both"/>
        <w:rPr>
          <w:rFonts w:ascii="Times New Roman" w:hAnsi="Times New Roman"/>
          <w:color w:val="000000"/>
          <w:sz w:val="24"/>
          <w:szCs w:val="24"/>
          <w:shd w:val="clear" w:color="auto" w:fill="FFFFFF"/>
        </w:rPr>
      </w:pPr>
      <w:r w:rsidRPr="00597CB9">
        <w:rPr>
          <w:rFonts w:ascii="Times New Roman" w:hAnsi="Times New Roman"/>
          <w:color w:val="000000"/>
          <w:sz w:val="24"/>
          <w:szCs w:val="24"/>
          <w:shd w:val="clear" w:color="auto" w:fill="FFFFFF"/>
        </w:rPr>
        <w:t xml:space="preserve">Для здійснення аналізу обмежень та випливу на розвиток сталого енергетичного планування </w:t>
      </w:r>
      <w:r w:rsidR="00F0143D" w:rsidRPr="00597CB9">
        <w:rPr>
          <w:rFonts w:ascii="Times New Roman" w:hAnsi="Times New Roman"/>
          <w:color w:val="000000"/>
          <w:sz w:val="24"/>
          <w:szCs w:val="24"/>
          <w:shd w:val="clear" w:color="auto" w:fill="FFFFFF"/>
        </w:rPr>
        <w:t>Тростянецької</w:t>
      </w:r>
      <w:r w:rsidRPr="00597CB9">
        <w:rPr>
          <w:rFonts w:ascii="Times New Roman" w:hAnsi="Times New Roman"/>
          <w:color w:val="000000"/>
          <w:sz w:val="24"/>
          <w:szCs w:val="24"/>
          <w:shd w:val="clear" w:color="auto" w:fill="FFFFFF"/>
        </w:rPr>
        <w:t xml:space="preserve"> МТГ до 2030 року наводяться основні обмеження та пріоритети.</w:t>
      </w:r>
    </w:p>
    <w:p w14:paraId="40B058D5" w14:textId="77777777" w:rsidR="00F723C5" w:rsidRPr="00597CB9" w:rsidRDefault="00274871">
      <w:pPr>
        <w:tabs>
          <w:tab w:val="left" w:pos="0"/>
        </w:tabs>
        <w:spacing w:after="0"/>
        <w:ind w:firstLine="567"/>
        <w:jc w:val="both"/>
        <w:rPr>
          <w:rFonts w:ascii="Times New Roman" w:hAnsi="Times New Roman"/>
          <w:color w:val="000000"/>
          <w:sz w:val="24"/>
          <w:szCs w:val="24"/>
          <w:shd w:val="clear" w:color="auto" w:fill="FFFFFF"/>
        </w:rPr>
      </w:pPr>
      <w:r w:rsidRPr="00597CB9">
        <w:rPr>
          <w:rFonts w:ascii="Times New Roman" w:hAnsi="Times New Roman"/>
          <w:color w:val="000000"/>
          <w:sz w:val="24"/>
          <w:szCs w:val="24"/>
          <w:shd w:val="clear" w:color="auto" w:fill="FFFFFF"/>
        </w:rPr>
        <w:t>Сектори енергетичного планування:</w:t>
      </w:r>
    </w:p>
    <w:p w14:paraId="484CB2BA" w14:textId="77777777"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 xml:space="preserve">Сектор Громадські будівлі (комунального підпорядкування) є найбільш пріоритетним сектором. Реалізація проєктів з енергоефективності в даному секторі дозволить покращити експлуатаційні характеристики будівель та скоротити фінансові витрати бюджету громади на їх утримання.  </w:t>
      </w:r>
    </w:p>
    <w:p w14:paraId="4171711F" w14:textId="77777777"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Сектор Об’єкти водопостачання та водовідведення є найбільш пріоритетним, через існуючі екологічні проблеми пов’язані з водовідведенням та очищенням стічних вод. Громада здійснила та продовжує здійснювати енергоефективні заходи за рахунок грантових, кредитних та місцевих коштів.</w:t>
      </w:r>
    </w:p>
    <w:p w14:paraId="380D8D27" w14:textId="088E9DC3"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 xml:space="preserve">Сектор Об’єкти зовнішнього освітлення є </w:t>
      </w:r>
      <w:r w:rsidR="000028B6" w:rsidRPr="00597CB9">
        <w:rPr>
          <w:rFonts w:ascii="Times New Roman" w:hAnsi="Times New Roman"/>
          <w:color w:val="000000"/>
          <w:sz w:val="24"/>
          <w:szCs w:val="24"/>
          <w:shd w:val="clear" w:color="auto" w:fill="FFFFFF"/>
        </w:rPr>
        <w:t xml:space="preserve">високо </w:t>
      </w:r>
      <w:r w:rsidRPr="00597CB9">
        <w:rPr>
          <w:rFonts w:ascii="Times New Roman" w:hAnsi="Times New Roman"/>
          <w:color w:val="000000"/>
          <w:sz w:val="24"/>
          <w:szCs w:val="24"/>
          <w:shd w:val="clear" w:color="auto" w:fill="FFFFFF"/>
        </w:rPr>
        <w:t xml:space="preserve">пріоритетним, оскільки громада </w:t>
      </w:r>
      <w:r w:rsidR="000028B6" w:rsidRPr="00597CB9">
        <w:rPr>
          <w:rFonts w:ascii="Times New Roman" w:hAnsi="Times New Roman"/>
          <w:color w:val="000000"/>
          <w:sz w:val="24"/>
          <w:szCs w:val="24"/>
          <w:shd w:val="clear" w:color="auto" w:fill="FFFFFF"/>
        </w:rPr>
        <w:t>частково</w:t>
      </w:r>
      <w:r w:rsidRPr="00597CB9">
        <w:rPr>
          <w:rFonts w:ascii="Times New Roman" w:hAnsi="Times New Roman"/>
          <w:color w:val="000000"/>
          <w:sz w:val="24"/>
          <w:szCs w:val="24"/>
          <w:shd w:val="clear" w:color="auto" w:fill="FFFFFF"/>
        </w:rPr>
        <w:t xml:space="preserve"> перейшла на енергоефективне освітлення через заміну ламп розжарювання на світлодіодні</w:t>
      </w:r>
      <w:r w:rsidR="000028B6" w:rsidRPr="00597CB9">
        <w:rPr>
          <w:rFonts w:ascii="Times New Roman" w:hAnsi="Times New Roman"/>
          <w:color w:val="000000"/>
          <w:sz w:val="24"/>
          <w:szCs w:val="24"/>
          <w:shd w:val="clear" w:color="auto" w:fill="FFFFFF"/>
        </w:rPr>
        <w:t>, але наступним кроком планується підключення системи до споживання від СЕС</w:t>
      </w:r>
      <w:r w:rsidRPr="00597CB9">
        <w:rPr>
          <w:rFonts w:ascii="Times New Roman" w:hAnsi="Times New Roman"/>
          <w:color w:val="000000"/>
          <w:sz w:val="24"/>
          <w:szCs w:val="24"/>
          <w:shd w:val="clear" w:color="auto" w:fill="FFFFFF"/>
        </w:rPr>
        <w:t>.</w:t>
      </w:r>
    </w:p>
    <w:p w14:paraId="7AECD14E" w14:textId="40725920"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Сектор Житлові будівлі є сектором</w:t>
      </w:r>
      <w:r w:rsidR="000028B6" w:rsidRPr="00597CB9">
        <w:rPr>
          <w:rFonts w:ascii="Times New Roman" w:hAnsi="Times New Roman"/>
          <w:color w:val="000000"/>
          <w:sz w:val="24"/>
          <w:szCs w:val="24"/>
          <w:shd w:val="clear" w:color="auto" w:fill="FFFFFF"/>
        </w:rPr>
        <w:t xml:space="preserve"> з низ</w:t>
      </w:r>
      <w:r w:rsidR="00CB7846" w:rsidRPr="00597CB9">
        <w:rPr>
          <w:rFonts w:ascii="Times New Roman" w:hAnsi="Times New Roman"/>
          <w:color w:val="000000"/>
          <w:sz w:val="24"/>
          <w:szCs w:val="24"/>
          <w:shd w:val="clear" w:color="auto" w:fill="FFFFFF"/>
        </w:rPr>
        <w:t>ь</w:t>
      </w:r>
      <w:r w:rsidR="000028B6" w:rsidRPr="00597CB9">
        <w:rPr>
          <w:rFonts w:ascii="Times New Roman" w:hAnsi="Times New Roman"/>
          <w:color w:val="000000"/>
          <w:sz w:val="24"/>
          <w:szCs w:val="24"/>
          <w:shd w:val="clear" w:color="auto" w:fill="FFFFFF"/>
        </w:rPr>
        <w:t>к</w:t>
      </w:r>
      <w:r w:rsidR="00CB7846" w:rsidRPr="00597CB9">
        <w:rPr>
          <w:rFonts w:ascii="Times New Roman" w:hAnsi="Times New Roman"/>
          <w:color w:val="000000"/>
          <w:sz w:val="24"/>
          <w:szCs w:val="24"/>
          <w:shd w:val="clear" w:color="auto" w:fill="FFFFFF"/>
        </w:rPr>
        <w:t>и</w:t>
      </w:r>
      <w:r w:rsidR="000028B6" w:rsidRPr="00597CB9">
        <w:rPr>
          <w:rFonts w:ascii="Times New Roman" w:hAnsi="Times New Roman"/>
          <w:color w:val="000000"/>
          <w:sz w:val="24"/>
          <w:szCs w:val="24"/>
          <w:shd w:val="clear" w:color="auto" w:fill="FFFFFF"/>
        </w:rPr>
        <w:t xml:space="preserve">м рівнем пріоритету </w:t>
      </w:r>
      <w:r w:rsidRPr="00597CB9">
        <w:rPr>
          <w:rFonts w:ascii="Times New Roman" w:hAnsi="Times New Roman"/>
          <w:color w:val="000000"/>
          <w:sz w:val="24"/>
          <w:szCs w:val="24"/>
          <w:shd w:val="clear" w:color="auto" w:fill="FFFFFF"/>
        </w:rPr>
        <w:t xml:space="preserve">, </w:t>
      </w:r>
      <w:r w:rsidR="00CB7846" w:rsidRPr="00597CB9">
        <w:rPr>
          <w:rFonts w:ascii="Times New Roman" w:hAnsi="Times New Roman"/>
          <w:color w:val="000000"/>
          <w:sz w:val="24"/>
          <w:szCs w:val="24"/>
          <w:shd w:val="clear" w:color="auto" w:fill="FFFFFF"/>
        </w:rPr>
        <w:t xml:space="preserve">і </w:t>
      </w:r>
      <w:r w:rsidRPr="00597CB9">
        <w:rPr>
          <w:rFonts w:ascii="Times New Roman" w:hAnsi="Times New Roman"/>
          <w:color w:val="000000"/>
          <w:sz w:val="24"/>
          <w:szCs w:val="24"/>
          <w:shd w:val="clear" w:color="auto" w:fill="FFFFFF"/>
        </w:rPr>
        <w:t xml:space="preserve">потребує вкладення значних фінансових ресурсів. Слід зазначити, що сектор Житлові будівлі стане більш привабливим для інвестування в разі відміни перехресного субсидіювання тарифів на газ, теплову та електричну енергію для населення. </w:t>
      </w:r>
    </w:p>
    <w:p w14:paraId="6A2689C1" w14:textId="6530C220"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 xml:space="preserve">Сектор Об'єкти у сфері теплопостачання </w:t>
      </w:r>
      <w:r w:rsidR="00CB7846" w:rsidRPr="00597CB9">
        <w:rPr>
          <w:rFonts w:ascii="Times New Roman" w:hAnsi="Times New Roman"/>
          <w:color w:val="000000"/>
          <w:sz w:val="24"/>
          <w:szCs w:val="24"/>
          <w:shd w:val="clear" w:color="auto" w:fill="FFFFFF"/>
        </w:rPr>
        <w:t>є сектором з низьким рівнем пріоритету</w:t>
      </w:r>
      <w:r w:rsidRPr="00597CB9">
        <w:rPr>
          <w:rFonts w:ascii="Times New Roman" w:hAnsi="Times New Roman"/>
          <w:color w:val="000000"/>
          <w:sz w:val="24"/>
          <w:szCs w:val="24"/>
          <w:shd w:val="clear" w:color="auto" w:fill="FFFFFF"/>
        </w:rPr>
        <w:t xml:space="preserve">, тому як громада </w:t>
      </w:r>
      <w:r w:rsidR="00CB7846" w:rsidRPr="00597CB9">
        <w:rPr>
          <w:rFonts w:ascii="Times New Roman" w:hAnsi="Times New Roman"/>
          <w:color w:val="000000"/>
          <w:sz w:val="24"/>
          <w:szCs w:val="24"/>
          <w:shd w:val="clear" w:color="auto" w:fill="FFFFFF"/>
        </w:rPr>
        <w:t>опалює від централізованого теплопостачання тільки громадські будівлі</w:t>
      </w:r>
      <w:r w:rsidRPr="00597CB9">
        <w:rPr>
          <w:rFonts w:ascii="Times New Roman" w:hAnsi="Times New Roman"/>
          <w:color w:val="000000"/>
          <w:sz w:val="24"/>
          <w:szCs w:val="24"/>
          <w:shd w:val="clear" w:color="auto" w:fill="FFFFFF"/>
        </w:rPr>
        <w:t>.</w:t>
      </w:r>
      <w:bookmarkStart w:id="39" w:name="_Hlk186797180"/>
      <w:r w:rsidRPr="00597CB9">
        <w:rPr>
          <w:rFonts w:ascii="Times New Roman" w:hAnsi="Times New Roman"/>
          <w:color w:val="000000"/>
          <w:sz w:val="24"/>
          <w:szCs w:val="24"/>
          <w:shd w:val="clear" w:color="auto" w:fill="FFFFFF"/>
        </w:rPr>
        <w:t xml:space="preserve"> </w:t>
      </w:r>
      <w:bookmarkEnd w:id="39"/>
    </w:p>
    <w:p w14:paraId="637FAB05" w14:textId="77777777"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 xml:space="preserve">Сектор Об'єкти з управління побутовими відходами є пріоритетним та має заплановані проєкти для реалізації до 2030 року. З боку муніципалітету необхідно посилення контролю за виконанням законодавства у сфері поводження з відходами, особливо в частині роздільного збору сміття та впровадження технологій циркуляційної економіки. </w:t>
      </w:r>
    </w:p>
    <w:p w14:paraId="33D0CCF6" w14:textId="3B0C6EAD"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 xml:space="preserve">Сектор Інші сфери послуг </w:t>
      </w:r>
      <w:r w:rsidR="00CB7846" w:rsidRPr="00597CB9">
        <w:rPr>
          <w:rFonts w:ascii="Times New Roman" w:hAnsi="Times New Roman"/>
          <w:color w:val="000000"/>
          <w:sz w:val="24"/>
          <w:szCs w:val="24"/>
          <w:shd w:val="clear" w:color="auto" w:fill="FFFFFF"/>
        </w:rPr>
        <w:t xml:space="preserve">є сектором з низьким рівнем пріоритету </w:t>
      </w:r>
      <w:r w:rsidRPr="00597CB9">
        <w:rPr>
          <w:rFonts w:ascii="Times New Roman" w:hAnsi="Times New Roman"/>
          <w:color w:val="000000"/>
          <w:sz w:val="24"/>
          <w:szCs w:val="24"/>
          <w:shd w:val="clear" w:color="auto" w:fill="FFFFFF"/>
        </w:rPr>
        <w:t>із-за відсутності важелів впливу органів місцевого самоврядування на рішення суб’єктів господарювання. Можливий механізм випливу на сектор через проведення «м’яких» заходів, інформування суб’єктів господарювання та інших зацікавлених осіб щодо необхідності проведення заходів енергоефективності та запровадження ВДЕ.</w:t>
      </w:r>
    </w:p>
    <w:p w14:paraId="6C53D3A7" w14:textId="77777777"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Сектор Громадський транспорт та відповідна інфраструктура є пріоритетним, оскільки у громади є потреба заміни старих автобусів та тролейбусів на сучасні з покращеними характеристиками енергоспоживання. Необхідно вдосконалення політики громади у частині регулювання приватного громадського транспорту та впровадження «м'яких» заходів.</w:t>
      </w:r>
    </w:p>
    <w:p w14:paraId="66EBA926" w14:textId="77777777" w:rsidR="00F723C5" w:rsidRPr="00597CB9" w:rsidRDefault="00274871">
      <w:pPr>
        <w:numPr>
          <w:ilvl w:val="0"/>
          <w:numId w:val="1"/>
        </w:numPr>
        <w:tabs>
          <w:tab w:val="left" w:pos="390"/>
        </w:tabs>
        <w:spacing w:after="0"/>
        <w:ind w:left="0" w:firstLine="0"/>
        <w:jc w:val="both"/>
      </w:pPr>
      <w:r w:rsidRPr="00597CB9">
        <w:rPr>
          <w:rFonts w:ascii="Times New Roman" w:hAnsi="Times New Roman"/>
          <w:color w:val="000000"/>
          <w:sz w:val="24"/>
          <w:szCs w:val="24"/>
          <w:shd w:val="clear" w:color="auto" w:fill="FFFFFF"/>
        </w:rPr>
        <w:t>Сектор Інший транспорт, в тому числі:</w:t>
      </w:r>
    </w:p>
    <w:p w14:paraId="79C4FDD4" w14:textId="77777777" w:rsidR="00F723C5" w:rsidRPr="00597CB9" w:rsidRDefault="00274871">
      <w:pPr>
        <w:tabs>
          <w:tab w:val="left" w:pos="390"/>
        </w:tabs>
        <w:spacing w:after="0"/>
        <w:jc w:val="both"/>
      </w:pPr>
      <w:r w:rsidRPr="00597CB9">
        <w:rPr>
          <w:rFonts w:ascii="Times New Roman" w:hAnsi="Times New Roman"/>
          <w:color w:val="000000"/>
          <w:sz w:val="24"/>
          <w:szCs w:val="24"/>
          <w:shd w:val="clear" w:color="auto" w:fill="FFFFFF"/>
        </w:rPr>
        <w:t>1)  муніципальний транспорт (крім транспорту для громадських перевезень) є</w:t>
      </w:r>
      <w:r w:rsidRPr="00597CB9">
        <w:rPr>
          <w:rFonts w:ascii="Times New Roman" w:eastAsia="Times New Roman" w:hAnsi="Times New Roman" w:cs="Times New Roman"/>
          <w:color w:val="000000"/>
          <w:sz w:val="24"/>
          <w:szCs w:val="24"/>
          <w:shd w:val="clear" w:color="auto" w:fill="FFFFFF"/>
          <w:lang w:eastAsia="uk-UA"/>
        </w:rPr>
        <w:t xml:space="preserve"> пріоритетним, </w:t>
      </w:r>
      <w:bookmarkStart w:id="40" w:name="_Hlk186797180_копія_1"/>
      <w:bookmarkEnd w:id="40"/>
      <w:r w:rsidRPr="00597CB9">
        <w:rPr>
          <w:rFonts w:ascii="Times New Roman" w:eastAsia="Times New Roman" w:hAnsi="Times New Roman" w:cs="Times New Roman"/>
          <w:color w:val="000000"/>
          <w:sz w:val="24"/>
          <w:szCs w:val="24"/>
          <w:shd w:val="clear" w:color="auto" w:fill="FFFFFF"/>
          <w:lang w:eastAsia="uk-UA"/>
        </w:rPr>
        <w:t xml:space="preserve"> оскільки у громади є потреба заміни старого рухомого складу на більш сучасний з покращеними характеристиками енергоспоживання.</w:t>
      </w:r>
    </w:p>
    <w:p w14:paraId="154AA4DB" w14:textId="77777777" w:rsidR="00F723C5" w:rsidRPr="00597CB9" w:rsidRDefault="00274871">
      <w:pPr>
        <w:tabs>
          <w:tab w:val="left" w:pos="390"/>
        </w:tabs>
        <w:spacing w:after="0"/>
        <w:jc w:val="both"/>
        <w:rPr>
          <w:rFonts w:ascii="Times New Roman" w:hAnsi="Times New Roman"/>
          <w:color w:val="000000"/>
          <w:sz w:val="24"/>
          <w:szCs w:val="24"/>
          <w:shd w:val="clear" w:color="auto" w:fill="FFFFFF"/>
        </w:rPr>
      </w:pPr>
      <w:r w:rsidRPr="00597CB9">
        <w:rPr>
          <w:rFonts w:ascii="Times New Roman" w:hAnsi="Times New Roman"/>
          <w:color w:val="000000"/>
          <w:sz w:val="24"/>
          <w:szCs w:val="24"/>
          <w:shd w:val="clear" w:color="auto" w:fill="FFFFFF"/>
        </w:rPr>
        <w:t>2) приватний та комерційний транспорт не є пріоритетним, із-за відсутності важелів впливу органів місцевого самоврядування на рішення приватників та суб’єктів господарювання. Також слід зазначити, що власники приватного транспорту мають потребу і бажання у оновленні власного транспорту на більш сучасний з покращеними екологічними та технічними характеристиками. Можливий механізм впливу на даний сектор через проведення «м’яких» заходів, інформування суб’єктів господарювання та інших зацікавлених осіб щодо необхідності проведення заходів енергоефективності.</w:t>
      </w:r>
    </w:p>
    <w:p w14:paraId="73EF0D6A" w14:textId="5C3F286C" w:rsidR="009154F7" w:rsidRPr="00597CB9" w:rsidRDefault="009154F7">
      <w:pPr>
        <w:tabs>
          <w:tab w:val="left" w:pos="390"/>
        </w:tabs>
        <w:spacing w:after="0"/>
        <w:jc w:val="both"/>
      </w:pPr>
      <w:r w:rsidRPr="00597CB9">
        <w:rPr>
          <w:rFonts w:ascii="Times New Roman" w:hAnsi="Times New Roman"/>
          <w:color w:val="000000"/>
          <w:sz w:val="24"/>
          <w:szCs w:val="24"/>
          <w:shd w:val="clear" w:color="auto" w:fill="FFFFFF"/>
        </w:rPr>
        <w:t>10.</w:t>
      </w:r>
      <w:r w:rsidRPr="00597CB9">
        <w:rPr>
          <w:rFonts w:ascii="Times New Roman" w:hAnsi="Times New Roman"/>
          <w:color w:val="000000"/>
          <w:sz w:val="24"/>
          <w:szCs w:val="24"/>
          <w:shd w:val="clear" w:color="auto" w:fill="FFFFFF"/>
        </w:rPr>
        <w:tab/>
        <w:t xml:space="preserve">Інші сфери послуг є сектором з низькою пріоритетністю у зв’язку з низьким впливом у цьому секторі. Єдина можлива діяльність органів місцевого самоврядування для покращення енергоефективності та запровадження ВДЕ </w:t>
      </w:r>
      <w:r w:rsidR="006A0C00" w:rsidRPr="00597CB9">
        <w:rPr>
          <w:rFonts w:ascii="Times New Roman" w:hAnsi="Times New Roman"/>
          <w:color w:val="000000"/>
          <w:sz w:val="24"/>
          <w:szCs w:val="24"/>
          <w:shd w:val="clear" w:color="auto" w:fill="FFFFFF"/>
        </w:rPr>
        <w:t>–</w:t>
      </w:r>
      <w:r w:rsidRPr="00597CB9">
        <w:rPr>
          <w:rFonts w:ascii="Times New Roman" w:hAnsi="Times New Roman"/>
          <w:color w:val="000000"/>
          <w:sz w:val="24"/>
          <w:szCs w:val="24"/>
          <w:shd w:val="clear" w:color="auto" w:fill="FFFFFF"/>
        </w:rPr>
        <w:t xml:space="preserve"> </w:t>
      </w:r>
      <w:r w:rsidR="006A0C00" w:rsidRPr="00597CB9">
        <w:rPr>
          <w:rFonts w:ascii="Times New Roman" w:hAnsi="Times New Roman"/>
          <w:color w:val="000000"/>
          <w:sz w:val="24"/>
          <w:szCs w:val="24"/>
          <w:shd w:val="clear" w:color="auto" w:fill="FFFFFF"/>
        </w:rPr>
        <w:t>це популяризація енергоефективності і використання ВДЕ.</w:t>
      </w:r>
    </w:p>
    <w:p w14:paraId="6BA31C54" w14:textId="616C74F5" w:rsidR="00F723C5" w:rsidRPr="00597CB9" w:rsidRDefault="00274871">
      <w:pPr>
        <w:tabs>
          <w:tab w:val="left" w:pos="0"/>
        </w:tabs>
        <w:spacing w:after="0"/>
        <w:ind w:firstLine="567"/>
        <w:jc w:val="both"/>
        <w:rPr>
          <w:rFonts w:ascii="Times New Roman" w:hAnsi="Times New Roman"/>
          <w:color w:val="000000"/>
          <w:sz w:val="24"/>
          <w:szCs w:val="24"/>
          <w:shd w:val="clear" w:color="auto" w:fill="FFFFFF"/>
        </w:rPr>
      </w:pPr>
      <w:r w:rsidRPr="00597CB9">
        <w:rPr>
          <w:rFonts w:ascii="Times New Roman" w:hAnsi="Times New Roman"/>
          <w:color w:val="000000"/>
          <w:sz w:val="24"/>
          <w:szCs w:val="24"/>
          <w:shd w:val="clear" w:color="auto" w:fill="FFFFFF"/>
        </w:rPr>
        <w:t xml:space="preserve">Необов’язкові сектори енергетичного планування (Розподіл та постачання природного газу, Розподіл та постачання електричної енергії, Промисловість, Сільське господарство) не розглядаються під час енергетичного планування в рамках МЕП, оскільки органи місцевого самоврядування </w:t>
      </w:r>
      <w:r w:rsidR="00F0143D" w:rsidRPr="00597CB9">
        <w:rPr>
          <w:rFonts w:ascii="Times New Roman" w:hAnsi="Times New Roman"/>
          <w:color w:val="000000"/>
          <w:sz w:val="24"/>
          <w:szCs w:val="24"/>
          <w:shd w:val="clear" w:color="auto" w:fill="FFFFFF"/>
        </w:rPr>
        <w:t>Тростянецької</w:t>
      </w:r>
      <w:r w:rsidRPr="00597CB9">
        <w:rPr>
          <w:rFonts w:ascii="Times New Roman" w:hAnsi="Times New Roman"/>
          <w:color w:val="000000"/>
          <w:sz w:val="24"/>
          <w:szCs w:val="24"/>
          <w:shd w:val="clear" w:color="auto" w:fill="FFFFFF"/>
        </w:rPr>
        <w:t xml:space="preserve"> МТГ не мають повноважень щодо впливу на господарську діяльність в цих секторах.    </w:t>
      </w:r>
    </w:p>
    <w:p w14:paraId="6B82BA40" w14:textId="77777777" w:rsidR="00F723C5" w:rsidRPr="00597CB9" w:rsidRDefault="00274871">
      <w:pPr>
        <w:spacing w:before="150" w:after="150" w:line="240" w:lineRule="auto"/>
        <w:ind w:left="450" w:right="450"/>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SWOT-АНАЛІЗ</w:t>
      </w:r>
      <w:r w:rsidRPr="00597CB9">
        <w:rPr>
          <w:rFonts w:ascii="Times New Roman" w:eastAsia="Times New Roman" w:hAnsi="Times New Roman" w:cs="Times New Roman"/>
          <w:color w:val="000000"/>
          <w:sz w:val="24"/>
          <w:szCs w:val="24"/>
          <w:lang w:eastAsia="uk-UA"/>
        </w:rPr>
        <w:br/>
      </w:r>
      <w:r w:rsidRPr="00597CB9">
        <w:rPr>
          <w:rFonts w:ascii="Times New Roman" w:eastAsia="Times New Roman" w:hAnsi="Times New Roman" w:cs="Times New Roman"/>
          <w:b/>
          <w:bCs/>
          <w:color w:val="000000"/>
          <w:sz w:val="24"/>
          <w:szCs w:val="24"/>
          <w:lang w:eastAsia="uk-UA"/>
        </w:rPr>
        <w:t>сильних, слабких сторін, можливостей і загроз сталого енергетичного розвитку</w:t>
      </w:r>
    </w:p>
    <w:tbl>
      <w:tblPr>
        <w:tblW w:w="9660" w:type="dxa"/>
        <w:tblInd w:w="-44" w:type="dxa"/>
        <w:tblLayout w:type="fixed"/>
        <w:tblCellMar>
          <w:top w:w="15" w:type="dxa"/>
          <w:left w:w="15" w:type="dxa"/>
          <w:bottom w:w="15" w:type="dxa"/>
          <w:right w:w="15" w:type="dxa"/>
        </w:tblCellMar>
        <w:tblLook w:val="04A0" w:firstRow="1" w:lastRow="0" w:firstColumn="1" w:lastColumn="0" w:noHBand="0" w:noVBand="1"/>
      </w:tblPr>
      <w:tblGrid>
        <w:gridCol w:w="1250"/>
        <w:gridCol w:w="4205"/>
        <w:gridCol w:w="4205"/>
      </w:tblGrid>
      <w:tr w:rsidR="00CB7846" w:rsidRPr="00597CB9" w14:paraId="21A4BD9B" w14:textId="77777777" w:rsidTr="00F23057">
        <w:tc>
          <w:tcPr>
            <w:tcW w:w="1250" w:type="dxa"/>
            <w:vMerge w:val="restart"/>
            <w:tcBorders>
              <w:top w:val="single" w:sz="6" w:space="0" w:color="000000"/>
              <w:left w:val="single" w:sz="6" w:space="0" w:color="000000"/>
              <w:bottom w:val="single" w:sz="6" w:space="0" w:color="000000"/>
              <w:right w:val="single" w:sz="6" w:space="0" w:color="000000"/>
            </w:tcBorders>
            <w:vAlign w:val="center"/>
          </w:tcPr>
          <w:p w14:paraId="44356256" w14:textId="77777777" w:rsidR="00CB7846" w:rsidRPr="00597CB9" w:rsidRDefault="00CB7846" w:rsidP="00F23057">
            <w:pPr>
              <w:spacing w:before="150" w:after="150" w:line="240" w:lineRule="auto"/>
            </w:pPr>
            <w:r w:rsidRPr="00597CB9">
              <w:rPr>
                <w:rFonts w:ascii="Times New Roman" w:eastAsia="Times New Roman" w:hAnsi="Times New Roman" w:cs="Times New Roman"/>
                <w:color w:val="000000"/>
                <w:lang w:eastAsia="uk-UA"/>
              </w:rPr>
              <w:t>Внутрішні фактори</w:t>
            </w:r>
          </w:p>
        </w:tc>
        <w:tc>
          <w:tcPr>
            <w:tcW w:w="4205" w:type="dxa"/>
            <w:tcBorders>
              <w:top w:val="single" w:sz="6" w:space="0" w:color="000000"/>
              <w:left w:val="single" w:sz="6" w:space="0" w:color="000000"/>
              <w:bottom w:val="single" w:sz="6" w:space="0" w:color="000000"/>
              <w:right w:val="single" w:sz="6" w:space="0" w:color="000000"/>
            </w:tcBorders>
          </w:tcPr>
          <w:p w14:paraId="4F0A65FE" w14:textId="77777777" w:rsidR="00CB7846" w:rsidRPr="00597CB9" w:rsidRDefault="00CB7846" w:rsidP="00F23057">
            <w:pPr>
              <w:spacing w:before="150" w:after="150"/>
              <w:jc w:val="center"/>
            </w:pPr>
            <w:r w:rsidRPr="00597CB9">
              <w:rPr>
                <w:rFonts w:ascii="Times New Roman" w:eastAsia="Times New Roman" w:hAnsi="Times New Roman" w:cs="Times New Roman"/>
                <w:color w:val="000000"/>
                <w:lang w:eastAsia="uk-UA"/>
              </w:rPr>
              <w:t>Сильні сторони</w:t>
            </w:r>
          </w:p>
        </w:tc>
        <w:tc>
          <w:tcPr>
            <w:tcW w:w="4205" w:type="dxa"/>
            <w:tcBorders>
              <w:top w:val="single" w:sz="6" w:space="0" w:color="000000"/>
              <w:left w:val="single" w:sz="6" w:space="0" w:color="000000"/>
              <w:bottom w:val="single" w:sz="6" w:space="0" w:color="000000"/>
              <w:right w:val="single" w:sz="6" w:space="0" w:color="000000"/>
            </w:tcBorders>
          </w:tcPr>
          <w:p w14:paraId="5CF79890" w14:textId="77777777" w:rsidR="00CB7846" w:rsidRPr="00597CB9" w:rsidRDefault="00CB7846" w:rsidP="00F23057">
            <w:pPr>
              <w:spacing w:before="150" w:after="150" w:line="120" w:lineRule="atLeast"/>
              <w:jc w:val="center"/>
            </w:pPr>
            <w:r w:rsidRPr="00597CB9">
              <w:rPr>
                <w:rFonts w:ascii="Times New Roman" w:eastAsia="Times New Roman" w:hAnsi="Times New Roman" w:cs="Times New Roman"/>
                <w:color w:val="000000"/>
                <w:lang w:eastAsia="uk-UA"/>
              </w:rPr>
              <w:t>Слабкі сторони</w:t>
            </w:r>
          </w:p>
        </w:tc>
      </w:tr>
      <w:tr w:rsidR="00CB7846" w:rsidRPr="00597CB9" w14:paraId="5BC76C0F" w14:textId="77777777" w:rsidTr="00F23057">
        <w:tc>
          <w:tcPr>
            <w:tcW w:w="1250" w:type="dxa"/>
            <w:vMerge/>
            <w:tcBorders>
              <w:top w:val="single" w:sz="6" w:space="0" w:color="000000"/>
              <w:left w:val="single" w:sz="6" w:space="0" w:color="000000"/>
              <w:bottom w:val="single" w:sz="6" w:space="0" w:color="000000"/>
              <w:right w:val="single" w:sz="6" w:space="0" w:color="000000"/>
            </w:tcBorders>
            <w:vAlign w:val="center"/>
          </w:tcPr>
          <w:p w14:paraId="480AAF5C" w14:textId="77777777" w:rsidR="00CB7846" w:rsidRPr="00597CB9" w:rsidRDefault="00CB7846" w:rsidP="00F23057"/>
        </w:tc>
        <w:tc>
          <w:tcPr>
            <w:tcW w:w="4205" w:type="dxa"/>
            <w:tcBorders>
              <w:top w:val="single" w:sz="6" w:space="0" w:color="000000"/>
              <w:left w:val="single" w:sz="6" w:space="0" w:color="000000"/>
              <w:bottom w:val="single" w:sz="6" w:space="0" w:color="000000"/>
              <w:right w:val="single" w:sz="6" w:space="0" w:color="000000"/>
            </w:tcBorders>
          </w:tcPr>
          <w:p w14:paraId="5CF64445" w14:textId="77777777"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Вигідне логістичне розташування на межі Харківської та Сумської областей;</w:t>
            </w:r>
          </w:p>
          <w:p w14:paraId="6EA601D3" w14:textId="77777777"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Проходить дорога державного значення;</w:t>
            </w:r>
          </w:p>
          <w:p w14:paraId="71A0F808" w14:textId="326A5CBD"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Наявність залізничної станції «Тро</w:t>
            </w:r>
            <w:r w:rsidR="00B86DAC" w:rsidRPr="00597CB9">
              <w:rPr>
                <w:rFonts w:ascii="Times New Roman" w:eastAsia="Arial" w:hAnsi="Times New Roman"/>
                <w:lang w:eastAsia="uk"/>
              </w:rPr>
              <w:t>с</w:t>
            </w:r>
            <w:r w:rsidRPr="00597CB9">
              <w:rPr>
                <w:rFonts w:ascii="Times New Roman" w:eastAsia="Arial" w:hAnsi="Times New Roman"/>
                <w:lang w:eastAsia="uk"/>
              </w:rPr>
              <w:t>тянець- Смородине».</w:t>
            </w:r>
          </w:p>
          <w:p w14:paraId="475838D3" w14:textId="77777777" w:rsidR="00CB7846" w:rsidRPr="00597CB9" w:rsidRDefault="00CB7846" w:rsidP="00B86DAC">
            <w:pPr>
              <w:pStyle w:val="af0"/>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 xml:space="preserve">Наявність промислового парку «Тростянець», який </w:t>
            </w:r>
            <w:proofErr w:type="spellStart"/>
            <w:r w:rsidRPr="00597CB9">
              <w:rPr>
                <w:rFonts w:ascii="Times New Roman" w:eastAsia="Arial" w:hAnsi="Times New Roman"/>
                <w:lang w:eastAsia="uk"/>
              </w:rPr>
              <w:t>внесено</w:t>
            </w:r>
            <w:proofErr w:type="spellEnd"/>
            <w:r w:rsidRPr="00597CB9">
              <w:rPr>
                <w:rFonts w:ascii="Times New Roman" w:eastAsia="Arial" w:hAnsi="Times New Roman"/>
                <w:lang w:eastAsia="uk"/>
              </w:rPr>
              <w:t xml:space="preserve"> до Реєстру індустріальних (промислових) парків;</w:t>
            </w:r>
          </w:p>
          <w:p w14:paraId="1E88E27A" w14:textId="77777777"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Наявність сонячної електростанції потужністю 5,8 МВт;</w:t>
            </w:r>
          </w:p>
          <w:p w14:paraId="04652469" w14:textId="77777777" w:rsidR="00CB7846" w:rsidRPr="00597CB9" w:rsidRDefault="00CB7846" w:rsidP="00B86DAC">
            <w:pPr>
              <w:numPr>
                <w:ilvl w:val="0"/>
                <w:numId w:val="20"/>
              </w:numPr>
              <w:tabs>
                <w:tab w:val="clear" w:pos="720"/>
                <w:tab w:val="num" w:pos="329"/>
              </w:tabs>
              <w:overflowPunct w:val="0"/>
              <w:spacing w:after="0" w:line="240" w:lineRule="auto"/>
              <w:ind w:left="329" w:hanging="284"/>
            </w:pPr>
            <w:r w:rsidRPr="00597CB9">
              <w:rPr>
                <w:rFonts w:ascii="Times New Roman" w:eastAsia="Times New Roman" w:hAnsi="Times New Roman" w:cs="Times New Roman"/>
                <w:color w:val="000000"/>
                <w:lang w:eastAsia="uk-UA"/>
              </w:rPr>
              <w:t>Напрацьовані навички в частині енергозбереження;</w:t>
            </w:r>
          </w:p>
          <w:p w14:paraId="37328B90" w14:textId="77777777" w:rsidR="00CB7846" w:rsidRPr="00597CB9" w:rsidRDefault="00CB7846" w:rsidP="00B86DAC">
            <w:pPr>
              <w:numPr>
                <w:ilvl w:val="0"/>
                <w:numId w:val="20"/>
              </w:numPr>
              <w:tabs>
                <w:tab w:val="clear" w:pos="720"/>
                <w:tab w:val="num" w:pos="329"/>
              </w:tabs>
              <w:overflowPunct w:val="0"/>
              <w:spacing w:after="0" w:line="240" w:lineRule="auto"/>
              <w:ind w:left="329" w:hanging="284"/>
            </w:pPr>
            <w:r w:rsidRPr="00597CB9">
              <w:rPr>
                <w:rFonts w:ascii="Times New Roman" w:eastAsia="Times New Roman" w:hAnsi="Times New Roman" w:cs="Times New Roman"/>
                <w:color w:val="000000"/>
                <w:lang w:eastAsia="uk-UA"/>
              </w:rPr>
              <w:t>Наявний досвід з реалізації проєктів енергоефективності;</w:t>
            </w:r>
          </w:p>
          <w:p w14:paraId="2920EEBA" w14:textId="77777777" w:rsidR="00CB7846" w:rsidRPr="00597CB9" w:rsidRDefault="00CB7846" w:rsidP="00B86DAC">
            <w:pPr>
              <w:numPr>
                <w:ilvl w:val="0"/>
                <w:numId w:val="20"/>
              </w:numPr>
              <w:tabs>
                <w:tab w:val="clear" w:pos="720"/>
                <w:tab w:val="num" w:pos="329"/>
              </w:tabs>
              <w:overflowPunct w:val="0"/>
              <w:spacing w:after="0" w:line="240" w:lineRule="auto"/>
              <w:ind w:left="329" w:hanging="284"/>
            </w:pPr>
            <w:r w:rsidRPr="00597CB9">
              <w:rPr>
                <w:rFonts w:ascii="Times New Roman" w:eastAsia="Times New Roman" w:hAnsi="Times New Roman" w:cs="Times New Roman"/>
                <w:color w:val="000000"/>
                <w:lang w:eastAsia="uk-UA"/>
              </w:rPr>
              <w:t>Достатня кількість громадського транспорту;</w:t>
            </w:r>
          </w:p>
          <w:p w14:paraId="6F73201F" w14:textId="77777777" w:rsidR="00CB7846" w:rsidRPr="00597CB9" w:rsidRDefault="00CB7846" w:rsidP="00B86DAC">
            <w:pPr>
              <w:numPr>
                <w:ilvl w:val="0"/>
                <w:numId w:val="20"/>
              </w:numPr>
              <w:tabs>
                <w:tab w:val="clear" w:pos="720"/>
                <w:tab w:val="num" w:pos="329"/>
              </w:tabs>
              <w:overflowPunct w:val="0"/>
              <w:spacing w:after="0" w:line="240" w:lineRule="auto"/>
              <w:ind w:left="329" w:hanging="284"/>
            </w:pPr>
            <w:r w:rsidRPr="00597CB9">
              <w:rPr>
                <w:rFonts w:ascii="Times New Roman" w:eastAsia="Times New Roman" w:hAnsi="Times New Roman" w:cs="Times New Roman"/>
                <w:color w:val="000000"/>
                <w:lang w:eastAsia="uk-UA"/>
              </w:rPr>
              <w:t>Великі площі земель сільськогосподарського та лісового призначення, що увійшли до складу громади;</w:t>
            </w:r>
          </w:p>
          <w:p w14:paraId="2EA43B33" w14:textId="77777777" w:rsidR="00CB7846" w:rsidRPr="00597CB9" w:rsidRDefault="00CB7846" w:rsidP="00B86DAC">
            <w:pPr>
              <w:numPr>
                <w:ilvl w:val="0"/>
                <w:numId w:val="20"/>
              </w:numPr>
              <w:tabs>
                <w:tab w:val="clear" w:pos="720"/>
                <w:tab w:val="num" w:pos="329"/>
              </w:tabs>
              <w:overflowPunct w:val="0"/>
              <w:spacing w:after="0" w:line="240" w:lineRule="auto"/>
              <w:ind w:left="329"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Наявні 5 об’єкти природно-заповідного фонду;</w:t>
            </w:r>
          </w:p>
          <w:p w14:paraId="6D7FE9C4" w14:textId="77777777"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126" w:hanging="284"/>
              <w:jc w:val="both"/>
              <w:rPr>
                <w:rFonts w:ascii="Times New Roman" w:eastAsia="Arial" w:hAnsi="Times New Roman"/>
                <w:lang w:eastAsia="uk"/>
              </w:rPr>
            </w:pPr>
            <w:r w:rsidRPr="00597CB9">
              <w:rPr>
                <w:rFonts w:ascii="Times New Roman" w:eastAsia="Arial" w:hAnsi="Times New Roman"/>
                <w:lang w:eastAsia="uk"/>
              </w:rPr>
              <w:t>Вільні земельні ділянки для ведення господарської діяльності;</w:t>
            </w:r>
          </w:p>
          <w:p w14:paraId="5F380707" w14:textId="77777777" w:rsidR="00CB7846" w:rsidRPr="00597CB9" w:rsidRDefault="00CB7846" w:rsidP="00B86DAC">
            <w:pPr>
              <w:widowControl w:val="0"/>
              <w:numPr>
                <w:ilvl w:val="0"/>
                <w:numId w:val="20"/>
              </w:numPr>
              <w:tabs>
                <w:tab w:val="clear" w:pos="720"/>
                <w:tab w:val="num" w:pos="329"/>
              </w:tabs>
              <w:suppressAutoHyphens w:val="0"/>
              <w:autoSpaceDE w:val="0"/>
              <w:autoSpaceDN w:val="0"/>
              <w:spacing w:after="0" w:line="240" w:lineRule="auto"/>
              <w:ind w:left="329" w:right="1126" w:hanging="284"/>
              <w:jc w:val="both"/>
              <w:rPr>
                <w:rFonts w:ascii="Times New Roman" w:eastAsia="Arial" w:hAnsi="Times New Roman"/>
                <w:lang w:eastAsia="uk"/>
              </w:rPr>
            </w:pPr>
            <w:r w:rsidRPr="00597CB9">
              <w:rPr>
                <w:rFonts w:ascii="Times New Roman" w:eastAsia="Arial" w:hAnsi="Times New Roman"/>
                <w:lang w:eastAsia="uk"/>
              </w:rPr>
              <w:t>В громаді функціонують потужні агропідприємства</w:t>
            </w:r>
            <w:r w:rsidRPr="00597CB9">
              <w:rPr>
                <w:rFonts w:ascii="Times New Roman" w:eastAsia="Arial" w:hAnsi="Times New Roman"/>
                <w:color w:val="FF0000"/>
                <w:lang w:eastAsia="uk"/>
              </w:rPr>
              <w:t xml:space="preserve"> </w:t>
            </w:r>
            <w:r w:rsidRPr="00597CB9">
              <w:rPr>
                <w:rFonts w:ascii="Times New Roman" w:eastAsia="Arial" w:hAnsi="Times New Roman"/>
                <w:lang w:eastAsia="uk"/>
              </w:rPr>
              <w:t>різних форм власності;</w:t>
            </w:r>
          </w:p>
          <w:p w14:paraId="03727715" w14:textId="77777777" w:rsidR="00CB7846" w:rsidRPr="00597CB9" w:rsidRDefault="00CB7846" w:rsidP="00B86DAC">
            <w:pPr>
              <w:widowControl w:val="0"/>
              <w:numPr>
                <w:ilvl w:val="0"/>
                <w:numId w:val="20"/>
              </w:numPr>
              <w:tabs>
                <w:tab w:val="clear" w:pos="720"/>
                <w:tab w:val="num" w:pos="329"/>
                <w:tab w:val="num" w:pos="360"/>
              </w:tabs>
              <w:suppressAutoHyphens w:val="0"/>
              <w:autoSpaceDE w:val="0"/>
              <w:autoSpaceDN w:val="0"/>
              <w:spacing w:after="0" w:line="240" w:lineRule="auto"/>
              <w:ind w:left="329" w:right="133" w:hanging="284"/>
              <w:rPr>
                <w:rFonts w:ascii="Times New Roman" w:eastAsia="Arial" w:hAnsi="Times New Roman"/>
                <w:lang w:eastAsia="uk"/>
              </w:rPr>
            </w:pPr>
            <w:r w:rsidRPr="00597CB9">
              <w:rPr>
                <w:rFonts w:ascii="Times New Roman" w:eastAsia="Arial" w:hAnsi="Times New Roman"/>
                <w:lang w:eastAsia="uk"/>
              </w:rPr>
              <w:t>Розгалужена система автошляхів національного та територіального значення;</w:t>
            </w:r>
          </w:p>
          <w:p w14:paraId="594F0472" w14:textId="77777777" w:rsidR="00CB7846" w:rsidRPr="00597CB9" w:rsidRDefault="00CB7846" w:rsidP="00B86DAC">
            <w:pPr>
              <w:widowControl w:val="0"/>
              <w:numPr>
                <w:ilvl w:val="0"/>
                <w:numId w:val="20"/>
              </w:numPr>
              <w:tabs>
                <w:tab w:val="clear" w:pos="720"/>
                <w:tab w:val="num" w:pos="329"/>
                <w:tab w:val="num" w:pos="360"/>
              </w:tabs>
              <w:suppressAutoHyphens w:val="0"/>
              <w:autoSpaceDE w:val="0"/>
              <w:autoSpaceDN w:val="0"/>
              <w:spacing w:after="0" w:line="240" w:lineRule="auto"/>
              <w:ind w:left="329" w:right="133" w:hanging="284"/>
              <w:jc w:val="both"/>
              <w:rPr>
                <w:rFonts w:ascii="Times New Roman" w:eastAsia="Arial" w:hAnsi="Times New Roman"/>
                <w:lang w:eastAsia="uk"/>
              </w:rPr>
            </w:pPr>
            <w:r w:rsidRPr="00597CB9">
              <w:rPr>
                <w:rFonts w:ascii="Times New Roman" w:eastAsia="Arial" w:hAnsi="Times New Roman"/>
                <w:lang w:eastAsia="uk"/>
              </w:rPr>
              <w:t>Залізничне сполучення з іншими регіонами України;</w:t>
            </w:r>
          </w:p>
          <w:p w14:paraId="476A5C82" w14:textId="77777777" w:rsidR="00CB7846" w:rsidRPr="00597CB9" w:rsidRDefault="00CB7846" w:rsidP="00B86DAC">
            <w:pPr>
              <w:widowControl w:val="0"/>
              <w:numPr>
                <w:ilvl w:val="0"/>
                <w:numId w:val="20"/>
              </w:numPr>
              <w:tabs>
                <w:tab w:val="clear" w:pos="720"/>
                <w:tab w:val="num" w:pos="329"/>
                <w:tab w:val="num" w:pos="360"/>
              </w:tabs>
              <w:suppressAutoHyphens w:val="0"/>
              <w:autoSpaceDE w:val="0"/>
              <w:autoSpaceDN w:val="0"/>
              <w:spacing w:after="0" w:line="240" w:lineRule="auto"/>
              <w:ind w:left="329" w:right="133" w:hanging="284"/>
              <w:jc w:val="both"/>
              <w:rPr>
                <w:rFonts w:ascii="Times New Roman" w:eastAsia="Arial" w:hAnsi="Times New Roman"/>
                <w:lang w:eastAsia="uk"/>
              </w:rPr>
            </w:pPr>
            <w:r w:rsidRPr="00597CB9">
              <w:rPr>
                <w:rFonts w:ascii="Times New Roman" w:eastAsia="Arial" w:hAnsi="Times New Roman"/>
                <w:lang w:eastAsia="uk"/>
              </w:rPr>
              <w:t>Житлово-комунальне господарство громади обслуговують комунальні підприємства;</w:t>
            </w:r>
          </w:p>
          <w:p w14:paraId="01613DC1" w14:textId="1D7449BF" w:rsidR="00CB7846" w:rsidRPr="00597CB9" w:rsidRDefault="00CB7846" w:rsidP="00B86DAC">
            <w:pPr>
              <w:widowControl w:val="0"/>
              <w:numPr>
                <w:ilvl w:val="0"/>
                <w:numId w:val="20"/>
              </w:numPr>
              <w:tabs>
                <w:tab w:val="clear" w:pos="720"/>
                <w:tab w:val="num" w:pos="329"/>
              </w:tabs>
              <w:overflowPunct w:val="0"/>
              <w:autoSpaceDE w:val="0"/>
              <w:autoSpaceDN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Arial" w:hAnsi="Times New Roman"/>
                <w:lang w:eastAsia="uk"/>
              </w:rPr>
              <w:t>Функціонує Спілка підприємців</w:t>
            </w:r>
          </w:p>
        </w:tc>
        <w:tc>
          <w:tcPr>
            <w:tcW w:w="4205" w:type="dxa"/>
            <w:tcBorders>
              <w:top w:val="single" w:sz="6" w:space="0" w:color="000000"/>
              <w:left w:val="single" w:sz="6" w:space="0" w:color="000000"/>
              <w:bottom w:val="single" w:sz="6" w:space="0" w:color="000000"/>
              <w:right w:val="single" w:sz="6" w:space="0" w:color="000000"/>
            </w:tcBorders>
          </w:tcPr>
          <w:p w14:paraId="0A8AC1A0"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Зношена інженерна інфраструктура; </w:t>
            </w:r>
          </w:p>
          <w:p w14:paraId="0832C68F"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Застаріле обладнання системи генерації теплової енергії;</w:t>
            </w:r>
          </w:p>
          <w:p w14:paraId="1EF81A1B"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Погана якість дорожньо-транспортного покриття;</w:t>
            </w:r>
          </w:p>
          <w:p w14:paraId="2F0E37D8"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Високий рівень енергоспоживання в бюджетних та житлових будинках;</w:t>
            </w:r>
          </w:p>
          <w:p w14:paraId="4F8113E0"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Постійне зростання тарифів на енергоресурси;</w:t>
            </w:r>
          </w:p>
          <w:p w14:paraId="25E455A0"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Зменшення населення громади за рахунок негативного сальдо міграції, </w:t>
            </w:r>
            <w:proofErr w:type="spellStart"/>
            <w:r w:rsidRPr="00597CB9">
              <w:rPr>
                <w:rFonts w:ascii="Times New Roman" w:eastAsia="Times New Roman" w:hAnsi="Times New Roman" w:cs="Times New Roman"/>
                <w:color w:val="000000"/>
                <w:lang w:eastAsia="uk-UA"/>
              </w:rPr>
              <w:t>релокації</w:t>
            </w:r>
            <w:proofErr w:type="spellEnd"/>
            <w:r w:rsidRPr="00597CB9">
              <w:rPr>
                <w:rFonts w:ascii="Times New Roman" w:eastAsia="Times New Roman" w:hAnsi="Times New Roman" w:cs="Times New Roman"/>
                <w:color w:val="000000"/>
                <w:lang w:eastAsia="uk-UA"/>
              </w:rPr>
              <w:t>, виїзду за кордон</w:t>
            </w:r>
          </w:p>
          <w:p w14:paraId="43B5A3CE"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Енергетична бідність населення - нестача фінансів для повноцінної оплати на спожиті енергоресурси в житловому секторі;</w:t>
            </w:r>
          </w:p>
          <w:p w14:paraId="2A59F705"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Недостатній розвиток системи </w:t>
            </w:r>
            <w:proofErr w:type="spellStart"/>
            <w:r w:rsidRPr="00597CB9">
              <w:rPr>
                <w:rFonts w:ascii="Times New Roman" w:eastAsia="Times New Roman" w:hAnsi="Times New Roman" w:cs="Times New Roman"/>
                <w:color w:val="000000"/>
                <w:lang w:eastAsia="uk-UA"/>
              </w:rPr>
              <w:t>енергоменеджменту</w:t>
            </w:r>
            <w:proofErr w:type="spellEnd"/>
            <w:r w:rsidRPr="00597CB9">
              <w:rPr>
                <w:rFonts w:ascii="Times New Roman" w:eastAsia="Times New Roman" w:hAnsi="Times New Roman" w:cs="Times New Roman"/>
                <w:color w:val="000000"/>
                <w:lang w:eastAsia="uk-UA"/>
              </w:rPr>
              <w:t>;</w:t>
            </w:r>
          </w:p>
          <w:p w14:paraId="586644D8" w14:textId="77777777" w:rsidR="00CB7846" w:rsidRPr="00597CB9" w:rsidRDefault="00CB7846" w:rsidP="00CB7846">
            <w:pPr>
              <w:numPr>
                <w:ilvl w:val="0"/>
                <w:numId w:val="20"/>
              </w:numPr>
              <w:tabs>
                <w:tab w:val="clear" w:pos="720"/>
                <w:tab w:val="left" w:pos="348"/>
              </w:tabs>
              <w:overflowPunct w:val="0"/>
              <w:spacing w:after="0" w:line="240" w:lineRule="auto"/>
              <w:ind w:left="348" w:hanging="284"/>
            </w:pPr>
            <w:r w:rsidRPr="00597CB9">
              <w:rPr>
                <w:rFonts w:ascii="Times New Roman" w:eastAsia="Times New Roman" w:hAnsi="Times New Roman" w:cs="Times New Roman"/>
                <w:color w:val="000000"/>
                <w:lang w:eastAsia="uk-UA"/>
              </w:rPr>
              <w:t xml:space="preserve">Відсутня якісна інфраструктура підтримки бізнесу: бізнес-інкубатора, бізнес-центра, </w:t>
            </w:r>
            <w:proofErr w:type="spellStart"/>
            <w:r w:rsidRPr="00597CB9">
              <w:rPr>
                <w:rFonts w:ascii="Times New Roman" w:eastAsia="Times New Roman" w:hAnsi="Times New Roman" w:cs="Times New Roman"/>
                <w:color w:val="000000"/>
                <w:lang w:eastAsia="uk-UA"/>
              </w:rPr>
              <w:t>проєктного</w:t>
            </w:r>
            <w:proofErr w:type="spellEnd"/>
            <w:r w:rsidRPr="00597CB9">
              <w:rPr>
                <w:rFonts w:ascii="Times New Roman" w:eastAsia="Times New Roman" w:hAnsi="Times New Roman" w:cs="Times New Roman"/>
                <w:color w:val="000000"/>
                <w:lang w:eastAsia="uk-UA"/>
              </w:rPr>
              <w:t xml:space="preserve"> офісу, індустріального парку, системи підтримки стартапів тощо;</w:t>
            </w:r>
          </w:p>
          <w:p w14:paraId="666BFDFD" w14:textId="77777777" w:rsidR="00CB7846" w:rsidRPr="00597CB9" w:rsidRDefault="00CB7846" w:rsidP="00CB7846">
            <w:pPr>
              <w:numPr>
                <w:ilvl w:val="0"/>
                <w:numId w:val="20"/>
              </w:numPr>
              <w:tabs>
                <w:tab w:val="clear" w:pos="720"/>
                <w:tab w:val="left" w:pos="348"/>
              </w:tabs>
              <w:overflowPunct w:val="0"/>
              <w:spacing w:after="0" w:line="240" w:lineRule="auto"/>
              <w:ind w:left="348" w:hanging="284"/>
            </w:pPr>
            <w:r w:rsidRPr="00597CB9">
              <w:rPr>
                <w:rFonts w:ascii="Times New Roman" w:eastAsia="Times New Roman" w:hAnsi="Times New Roman" w:cs="Times New Roman"/>
                <w:color w:val="000000"/>
                <w:lang w:eastAsia="uk-UA"/>
              </w:rPr>
              <w:t xml:space="preserve">Обмеженість можливостей фінансування </w:t>
            </w:r>
            <w:proofErr w:type="spellStart"/>
            <w:r w:rsidRPr="00597CB9">
              <w:rPr>
                <w:rFonts w:ascii="Times New Roman" w:eastAsia="Times New Roman" w:hAnsi="Times New Roman" w:cs="Times New Roman"/>
                <w:color w:val="000000"/>
                <w:lang w:eastAsia="uk-UA"/>
              </w:rPr>
              <w:t>бюджеом</w:t>
            </w:r>
            <w:proofErr w:type="spellEnd"/>
            <w:r w:rsidRPr="00597CB9">
              <w:rPr>
                <w:rFonts w:ascii="Times New Roman" w:eastAsia="Times New Roman" w:hAnsi="Times New Roman" w:cs="Times New Roman"/>
                <w:color w:val="000000"/>
                <w:lang w:eastAsia="uk-UA"/>
              </w:rPr>
              <w:t xml:space="preserve"> громади енергоефективних </w:t>
            </w:r>
            <w:proofErr w:type="spellStart"/>
            <w:r w:rsidRPr="00597CB9">
              <w:rPr>
                <w:rFonts w:ascii="Times New Roman" w:eastAsia="Times New Roman" w:hAnsi="Times New Roman" w:cs="Times New Roman"/>
                <w:color w:val="000000"/>
                <w:lang w:eastAsia="uk-UA"/>
              </w:rPr>
              <w:t>проєктів</w:t>
            </w:r>
            <w:proofErr w:type="spellEnd"/>
            <w:r w:rsidRPr="00597CB9">
              <w:rPr>
                <w:rFonts w:ascii="Times New Roman" w:eastAsia="Times New Roman" w:hAnsi="Times New Roman" w:cs="Times New Roman"/>
                <w:color w:val="000000"/>
                <w:lang w:eastAsia="uk-UA"/>
              </w:rPr>
              <w:t>;</w:t>
            </w:r>
          </w:p>
          <w:p w14:paraId="57FBC5D9" w14:textId="77777777" w:rsidR="00CB7846" w:rsidRPr="00597CB9" w:rsidRDefault="00CB7846" w:rsidP="00CB7846">
            <w:pPr>
              <w:numPr>
                <w:ilvl w:val="0"/>
                <w:numId w:val="20"/>
              </w:numPr>
              <w:tabs>
                <w:tab w:val="clear" w:pos="720"/>
                <w:tab w:val="left" w:pos="348"/>
              </w:tabs>
              <w:overflowPunct w:val="0"/>
              <w:spacing w:after="0" w:line="240" w:lineRule="auto"/>
              <w:ind w:left="348" w:hanging="284"/>
            </w:pPr>
            <w:r w:rsidRPr="00597CB9">
              <w:rPr>
                <w:rFonts w:ascii="Times New Roman" w:eastAsia="Times New Roman" w:hAnsi="Times New Roman" w:cs="Times New Roman"/>
                <w:color w:val="000000"/>
                <w:lang w:eastAsia="uk-UA"/>
              </w:rPr>
              <w:t>У громаді відсутнє просторове планування у форматі SMART (ГІС);</w:t>
            </w:r>
          </w:p>
          <w:p w14:paraId="70E20818" w14:textId="77777777" w:rsidR="00CB7846" w:rsidRPr="00597CB9" w:rsidRDefault="00CB7846" w:rsidP="00CB7846">
            <w:pPr>
              <w:numPr>
                <w:ilvl w:val="0"/>
                <w:numId w:val="20"/>
              </w:numPr>
              <w:tabs>
                <w:tab w:val="clear" w:pos="720"/>
                <w:tab w:val="left" w:pos="34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Недостатній рівень цифровізації громади,</w:t>
            </w:r>
            <w:r w:rsidRPr="00597CB9">
              <w:t xml:space="preserve"> </w:t>
            </w:r>
            <w:r w:rsidRPr="00597CB9">
              <w:rPr>
                <w:rFonts w:ascii="Times New Roman" w:eastAsia="Times New Roman" w:hAnsi="Times New Roman" w:cs="Times New Roman"/>
                <w:color w:val="000000"/>
                <w:lang w:eastAsia="uk-UA"/>
              </w:rPr>
              <w:t>особливо в сільській місцевості;</w:t>
            </w:r>
          </w:p>
          <w:p w14:paraId="2A5D80FF" w14:textId="77777777" w:rsidR="00CB7846" w:rsidRPr="00597CB9" w:rsidRDefault="00CB7846" w:rsidP="00CB7846">
            <w:pPr>
              <w:numPr>
                <w:ilvl w:val="0"/>
                <w:numId w:val="20"/>
              </w:numPr>
              <w:tabs>
                <w:tab w:val="clear" w:pos="720"/>
                <w:tab w:val="left" w:pos="348"/>
              </w:tabs>
              <w:overflowPunct w:val="0"/>
              <w:spacing w:after="0" w:line="240" w:lineRule="auto"/>
              <w:ind w:left="348" w:hanging="284"/>
            </w:pPr>
            <w:r w:rsidRPr="00597CB9">
              <w:rPr>
                <w:rFonts w:ascii="Times New Roman" w:eastAsia="Times New Roman" w:hAnsi="Times New Roman" w:cs="Times New Roman"/>
                <w:color w:val="000000"/>
                <w:lang w:eastAsia="uk-UA"/>
              </w:rPr>
              <w:t>Недостатній рівень інновацій в економіці громади;</w:t>
            </w:r>
          </w:p>
          <w:p w14:paraId="602A8F46" w14:textId="77777777" w:rsidR="00CB7846" w:rsidRPr="00597CB9" w:rsidRDefault="00CB7846" w:rsidP="00CB7846">
            <w:pPr>
              <w:numPr>
                <w:ilvl w:val="0"/>
                <w:numId w:val="20"/>
              </w:numPr>
              <w:tabs>
                <w:tab w:val="clear" w:pos="720"/>
                <w:tab w:val="left" w:pos="348"/>
              </w:tabs>
              <w:overflowPunct w:val="0"/>
              <w:spacing w:after="0" w:line="240" w:lineRule="auto"/>
              <w:ind w:left="348" w:hanging="284"/>
            </w:pPr>
            <w:r w:rsidRPr="00597CB9">
              <w:rPr>
                <w:rFonts w:ascii="Times New Roman" w:eastAsia="Times New Roman" w:hAnsi="Times New Roman" w:cs="Times New Roman"/>
                <w:color w:val="000000"/>
                <w:lang w:eastAsia="uk-UA"/>
              </w:rPr>
              <w:t>Недостатній технічний рівень у впровадженні заходів з ВДЕ</w:t>
            </w:r>
          </w:p>
        </w:tc>
      </w:tr>
      <w:tr w:rsidR="00CB7846" w:rsidRPr="00597CB9" w14:paraId="4D651F72" w14:textId="77777777" w:rsidTr="00F23057">
        <w:tc>
          <w:tcPr>
            <w:tcW w:w="1250" w:type="dxa"/>
            <w:vMerge w:val="restart"/>
            <w:tcBorders>
              <w:top w:val="single" w:sz="6" w:space="0" w:color="000000"/>
              <w:left w:val="single" w:sz="6" w:space="0" w:color="000000"/>
              <w:bottom w:val="single" w:sz="6" w:space="0" w:color="000000"/>
              <w:right w:val="single" w:sz="6" w:space="0" w:color="000000"/>
            </w:tcBorders>
            <w:vAlign w:val="center"/>
          </w:tcPr>
          <w:p w14:paraId="0C89706A" w14:textId="77777777" w:rsidR="00CB7846" w:rsidRPr="00597CB9" w:rsidRDefault="00CB7846" w:rsidP="00F23057">
            <w:pPr>
              <w:spacing w:before="150" w:after="150" w:line="240" w:lineRule="auto"/>
            </w:pPr>
            <w:r w:rsidRPr="00597CB9">
              <w:rPr>
                <w:rFonts w:ascii="Times New Roman" w:eastAsia="Times New Roman" w:hAnsi="Times New Roman" w:cs="Times New Roman"/>
                <w:color w:val="000000"/>
                <w:lang w:eastAsia="uk-UA"/>
              </w:rPr>
              <w:t>Зовнішні фактори</w:t>
            </w:r>
          </w:p>
        </w:tc>
        <w:tc>
          <w:tcPr>
            <w:tcW w:w="4205" w:type="dxa"/>
            <w:tcBorders>
              <w:top w:val="single" w:sz="6" w:space="0" w:color="000000"/>
              <w:left w:val="single" w:sz="6" w:space="0" w:color="000000"/>
              <w:bottom w:val="single" w:sz="6" w:space="0" w:color="000000"/>
              <w:right w:val="single" w:sz="6" w:space="0" w:color="000000"/>
            </w:tcBorders>
          </w:tcPr>
          <w:p w14:paraId="0FAA5ABE" w14:textId="77777777" w:rsidR="00CB7846" w:rsidRPr="00597CB9" w:rsidRDefault="00CB7846" w:rsidP="00F23057">
            <w:pPr>
              <w:spacing w:before="113" w:after="113"/>
              <w:jc w:val="center"/>
            </w:pPr>
            <w:r w:rsidRPr="00597CB9">
              <w:rPr>
                <w:rFonts w:ascii="Times New Roman" w:eastAsia="Times New Roman" w:hAnsi="Times New Roman" w:cs="Times New Roman"/>
                <w:color w:val="000000"/>
                <w:lang w:eastAsia="uk-UA"/>
              </w:rPr>
              <w:t>Можливості</w:t>
            </w:r>
          </w:p>
        </w:tc>
        <w:tc>
          <w:tcPr>
            <w:tcW w:w="4205" w:type="dxa"/>
            <w:tcBorders>
              <w:top w:val="single" w:sz="6" w:space="0" w:color="000000"/>
              <w:left w:val="single" w:sz="6" w:space="0" w:color="000000"/>
              <w:bottom w:val="single" w:sz="6" w:space="0" w:color="000000"/>
              <w:right w:val="single" w:sz="6" w:space="0" w:color="000000"/>
            </w:tcBorders>
          </w:tcPr>
          <w:p w14:paraId="1567E266" w14:textId="77777777" w:rsidR="00CB7846" w:rsidRPr="00597CB9" w:rsidRDefault="00CB7846" w:rsidP="00F23057">
            <w:pPr>
              <w:spacing w:before="113" w:after="113"/>
              <w:jc w:val="center"/>
            </w:pPr>
            <w:r w:rsidRPr="00597CB9">
              <w:rPr>
                <w:rFonts w:ascii="Times New Roman" w:eastAsia="Times New Roman" w:hAnsi="Times New Roman" w:cs="Times New Roman"/>
                <w:color w:val="000000"/>
                <w:lang w:eastAsia="uk-UA"/>
              </w:rPr>
              <w:t>Загрози</w:t>
            </w:r>
          </w:p>
        </w:tc>
      </w:tr>
      <w:tr w:rsidR="00CB7846" w:rsidRPr="00597CB9" w14:paraId="59DAAA03" w14:textId="77777777" w:rsidTr="00F23057">
        <w:tc>
          <w:tcPr>
            <w:tcW w:w="1250" w:type="dxa"/>
            <w:vMerge/>
            <w:tcBorders>
              <w:top w:val="single" w:sz="6" w:space="0" w:color="000000"/>
              <w:left w:val="single" w:sz="6" w:space="0" w:color="000000"/>
              <w:bottom w:val="single" w:sz="6" w:space="0" w:color="000000"/>
              <w:right w:val="single" w:sz="6" w:space="0" w:color="000000"/>
            </w:tcBorders>
            <w:vAlign w:val="center"/>
          </w:tcPr>
          <w:p w14:paraId="3B7441B0" w14:textId="77777777" w:rsidR="00CB7846" w:rsidRPr="00597CB9" w:rsidRDefault="00CB7846" w:rsidP="00F23057"/>
        </w:tc>
        <w:tc>
          <w:tcPr>
            <w:tcW w:w="4205" w:type="dxa"/>
            <w:tcBorders>
              <w:top w:val="single" w:sz="6" w:space="0" w:color="000000"/>
              <w:left w:val="single" w:sz="6" w:space="0" w:color="000000"/>
              <w:bottom w:val="single" w:sz="6" w:space="0" w:color="000000"/>
              <w:right w:val="single" w:sz="6" w:space="0" w:color="000000"/>
            </w:tcBorders>
          </w:tcPr>
          <w:p w14:paraId="7608DEA4" w14:textId="77777777" w:rsidR="00CB7846" w:rsidRPr="00597CB9" w:rsidRDefault="00CB7846" w:rsidP="005F0516">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Громада  приєдналась до Угоди мерів «Мери за економічне зростання»;</w:t>
            </w:r>
          </w:p>
          <w:p w14:paraId="4D523463" w14:textId="77777777" w:rsidR="00CB7846" w:rsidRPr="00597CB9" w:rsidRDefault="00CB7846" w:rsidP="005F0516">
            <w:pPr>
              <w:widowControl w:val="0"/>
              <w:numPr>
                <w:ilvl w:val="0"/>
                <w:numId w:val="20"/>
              </w:numPr>
              <w:tabs>
                <w:tab w:val="clear" w:pos="720"/>
                <w:tab w:val="num" w:pos="329"/>
              </w:tabs>
              <w:suppressAutoHyphens w:val="0"/>
              <w:autoSpaceDE w:val="0"/>
              <w:autoSpaceDN w:val="0"/>
              <w:spacing w:after="0" w:line="240" w:lineRule="auto"/>
              <w:ind w:left="329" w:right="155" w:hanging="284"/>
              <w:jc w:val="both"/>
              <w:rPr>
                <w:rFonts w:ascii="Times New Roman" w:eastAsia="Arial" w:hAnsi="Times New Roman"/>
                <w:lang w:eastAsia="uk"/>
              </w:rPr>
            </w:pPr>
            <w:r w:rsidRPr="00597CB9">
              <w:rPr>
                <w:rFonts w:ascii="Times New Roman" w:eastAsia="Arial" w:hAnsi="Times New Roman"/>
                <w:lang w:eastAsia="uk"/>
              </w:rPr>
              <w:t>Членство в АМУ, в Асоціації ОТГ, ЕМУ, Асоціації відкритих міст України;</w:t>
            </w:r>
          </w:p>
          <w:p w14:paraId="65B088B6" w14:textId="77777777" w:rsidR="00CB7846" w:rsidRPr="00597CB9" w:rsidRDefault="00CB7846" w:rsidP="005F0516">
            <w:pPr>
              <w:widowControl w:val="0"/>
              <w:numPr>
                <w:ilvl w:val="0"/>
                <w:numId w:val="20"/>
              </w:numPr>
              <w:tabs>
                <w:tab w:val="clear" w:pos="720"/>
                <w:tab w:val="num" w:pos="329"/>
              </w:tabs>
              <w:suppressAutoHyphens w:val="0"/>
              <w:autoSpaceDE w:val="0"/>
              <w:autoSpaceDN w:val="0"/>
              <w:spacing w:after="0" w:line="240" w:lineRule="auto"/>
              <w:ind w:left="329" w:right="133" w:hanging="284"/>
              <w:jc w:val="both"/>
              <w:rPr>
                <w:rFonts w:ascii="Times New Roman" w:eastAsia="Arial" w:hAnsi="Times New Roman"/>
                <w:lang w:eastAsia="uk"/>
              </w:rPr>
            </w:pPr>
            <w:r w:rsidRPr="00597CB9">
              <w:rPr>
                <w:rFonts w:ascii="Times New Roman" w:eastAsia="Arial" w:hAnsi="Times New Roman"/>
                <w:lang w:eastAsia="uk"/>
              </w:rPr>
              <w:t>Підписано угоду про партнерську співпрацю між містами Бистрице-над-</w:t>
            </w:r>
            <w:proofErr w:type="spellStart"/>
            <w:r w:rsidRPr="00597CB9">
              <w:rPr>
                <w:rFonts w:ascii="Times New Roman" w:eastAsia="Arial" w:hAnsi="Times New Roman"/>
                <w:lang w:eastAsia="uk"/>
              </w:rPr>
              <w:t>Пернштейнем</w:t>
            </w:r>
            <w:proofErr w:type="spellEnd"/>
            <w:r w:rsidRPr="00597CB9">
              <w:rPr>
                <w:rFonts w:ascii="Times New Roman" w:eastAsia="Arial" w:hAnsi="Times New Roman"/>
                <w:lang w:eastAsia="uk"/>
              </w:rPr>
              <w:t xml:space="preserve"> (Чехія), </w:t>
            </w:r>
            <w:proofErr w:type="spellStart"/>
            <w:r w:rsidRPr="00597CB9">
              <w:rPr>
                <w:rFonts w:ascii="Times New Roman" w:eastAsia="Arial" w:hAnsi="Times New Roman"/>
                <w:lang w:eastAsia="uk"/>
              </w:rPr>
              <w:t>Кожухов</w:t>
            </w:r>
            <w:proofErr w:type="spellEnd"/>
            <w:r w:rsidRPr="00597CB9">
              <w:rPr>
                <w:rFonts w:ascii="Times New Roman" w:eastAsia="Arial" w:hAnsi="Times New Roman"/>
                <w:lang w:eastAsia="uk"/>
              </w:rPr>
              <w:t xml:space="preserve"> та </w:t>
            </w:r>
            <w:proofErr w:type="spellStart"/>
            <w:r w:rsidRPr="00597CB9">
              <w:rPr>
                <w:rFonts w:ascii="Times New Roman" w:eastAsia="Arial" w:hAnsi="Times New Roman"/>
                <w:lang w:eastAsia="uk"/>
              </w:rPr>
              <w:t>Богухвала</w:t>
            </w:r>
            <w:proofErr w:type="spellEnd"/>
            <w:r w:rsidRPr="00597CB9">
              <w:rPr>
                <w:rFonts w:ascii="Times New Roman" w:eastAsia="Arial" w:hAnsi="Times New Roman"/>
                <w:lang w:eastAsia="uk"/>
              </w:rPr>
              <w:t xml:space="preserve"> (Польща), </w:t>
            </w:r>
            <w:proofErr w:type="spellStart"/>
            <w:r w:rsidRPr="00597CB9">
              <w:rPr>
                <w:rFonts w:ascii="Times New Roman" w:eastAsia="Arial" w:hAnsi="Times New Roman"/>
                <w:lang w:eastAsia="uk"/>
              </w:rPr>
              <w:t>Монтабаур</w:t>
            </w:r>
            <w:proofErr w:type="spellEnd"/>
            <w:r w:rsidRPr="00597CB9">
              <w:rPr>
                <w:rFonts w:ascii="Times New Roman" w:eastAsia="Arial" w:hAnsi="Times New Roman"/>
                <w:lang w:eastAsia="uk"/>
              </w:rPr>
              <w:t xml:space="preserve"> (Німеччина), </w:t>
            </w:r>
            <w:proofErr w:type="spellStart"/>
            <w:r w:rsidRPr="00597CB9">
              <w:rPr>
                <w:rFonts w:ascii="Times New Roman" w:eastAsia="Arial" w:hAnsi="Times New Roman"/>
                <w:lang w:eastAsia="uk"/>
              </w:rPr>
              <w:t>Чаттануга</w:t>
            </w:r>
            <w:proofErr w:type="spellEnd"/>
            <w:r w:rsidRPr="00597CB9">
              <w:rPr>
                <w:rFonts w:ascii="Times New Roman" w:eastAsia="Arial" w:hAnsi="Times New Roman"/>
                <w:lang w:eastAsia="uk"/>
              </w:rPr>
              <w:t xml:space="preserve"> (США), </w:t>
            </w:r>
            <w:proofErr w:type="spellStart"/>
            <w:r w:rsidRPr="00597CB9">
              <w:rPr>
                <w:rFonts w:ascii="Times New Roman" w:eastAsia="Arial" w:hAnsi="Times New Roman"/>
                <w:lang w:eastAsia="uk"/>
              </w:rPr>
              <w:t>Женнвільє</w:t>
            </w:r>
            <w:proofErr w:type="spellEnd"/>
            <w:r w:rsidRPr="00597CB9">
              <w:rPr>
                <w:rFonts w:ascii="Times New Roman" w:eastAsia="Arial" w:hAnsi="Times New Roman"/>
                <w:lang w:eastAsia="uk"/>
              </w:rPr>
              <w:t xml:space="preserve"> (Франція), </w:t>
            </w:r>
            <w:proofErr w:type="spellStart"/>
            <w:r w:rsidRPr="00597CB9">
              <w:rPr>
                <w:rFonts w:ascii="Times New Roman" w:eastAsia="Arial" w:hAnsi="Times New Roman"/>
                <w:lang w:eastAsia="uk"/>
              </w:rPr>
              <w:t>Жовква</w:t>
            </w:r>
            <w:proofErr w:type="spellEnd"/>
            <w:r w:rsidRPr="00597CB9">
              <w:rPr>
                <w:rFonts w:ascii="Times New Roman" w:eastAsia="Arial" w:hAnsi="Times New Roman"/>
                <w:lang w:eastAsia="uk"/>
              </w:rPr>
              <w:t xml:space="preserve">, Долина, Чортків, </w:t>
            </w:r>
            <w:proofErr w:type="spellStart"/>
            <w:r w:rsidRPr="00597CB9">
              <w:rPr>
                <w:rFonts w:ascii="Times New Roman" w:eastAsia="Arial" w:hAnsi="Times New Roman"/>
                <w:lang w:eastAsia="uk"/>
              </w:rPr>
              <w:t>Кіцьман</w:t>
            </w:r>
            <w:proofErr w:type="spellEnd"/>
            <w:r w:rsidRPr="00597CB9">
              <w:rPr>
                <w:rFonts w:ascii="Times New Roman" w:eastAsia="Arial" w:hAnsi="Times New Roman"/>
                <w:lang w:eastAsia="uk"/>
              </w:rPr>
              <w:t xml:space="preserve">, </w:t>
            </w:r>
            <w:proofErr w:type="spellStart"/>
            <w:r w:rsidRPr="00597CB9">
              <w:rPr>
                <w:rFonts w:ascii="Times New Roman" w:eastAsia="Arial" w:hAnsi="Times New Roman"/>
                <w:lang w:eastAsia="uk"/>
              </w:rPr>
              <w:t>Ківерці</w:t>
            </w:r>
            <w:proofErr w:type="spellEnd"/>
            <w:r w:rsidRPr="00597CB9">
              <w:rPr>
                <w:rFonts w:ascii="Times New Roman" w:eastAsia="Arial" w:hAnsi="Times New Roman"/>
                <w:lang w:eastAsia="uk"/>
              </w:rPr>
              <w:t xml:space="preserve"> (Україна)  і містом Тростянець (Україна) </w:t>
            </w:r>
          </w:p>
          <w:p w14:paraId="4079AAA6"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Продовження процесів економічної інтеграції з країнами Європейського Союзу; </w:t>
            </w:r>
          </w:p>
          <w:p w14:paraId="169477CD"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Продовження розпочатих реформ в Україні, особливо в сфері децентралізації, освіти, медицини, підтримки малого і середнього бізнесу, судової системи;</w:t>
            </w:r>
          </w:p>
          <w:p w14:paraId="58C4B09D"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Можливості співпраці з проєктами міжнародної технічної допомоги, а також з програмами міжнародних фінансових організацій; </w:t>
            </w:r>
          </w:p>
          <w:p w14:paraId="0CB85945"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Обласні державні програми підтримки сталого енергетичного розвитку</w:t>
            </w:r>
          </w:p>
          <w:p w14:paraId="17456491"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Державні програми підтримки вразливих категорій населення </w:t>
            </w:r>
          </w:p>
          <w:p w14:paraId="5C2FC080"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Збільшення державного стимулювання використання альтернативних джерел енергії </w:t>
            </w:r>
          </w:p>
          <w:p w14:paraId="2EF8E6B0"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jc w:val="both"/>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Невикористані можливості на ринках послуг;</w:t>
            </w:r>
          </w:p>
          <w:p w14:paraId="1DB6AEE7"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Високий потенціал для використання альтернативних джерел енергії;</w:t>
            </w:r>
          </w:p>
          <w:p w14:paraId="046099E8"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Залучення фінансування від міжнародних фінансових установ;</w:t>
            </w:r>
          </w:p>
          <w:p w14:paraId="08FCFF6C"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Високий потенціал економії енергоресурсів в секторі споживачів;</w:t>
            </w:r>
          </w:p>
          <w:p w14:paraId="6CDF972A" w14:textId="77777777" w:rsidR="00CB7846" w:rsidRPr="00597CB9" w:rsidRDefault="00CB7846" w:rsidP="005F0516">
            <w:pPr>
              <w:numPr>
                <w:ilvl w:val="0"/>
                <w:numId w:val="20"/>
              </w:numPr>
              <w:tabs>
                <w:tab w:val="clear" w:pos="720"/>
                <w:tab w:val="num" w:pos="329"/>
              </w:tabs>
              <w:overflowPunct w:val="0"/>
              <w:spacing w:after="0" w:line="240" w:lineRule="auto"/>
              <w:ind w:left="329" w:right="155" w:hanging="284"/>
            </w:pPr>
            <w:r w:rsidRPr="00597CB9">
              <w:rPr>
                <w:rFonts w:ascii="Times New Roman" w:eastAsia="Times New Roman" w:hAnsi="Times New Roman" w:cs="Times New Roman"/>
                <w:color w:val="000000"/>
                <w:lang w:eastAsia="uk-UA"/>
              </w:rPr>
              <w:t>Перехід до європейських стандартів енергетичного менеджменту;</w:t>
            </w:r>
          </w:p>
          <w:p w14:paraId="58B72AA8" w14:textId="04B92136" w:rsidR="00CB7846" w:rsidRPr="00597CB9" w:rsidRDefault="00CB7846" w:rsidP="005F0516">
            <w:pPr>
              <w:numPr>
                <w:ilvl w:val="0"/>
                <w:numId w:val="20"/>
              </w:numPr>
              <w:tabs>
                <w:tab w:val="clear" w:pos="720"/>
                <w:tab w:val="num" w:pos="329"/>
              </w:tabs>
              <w:overflowPunct w:val="0"/>
              <w:spacing w:after="0" w:line="240" w:lineRule="auto"/>
              <w:ind w:left="329" w:right="155" w:hanging="284"/>
            </w:pPr>
            <w:r w:rsidRPr="00597CB9">
              <w:rPr>
                <w:rFonts w:ascii="Times New Roman" w:eastAsia="Times New Roman" w:hAnsi="Times New Roman" w:cs="Times New Roman"/>
                <w:color w:val="000000"/>
                <w:lang w:eastAsia="uk-UA"/>
              </w:rPr>
              <w:t>Підвищення вимог до енергоефективності у будівельних стандартах України</w:t>
            </w:r>
            <w:r w:rsidR="005F0516" w:rsidRPr="00597CB9">
              <w:rPr>
                <w:rFonts w:ascii="Times New Roman" w:eastAsia="Times New Roman" w:hAnsi="Times New Roman" w:cs="Times New Roman"/>
                <w:color w:val="000000"/>
                <w:lang w:eastAsia="uk-UA"/>
              </w:rPr>
              <w:t>.</w:t>
            </w:r>
          </w:p>
        </w:tc>
        <w:tc>
          <w:tcPr>
            <w:tcW w:w="4205" w:type="dxa"/>
            <w:tcBorders>
              <w:top w:val="single" w:sz="6" w:space="0" w:color="000000"/>
              <w:left w:val="single" w:sz="6" w:space="0" w:color="000000"/>
              <w:bottom w:val="single" w:sz="6" w:space="0" w:color="000000"/>
              <w:right w:val="single" w:sz="6" w:space="0" w:color="000000"/>
            </w:tcBorders>
          </w:tcPr>
          <w:p w14:paraId="05EC4760"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Ескалація бойових дій чи «заморожування» військового конфлікту;</w:t>
            </w:r>
          </w:p>
          <w:p w14:paraId="547AE745"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Загроза життю та здоров’ю населення через війну;</w:t>
            </w:r>
          </w:p>
          <w:p w14:paraId="0A072127"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Потреба у ліквідації наслідків надзвичайних ситуацій;</w:t>
            </w:r>
          </w:p>
          <w:p w14:paraId="4E8F9BE6"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Фінансова нестабільність через бойові дії;</w:t>
            </w:r>
          </w:p>
          <w:p w14:paraId="765CB260"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Обмеження, пов’язані з правовим режимом воєнного стану</w:t>
            </w:r>
          </w:p>
          <w:p w14:paraId="5D33F553"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Енергетична залежність від використання природного газу;</w:t>
            </w:r>
          </w:p>
          <w:p w14:paraId="2D575316"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Інфляція, девальвація гривні;</w:t>
            </w:r>
          </w:p>
          <w:p w14:paraId="0A1B35FB"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Недостатній темп росту доходів населення;</w:t>
            </w:r>
          </w:p>
          <w:p w14:paraId="50F2A07F"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Зростання вартості послуг за теплопостачання та електроенергію;</w:t>
            </w:r>
          </w:p>
          <w:p w14:paraId="0703F877"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Відсутність доступу до дешевих фінансових ресурсів;</w:t>
            </w:r>
          </w:p>
          <w:p w14:paraId="3E5F95EB" w14:textId="77777777" w:rsidR="00CB7846" w:rsidRPr="00597CB9" w:rsidRDefault="00CB7846" w:rsidP="00CB784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Слабо розвинена інфраструктура використання ВДЕ;</w:t>
            </w:r>
          </w:p>
          <w:p w14:paraId="50FECBBB" w14:textId="543F62BC" w:rsidR="00CB7846" w:rsidRPr="00597CB9" w:rsidRDefault="00CB7846" w:rsidP="005F0516">
            <w:pPr>
              <w:numPr>
                <w:ilvl w:val="0"/>
                <w:numId w:val="20"/>
              </w:numPr>
              <w:tabs>
                <w:tab w:val="clear" w:pos="720"/>
                <w:tab w:val="left" w:pos="338"/>
              </w:tabs>
              <w:overflowPunct w:val="0"/>
              <w:spacing w:after="0" w:line="240" w:lineRule="auto"/>
              <w:ind w:left="348" w:hanging="284"/>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xml:space="preserve">Відсутність резервів для забезпечення енергетичної стійкості громади до </w:t>
            </w:r>
            <w:proofErr w:type="spellStart"/>
            <w:r w:rsidRPr="00597CB9">
              <w:rPr>
                <w:rFonts w:ascii="Times New Roman" w:eastAsia="Times New Roman" w:hAnsi="Times New Roman" w:cs="Times New Roman"/>
                <w:color w:val="000000"/>
                <w:lang w:eastAsia="uk-UA"/>
              </w:rPr>
              <w:t>блекаутів</w:t>
            </w:r>
            <w:proofErr w:type="spellEnd"/>
            <w:r w:rsidR="005F0516" w:rsidRPr="00597CB9">
              <w:rPr>
                <w:rFonts w:ascii="Times New Roman" w:eastAsia="Times New Roman" w:hAnsi="Times New Roman" w:cs="Times New Roman"/>
                <w:color w:val="000000"/>
                <w:lang w:eastAsia="uk-UA"/>
              </w:rPr>
              <w:t>.</w:t>
            </w:r>
          </w:p>
        </w:tc>
      </w:tr>
    </w:tbl>
    <w:p w14:paraId="2E7729BD" w14:textId="77777777" w:rsidR="00F723C5" w:rsidRPr="00597CB9" w:rsidRDefault="00F723C5">
      <w:pPr>
        <w:spacing w:after="0"/>
        <w:rPr>
          <w:lang w:eastAsia="uk-UA"/>
        </w:rPr>
      </w:pPr>
    </w:p>
    <w:p w14:paraId="2C890E5B" w14:textId="77777777" w:rsidR="00F723C5" w:rsidRPr="00597CB9" w:rsidRDefault="00274871" w:rsidP="004B324E">
      <w:pPr>
        <w:pStyle w:val="1"/>
        <w:numPr>
          <w:ilvl w:val="1"/>
          <w:numId w:val="6"/>
        </w:numPr>
        <w:spacing w:before="0"/>
        <w:ind w:left="0" w:firstLine="0"/>
        <w:rPr>
          <w:rFonts w:ascii="Times New Roman" w:hAnsi="Times New Roman"/>
          <w:b/>
          <w:bCs/>
          <w:color w:val="000000"/>
          <w:sz w:val="24"/>
          <w:szCs w:val="24"/>
        </w:rPr>
      </w:pPr>
      <w:bookmarkStart w:id="41" w:name="_Toc188020972"/>
      <w:bookmarkStart w:id="42" w:name="_Toc225405754"/>
      <w:r w:rsidRPr="00597CB9">
        <w:rPr>
          <w:rFonts w:ascii="Times New Roman" w:hAnsi="Times New Roman"/>
          <w:b/>
          <w:bCs/>
          <w:color w:val="000000"/>
          <w:sz w:val="24"/>
          <w:szCs w:val="24"/>
          <w:lang w:eastAsia="uk-UA"/>
        </w:rPr>
        <w:t>Потенціал використання відновлювальних джерел енергії</w:t>
      </w:r>
      <w:bookmarkEnd w:id="41"/>
      <w:bookmarkEnd w:id="42"/>
    </w:p>
    <w:p w14:paraId="7FE45933" w14:textId="77777777" w:rsidR="00CB7846" w:rsidRPr="00597CB9" w:rsidRDefault="00CB7846" w:rsidP="00CB7846">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Підвищення самозабезпечення </w:t>
      </w:r>
      <w:r w:rsidRPr="00597CB9">
        <w:rPr>
          <w:rFonts w:ascii="Times New Roman" w:eastAsia="NSimSun" w:hAnsi="Times New Roman" w:cs="Times New Roman"/>
          <w:kern w:val="2"/>
          <w:sz w:val="24"/>
          <w:szCs w:val="24"/>
          <w:shd w:val="clear" w:color="auto" w:fill="FFFFFF"/>
          <w:lang w:eastAsia="zh-CN" w:bidi="hi-IN"/>
        </w:rPr>
        <w:t xml:space="preserve">Тростянецької МТГ </w:t>
      </w:r>
      <w:r w:rsidRPr="00597CB9">
        <w:rPr>
          <w:rFonts w:ascii="Times New Roman" w:eastAsia="NSimSun" w:hAnsi="Times New Roman" w:cs="Times New Roman"/>
          <w:kern w:val="2"/>
          <w:sz w:val="24"/>
          <w:szCs w:val="24"/>
          <w:lang w:eastAsia="zh-CN" w:bidi="hi-IN"/>
        </w:rPr>
        <w:t>за рахунок впровадження технологій з використанням відновлювальних джерел енергії та альтернативних видів палива значною мірою відповідає необхідності зменшення залежності громади від використання викопних видів палива.</w:t>
      </w:r>
    </w:p>
    <w:p w14:paraId="763EE5CC" w14:textId="77777777"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Для задоволення потреб громади пропонується звернути увагу на наступні сучасні технології:</w:t>
      </w:r>
    </w:p>
    <w:p w14:paraId="6602AF14"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біопаливо;</w:t>
      </w:r>
    </w:p>
    <w:p w14:paraId="100388BB"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сонячна енергетика;</w:t>
      </w:r>
    </w:p>
    <w:p w14:paraId="72A12813"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вітрова енергетика;</w:t>
      </w:r>
    </w:p>
    <w:p w14:paraId="2B8B5F4F"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теплові насоси та вторинна енергія;</w:t>
      </w:r>
    </w:p>
    <w:p w14:paraId="1CD41DA9"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використання ВДЕ в транспорті</w:t>
      </w:r>
    </w:p>
    <w:p w14:paraId="1082AC92" w14:textId="77777777" w:rsidR="00CB7846" w:rsidRPr="00597CB9" w:rsidRDefault="00CB7846" w:rsidP="00CB7846">
      <w:pPr>
        <w:numPr>
          <w:ilvl w:val="0"/>
          <w:numId w:val="11"/>
        </w:numPr>
        <w:tabs>
          <w:tab w:val="left" w:pos="0"/>
          <w:tab w:val="left" w:pos="851"/>
        </w:tabs>
        <w:spacing w:after="0"/>
        <w:ind w:left="0" w:firstLine="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біогазові станції.</w:t>
      </w:r>
    </w:p>
    <w:p w14:paraId="00231E28" w14:textId="77777777" w:rsidR="00CB7846" w:rsidRPr="00597CB9" w:rsidRDefault="00CB7846" w:rsidP="00CB7846">
      <w:pPr>
        <w:widowControl w:val="0"/>
        <w:spacing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Біопаливо</w:t>
      </w:r>
    </w:p>
    <w:p w14:paraId="5E489216" w14:textId="75C79B1A" w:rsidR="00CB7846" w:rsidRPr="00597CB9" w:rsidRDefault="00CB7846" w:rsidP="00CB7846">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Біоенергетичні технології, які забезпечують потреби опалення, можуть бути </w:t>
      </w:r>
      <w:proofErr w:type="spellStart"/>
      <w:r w:rsidRPr="00597CB9">
        <w:rPr>
          <w:rFonts w:ascii="Times New Roman" w:eastAsia="NSimSun" w:hAnsi="Times New Roman" w:cs="Times New Roman"/>
          <w:kern w:val="2"/>
          <w:sz w:val="24"/>
          <w:szCs w:val="24"/>
          <w:lang w:eastAsia="zh-CN" w:bidi="hi-IN"/>
        </w:rPr>
        <w:t>когенераційними</w:t>
      </w:r>
      <w:proofErr w:type="spellEnd"/>
      <w:r w:rsidRPr="00597CB9">
        <w:rPr>
          <w:rFonts w:ascii="Times New Roman" w:eastAsia="NSimSun" w:hAnsi="Times New Roman" w:cs="Times New Roman"/>
          <w:kern w:val="2"/>
          <w:sz w:val="24"/>
          <w:szCs w:val="24"/>
          <w:lang w:eastAsia="zh-CN" w:bidi="hi-IN"/>
        </w:rPr>
        <w:t xml:space="preserve">, генерувати водночас як тепло, так і електроенергію. Відновлюваними джерелами енергії </w:t>
      </w:r>
      <w:r w:rsidR="008C6556">
        <w:rPr>
          <w:rFonts w:ascii="Times New Roman" w:eastAsia="NSimSun" w:hAnsi="Times New Roman" w:cs="Times New Roman"/>
          <w:kern w:val="2"/>
          <w:sz w:val="24"/>
          <w:szCs w:val="24"/>
          <w:lang w:eastAsia="zh-CN" w:bidi="hi-IN"/>
        </w:rPr>
        <w:t>для</w:t>
      </w:r>
      <w:r w:rsidRPr="00597CB9">
        <w:rPr>
          <w:rFonts w:ascii="Times New Roman" w:eastAsia="NSimSun" w:hAnsi="Times New Roman" w:cs="Times New Roman"/>
          <w:kern w:val="2"/>
          <w:sz w:val="24"/>
          <w:szCs w:val="24"/>
          <w:lang w:eastAsia="zh-CN" w:bidi="hi-IN"/>
        </w:rPr>
        <w:t xml:space="preserve"> біопалив</w:t>
      </w:r>
      <w:r w:rsidR="008C6556">
        <w:rPr>
          <w:rFonts w:ascii="Times New Roman" w:eastAsia="NSimSun" w:hAnsi="Times New Roman" w:cs="Times New Roman"/>
          <w:kern w:val="2"/>
          <w:sz w:val="24"/>
          <w:szCs w:val="24"/>
          <w:lang w:eastAsia="zh-CN" w:bidi="hi-IN"/>
        </w:rPr>
        <w:t>а</w:t>
      </w:r>
      <w:r w:rsidRPr="00597CB9">
        <w:rPr>
          <w:rFonts w:ascii="Times New Roman" w:eastAsia="NSimSun" w:hAnsi="Times New Roman" w:cs="Times New Roman"/>
          <w:kern w:val="2"/>
          <w:sz w:val="24"/>
          <w:szCs w:val="24"/>
          <w:lang w:eastAsia="zh-CN" w:bidi="hi-IN"/>
        </w:rPr>
        <w:t xml:space="preserve"> є деревина (дрова, </w:t>
      </w:r>
      <w:proofErr w:type="spellStart"/>
      <w:r w:rsidRPr="00597CB9">
        <w:rPr>
          <w:rFonts w:ascii="Times New Roman" w:eastAsia="NSimSun" w:hAnsi="Times New Roman" w:cs="Times New Roman"/>
          <w:kern w:val="2"/>
          <w:sz w:val="24"/>
          <w:szCs w:val="24"/>
          <w:lang w:eastAsia="zh-CN" w:bidi="hi-IN"/>
        </w:rPr>
        <w:t>пелети</w:t>
      </w:r>
      <w:proofErr w:type="spellEnd"/>
      <w:r w:rsidRPr="00597CB9">
        <w:rPr>
          <w:rFonts w:ascii="Times New Roman" w:eastAsia="NSimSun" w:hAnsi="Times New Roman" w:cs="Times New Roman"/>
          <w:kern w:val="2"/>
          <w:sz w:val="24"/>
          <w:szCs w:val="24"/>
          <w:lang w:eastAsia="zh-CN" w:bidi="hi-IN"/>
        </w:rPr>
        <w:t>, тріска</w:t>
      </w:r>
      <w:r w:rsidR="008C6556">
        <w:rPr>
          <w:rFonts w:ascii="Times New Roman" w:eastAsia="NSimSun" w:hAnsi="Times New Roman" w:cs="Times New Roman"/>
          <w:kern w:val="2"/>
          <w:sz w:val="24"/>
          <w:szCs w:val="24"/>
          <w:lang w:eastAsia="zh-CN" w:bidi="hi-IN"/>
        </w:rPr>
        <w:t>, відходи обрізки рослин</w:t>
      </w:r>
      <w:r w:rsidRPr="00597CB9">
        <w:rPr>
          <w:rFonts w:ascii="Times New Roman" w:eastAsia="NSimSun" w:hAnsi="Times New Roman" w:cs="Times New Roman"/>
          <w:kern w:val="2"/>
          <w:sz w:val="24"/>
          <w:szCs w:val="24"/>
          <w:lang w:eastAsia="zh-CN" w:bidi="hi-IN"/>
        </w:rPr>
        <w:t xml:space="preserve">), відходи промислового та сільськогосподарського виробництв, біогаз, енергетичні рослини. Паливо з твердих побутових відходів (RDF – </w:t>
      </w:r>
      <w:proofErr w:type="spellStart"/>
      <w:r w:rsidRPr="00597CB9">
        <w:rPr>
          <w:rFonts w:ascii="Times New Roman" w:eastAsia="NSimSun" w:hAnsi="Times New Roman" w:cs="Times New Roman"/>
          <w:kern w:val="2"/>
          <w:sz w:val="24"/>
          <w:szCs w:val="24"/>
          <w:lang w:eastAsia="zh-CN" w:bidi="hi-IN"/>
        </w:rPr>
        <w:t>refuse-derived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fuel</w:t>
      </w:r>
      <w:proofErr w:type="spellEnd"/>
      <w:r w:rsidRPr="00597CB9">
        <w:rPr>
          <w:rFonts w:ascii="Times New Roman" w:eastAsia="NSimSun" w:hAnsi="Times New Roman" w:cs="Times New Roman"/>
          <w:kern w:val="2"/>
          <w:sz w:val="24"/>
          <w:szCs w:val="24"/>
          <w:lang w:eastAsia="zh-CN" w:bidi="hi-IN"/>
        </w:rPr>
        <w:t xml:space="preserve">, SRF – </w:t>
      </w:r>
      <w:proofErr w:type="spellStart"/>
      <w:r w:rsidRPr="00597CB9">
        <w:rPr>
          <w:rFonts w:ascii="Times New Roman" w:eastAsia="NSimSun" w:hAnsi="Times New Roman" w:cs="Times New Roman"/>
          <w:kern w:val="2"/>
          <w:sz w:val="24"/>
          <w:szCs w:val="24"/>
          <w:lang w:eastAsia="zh-CN" w:bidi="hi-IN"/>
        </w:rPr>
        <w:t>solid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recovered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fuel</w:t>
      </w:r>
      <w:proofErr w:type="spellEnd"/>
      <w:r w:rsidRPr="00597CB9">
        <w:rPr>
          <w:rFonts w:ascii="Times New Roman" w:eastAsia="NSimSun" w:hAnsi="Times New Roman" w:cs="Times New Roman"/>
          <w:kern w:val="2"/>
          <w:sz w:val="24"/>
          <w:szCs w:val="24"/>
          <w:lang w:eastAsia="zh-CN" w:bidi="hi-IN"/>
        </w:rPr>
        <w:t>) не є відновлюваним джерелом енергії, але переробка сміття і виробництво енергії з біогазу на сміттєзвалищах є важливим елементом циркуляційної економіки і повинно розглядатися, як потенційне джерело енергії.</w:t>
      </w:r>
    </w:p>
    <w:p w14:paraId="2119409E" w14:textId="26AEB97D"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 xml:space="preserve">Громада знаходиться на території Сумської області та має в своєму складі такі підприємства, що здійснюють діяльність у лісовому господарстві: </w:t>
      </w:r>
      <w:r w:rsidRPr="00597CB9">
        <w:rPr>
          <w:rFonts w:ascii="Times New Roman" w:hAnsi="Times New Roman" w:cs="Times New Roman"/>
          <w:color w:val="000000"/>
          <w:sz w:val="24"/>
          <w:szCs w:val="24"/>
          <w:lang w:eastAsia="uk-UA"/>
        </w:rPr>
        <w:t xml:space="preserve">Тростянецьке </w:t>
      </w:r>
      <w:proofErr w:type="spellStart"/>
      <w:r w:rsidRPr="00597CB9">
        <w:rPr>
          <w:rFonts w:ascii="Times New Roman" w:hAnsi="Times New Roman" w:cs="Times New Roman"/>
          <w:color w:val="000000"/>
          <w:sz w:val="24"/>
          <w:szCs w:val="24"/>
          <w:lang w:eastAsia="uk-UA"/>
        </w:rPr>
        <w:t>надлісництво</w:t>
      </w:r>
      <w:proofErr w:type="spellEnd"/>
      <w:r w:rsidRPr="00597CB9">
        <w:rPr>
          <w:rFonts w:ascii="Times New Roman" w:hAnsi="Times New Roman" w:cs="Times New Roman"/>
          <w:color w:val="000000"/>
          <w:sz w:val="24"/>
          <w:szCs w:val="24"/>
          <w:lang w:eastAsia="uk-UA"/>
        </w:rPr>
        <w:t xml:space="preserve"> філії «Північний лісовий офіс» державного підприємства «Ліси України» - 5,5%</w:t>
      </w:r>
      <w:r w:rsidRPr="00597CB9">
        <w:rPr>
          <w:rFonts w:ascii="Times New Roman" w:eastAsia="NSimSun" w:hAnsi="Times New Roman" w:cs="Times New Roman"/>
          <w:kern w:val="2"/>
          <w:sz w:val="24"/>
          <w:szCs w:val="24"/>
          <w:shd w:val="clear" w:color="auto" w:fill="FFFFFF"/>
          <w:lang w:eastAsia="zh-CN" w:bidi="hi-IN"/>
        </w:rPr>
        <w:t xml:space="preserve">. </w:t>
      </w:r>
      <w:r w:rsidRPr="00597CB9">
        <w:rPr>
          <w:rFonts w:ascii="Times New Roman" w:eastAsia="NSimSun" w:hAnsi="Times New Roman" w:cs="Times New Roman"/>
          <w:kern w:val="2"/>
          <w:sz w:val="24"/>
          <w:szCs w:val="24"/>
          <w:lang w:eastAsia="zh-CN" w:bidi="hi-IN"/>
        </w:rPr>
        <w:t xml:space="preserve">Місцевими відновлювальними ресурсами для Тростянецької МТГ у першу чергу є деревне паливо – дрова, щепа, відходи лісового та деревообробного господарства, відходи від обрізання деревних насаджень. </w:t>
      </w:r>
    </w:p>
    <w:p w14:paraId="60D0C177" w14:textId="77777777" w:rsidR="00CB7846" w:rsidRPr="00597CB9" w:rsidRDefault="00CB7846" w:rsidP="008C6556">
      <w:pPr>
        <w:widowControl w:val="0"/>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Сонячна енергетика</w:t>
      </w:r>
    </w:p>
    <w:p w14:paraId="439AEACA" w14:textId="77777777" w:rsidR="00CB7846" w:rsidRPr="00597CB9" w:rsidRDefault="00CB7846" w:rsidP="00CB7846">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Ще одним</w:t>
      </w:r>
      <w:r w:rsidRPr="00597CB9">
        <w:rPr>
          <w:rFonts w:ascii="Times New Roman" w:eastAsia="NSimSun" w:hAnsi="Times New Roman" w:cs="Times New Roman"/>
          <w:color w:val="FF0000"/>
          <w:kern w:val="2"/>
          <w:sz w:val="24"/>
          <w:szCs w:val="24"/>
          <w:shd w:val="clear" w:color="auto" w:fill="FFFFFF"/>
          <w:lang w:eastAsia="zh-CN" w:bidi="hi-IN"/>
        </w:rPr>
        <w:t xml:space="preserve"> </w:t>
      </w:r>
      <w:r w:rsidRPr="00597CB9">
        <w:rPr>
          <w:rFonts w:ascii="Times New Roman" w:eastAsia="NSimSun" w:hAnsi="Times New Roman" w:cs="Times New Roman"/>
          <w:kern w:val="2"/>
          <w:sz w:val="24"/>
          <w:szCs w:val="24"/>
          <w:shd w:val="clear" w:color="auto" w:fill="FFFFFF"/>
          <w:lang w:eastAsia="zh-CN" w:bidi="hi-IN"/>
        </w:rPr>
        <w:t xml:space="preserve">потужним та безпечним видом відновлювальної енергії зі значним потенціалом до використання є сонячне випромінювання. Побудова сонячних станцій та введення в побутову експлуатацію </w:t>
      </w:r>
      <w:proofErr w:type="spellStart"/>
      <w:r w:rsidRPr="00597CB9">
        <w:rPr>
          <w:rFonts w:ascii="Times New Roman" w:eastAsia="NSimSun" w:hAnsi="Times New Roman" w:cs="Times New Roman"/>
          <w:kern w:val="2"/>
          <w:sz w:val="24"/>
          <w:szCs w:val="24"/>
          <w:shd w:val="clear" w:color="auto" w:fill="FFFFFF"/>
          <w:lang w:eastAsia="zh-CN" w:bidi="hi-IN"/>
        </w:rPr>
        <w:t>геліосистем</w:t>
      </w:r>
      <w:proofErr w:type="spellEnd"/>
      <w:r w:rsidRPr="00597CB9">
        <w:rPr>
          <w:rFonts w:ascii="Times New Roman" w:eastAsia="NSimSun" w:hAnsi="Times New Roman" w:cs="Times New Roman"/>
          <w:kern w:val="2"/>
          <w:sz w:val="24"/>
          <w:szCs w:val="24"/>
          <w:shd w:val="clear" w:color="auto" w:fill="FFFFFF"/>
          <w:lang w:eastAsia="zh-CN" w:bidi="hi-IN"/>
        </w:rPr>
        <w:t xml:space="preserve"> та </w:t>
      </w:r>
      <w:proofErr w:type="spellStart"/>
      <w:r w:rsidRPr="00597CB9">
        <w:rPr>
          <w:rFonts w:ascii="Times New Roman" w:eastAsia="NSimSun" w:hAnsi="Times New Roman" w:cs="Times New Roman"/>
          <w:kern w:val="2"/>
          <w:sz w:val="24"/>
          <w:szCs w:val="24"/>
          <w:shd w:val="clear" w:color="auto" w:fill="FFFFFF"/>
          <w:lang w:eastAsia="zh-CN" w:bidi="hi-IN"/>
        </w:rPr>
        <w:t>геліоколекторів</w:t>
      </w:r>
      <w:proofErr w:type="spellEnd"/>
      <w:r w:rsidRPr="00597CB9">
        <w:rPr>
          <w:rFonts w:ascii="Times New Roman" w:eastAsia="NSimSun" w:hAnsi="Times New Roman" w:cs="Times New Roman"/>
          <w:kern w:val="2"/>
          <w:sz w:val="24"/>
          <w:szCs w:val="24"/>
          <w:shd w:val="clear" w:color="auto" w:fill="FFFFFF"/>
          <w:lang w:eastAsia="zh-CN" w:bidi="hi-IN"/>
        </w:rPr>
        <w:t xml:space="preserve"> надає можливості для виробництва електроенергії та нагрівання води в системах опалення та гарячого водопостачання.</w:t>
      </w:r>
    </w:p>
    <w:p w14:paraId="292E2B30" w14:textId="77777777" w:rsidR="00CB7846" w:rsidRPr="00597CB9" w:rsidRDefault="00CB7846" w:rsidP="00CB7846">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У Тростянецькій МТГ існують можливості встановлення сонячних станцій як на поверхні землі на придатних ділянках промислової зони, на приватних ділянках, так і на покрівлях гром</w:t>
      </w:r>
      <w:r w:rsidRPr="00597CB9">
        <w:rPr>
          <w:rFonts w:ascii="Times New Roman" w:eastAsia="NSimSun" w:hAnsi="Times New Roman" w:cs="Times New Roman"/>
          <w:kern w:val="2"/>
          <w:sz w:val="24"/>
          <w:szCs w:val="24"/>
          <w:lang w:eastAsia="zh-CN" w:bidi="hi-IN"/>
        </w:rPr>
        <w:t>адських та житлових будинків.</w:t>
      </w:r>
    </w:p>
    <w:p w14:paraId="6B3BA82D" w14:textId="77777777" w:rsidR="00CB7846" w:rsidRPr="00597CB9" w:rsidRDefault="00CB7846" w:rsidP="00CB7846">
      <w:pPr>
        <w:spacing w:after="0"/>
        <w:ind w:firstLine="567"/>
        <w:jc w:val="both"/>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Інформація щодо кількості СЕС та інших </w:t>
      </w:r>
      <w:proofErr w:type="spellStart"/>
      <w:r w:rsidRPr="00597CB9">
        <w:rPr>
          <w:rFonts w:ascii="Times New Roman" w:eastAsia="NSimSun" w:hAnsi="Times New Roman" w:cs="Times New Roman"/>
          <w:color w:val="000000"/>
          <w:kern w:val="2"/>
          <w:sz w:val="24"/>
          <w:szCs w:val="24"/>
          <w:lang w:eastAsia="zh-CN" w:bidi="hi-IN"/>
        </w:rPr>
        <w:t>потужностей</w:t>
      </w:r>
      <w:proofErr w:type="spellEnd"/>
      <w:r w:rsidRPr="00597CB9">
        <w:rPr>
          <w:rFonts w:ascii="Times New Roman" w:eastAsia="NSimSun" w:hAnsi="Times New Roman" w:cs="Times New Roman"/>
          <w:color w:val="000000"/>
          <w:kern w:val="2"/>
          <w:sz w:val="24"/>
          <w:szCs w:val="24"/>
          <w:lang w:eastAsia="zh-CN" w:bidi="hi-IN"/>
        </w:rPr>
        <w:t xml:space="preserve"> щодо генерації електроенергії з ВДЕ (кількість, їх сумарну встановлену потужність та обсяги електроенергії, що надані у загальну мережу) не було отримано від оператора розподілу та постачання електроенергії.</w:t>
      </w:r>
    </w:p>
    <w:p w14:paraId="6AAFBB15" w14:textId="23AF9BF1" w:rsidR="00CB7846" w:rsidRPr="00597CB9" w:rsidRDefault="00CB7846" w:rsidP="00CB7846">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Зважаючи на існуючи тенденції щодо розповсюдження використання СЕС, можна </w:t>
      </w:r>
      <w:r w:rsidR="008C6556">
        <w:rPr>
          <w:rFonts w:ascii="Times New Roman" w:eastAsia="NSimSun" w:hAnsi="Times New Roman" w:cs="Times New Roman"/>
          <w:kern w:val="2"/>
          <w:sz w:val="24"/>
          <w:szCs w:val="24"/>
          <w:lang w:eastAsia="zh-CN" w:bidi="hi-IN"/>
        </w:rPr>
        <w:t xml:space="preserve">з впевненістю </w:t>
      </w:r>
      <w:r w:rsidRPr="00597CB9">
        <w:rPr>
          <w:rFonts w:ascii="Times New Roman" w:eastAsia="NSimSun" w:hAnsi="Times New Roman" w:cs="Times New Roman"/>
          <w:kern w:val="2"/>
          <w:sz w:val="24"/>
          <w:szCs w:val="24"/>
          <w:lang w:eastAsia="zh-CN" w:bidi="hi-IN"/>
        </w:rPr>
        <w:t>спрогнозувати збільшення встановлених СЕС на території громади та зростання сумарного річного обсягу електроенергії виробленої за їх допомогою.</w:t>
      </w:r>
    </w:p>
    <w:p w14:paraId="5B91010D" w14:textId="77777777" w:rsidR="00CB7846" w:rsidRPr="00597CB9" w:rsidRDefault="00CB7846" w:rsidP="008C6556">
      <w:pPr>
        <w:widowControl w:val="0"/>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Вітрова енергетика</w:t>
      </w:r>
    </w:p>
    <w:p w14:paraId="64E22943" w14:textId="7EA1BE7F"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З</w:t>
      </w:r>
      <w:r w:rsidRPr="00597CB9">
        <w:rPr>
          <w:rFonts w:ascii="Times New Roman" w:eastAsia="NSimSun" w:hAnsi="Times New Roman" w:cs="Times New Roman"/>
          <w:kern w:val="2"/>
          <w:sz w:val="24"/>
          <w:szCs w:val="24"/>
          <w:shd w:val="clear" w:color="auto" w:fill="FFFFFF"/>
          <w:lang w:eastAsia="zh-CN" w:bidi="hi-IN"/>
        </w:rPr>
        <w:t xml:space="preserve">гідно з результатами дослідження потенціал Тростянецької МТГ для вітрової енергетики оцінюється, як незначний на період до 2030 року. Генерація нерівномірна впродовж року і не приваблює інвесторів комерційних ВЕС великої потужності. Проте </w:t>
      </w:r>
      <w:r w:rsidR="008C6556">
        <w:rPr>
          <w:rFonts w:ascii="Times New Roman" w:eastAsia="NSimSun" w:hAnsi="Times New Roman" w:cs="Times New Roman"/>
          <w:kern w:val="2"/>
          <w:sz w:val="24"/>
          <w:szCs w:val="24"/>
          <w:shd w:val="clear" w:color="auto" w:fill="FFFFFF"/>
          <w:lang w:eastAsia="zh-CN" w:bidi="hi-IN"/>
        </w:rPr>
        <w:t xml:space="preserve">згідно з прогнозом кліматичних моделей </w:t>
      </w:r>
      <w:r w:rsidR="008C6556" w:rsidRPr="00597CB9">
        <w:rPr>
          <w:rFonts w:ascii="Times New Roman" w:eastAsia="NSimSun" w:hAnsi="Times New Roman" w:cs="Times New Roman"/>
          <w:kern w:val="2"/>
          <w:sz w:val="24"/>
          <w:szCs w:val="24"/>
          <w:shd w:val="clear" w:color="auto" w:fill="FFFFFF"/>
          <w:lang w:eastAsia="zh-CN" w:bidi="hi-IN"/>
        </w:rPr>
        <w:t xml:space="preserve">потенціал </w:t>
      </w:r>
      <w:r w:rsidRPr="00597CB9">
        <w:rPr>
          <w:rFonts w:ascii="Times New Roman" w:eastAsia="NSimSun" w:hAnsi="Times New Roman" w:cs="Times New Roman"/>
          <w:kern w:val="2"/>
          <w:sz w:val="24"/>
          <w:szCs w:val="24"/>
          <w:shd w:val="clear" w:color="auto" w:fill="FFFFFF"/>
          <w:lang w:eastAsia="zh-CN" w:bidi="hi-IN"/>
        </w:rPr>
        <w:t xml:space="preserve">вітрової генерації </w:t>
      </w:r>
      <w:r w:rsidR="008C6556">
        <w:rPr>
          <w:rFonts w:ascii="Times New Roman" w:eastAsia="NSimSun" w:hAnsi="Times New Roman" w:cs="Times New Roman"/>
          <w:kern w:val="2"/>
          <w:sz w:val="24"/>
          <w:szCs w:val="24"/>
          <w:shd w:val="clear" w:color="auto" w:fill="FFFFFF"/>
          <w:lang w:eastAsia="zh-CN" w:bidi="hi-IN"/>
        </w:rPr>
        <w:t>поступово</w:t>
      </w:r>
      <w:r w:rsidR="008C6556" w:rsidRPr="00597CB9">
        <w:rPr>
          <w:rFonts w:ascii="Times New Roman" w:eastAsia="NSimSun" w:hAnsi="Times New Roman" w:cs="Times New Roman"/>
          <w:kern w:val="2"/>
          <w:sz w:val="24"/>
          <w:szCs w:val="24"/>
          <w:shd w:val="clear" w:color="auto" w:fill="FFFFFF"/>
          <w:lang w:eastAsia="zh-CN" w:bidi="hi-IN"/>
        </w:rPr>
        <w:t xml:space="preserve"> </w:t>
      </w:r>
      <w:r w:rsidRPr="00597CB9">
        <w:rPr>
          <w:rFonts w:ascii="Times New Roman" w:eastAsia="NSimSun" w:hAnsi="Times New Roman" w:cs="Times New Roman"/>
          <w:kern w:val="2"/>
          <w:sz w:val="24"/>
          <w:szCs w:val="24"/>
          <w:shd w:val="clear" w:color="auto" w:fill="FFFFFF"/>
          <w:lang w:eastAsia="zh-CN" w:bidi="hi-IN"/>
        </w:rPr>
        <w:t xml:space="preserve">зростатиме згідно з очікуваннями посилення вітрів впродовж року. Також за десятиріччя очікується здешевлення </w:t>
      </w:r>
      <w:proofErr w:type="spellStart"/>
      <w:r w:rsidRPr="00597CB9">
        <w:rPr>
          <w:rFonts w:ascii="Times New Roman" w:eastAsia="NSimSun" w:hAnsi="Times New Roman" w:cs="Times New Roman"/>
          <w:kern w:val="2"/>
          <w:sz w:val="24"/>
          <w:szCs w:val="24"/>
          <w:shd w:val="clear" w:color="auto" w:fill="FFFFFF"/>
          <w:lang w:eastAsia="zh-CN" w:bidi="hi-IN"/>
        </w:rPr>
        <w:t>вітрогенеруючих</w:t>
      </w:r>
      <w:proofErr w:type="spellEnd"/>
      <w:r w:rsidRPr="00597CB9">
        <w:rPr>
          <w:rFonts w:ascii="Times New Roman" w:eastAsia="NSimSun" w:hAnsi="Times New Roman" w:cs="Times New Roman"/>
          <w:kern w:val="2"/>
          <w:sz w:val="24"/>
          <w:szCs w:val="24"/>
          <w:shd w:val="clear" w:color="auto" w:fill="FFFFFF"/>
          <w:lang w:eastAsia="zh-CN" w:bidi="hi-IN"/>
        </w:rPr>
        <w:t xml:space="preserve"> технологій та росту їх ефективності.</w:t>
      </w:r>
    </w:p>
    <w:p w14:paraId="5355CB80" w14:textId="204AA74D" w:rsidR="00CB7846" w:rsidRPr="00597CB9" w:rsidRDefault="00CB7846" w:rsidP="00CB7846">
      <w:pPr>
        <w:widowControl w:val="0"/>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shd w:val="clear" w:color="auto" w:fill="FFFFFF"/>
          <w:lang w:eastAsia="zh-CN" w:bidi="hi-IN"/>
        </w:rPr>
        <w:t>На відміну від СЕС вітрові електростанції потребу</w:t>
      </w:r>
      <w:r w:rsidRPr="00597CB9">
        <w:rPr>
          <w:rFonts w:ascii="Times New Roman" w:eastAsia="NSimSun" w:hAnsi="Times New Roman" w:cs="Times New Roman"/>
          <w:kern w:val="2"/>
          <w:sz w:val="24"/>
          <w:szCs w:val="24"/>
          <w:lang w:eastAsia="zh-CN" w:bidi="hi-IN"/>
        </w:rPr>
        <w:t xml:space="preserve">ють суттєво менше земельної площі для безпосереднього розміщення </w:t>
      </w:r>
      <w:proofErr w:type="spellStart"/>
      <w:r w:rsidRPr="00597CB9">
        <w:rPr>
          <w:rFonts w:ascii="Times New Roman" w:eastAsia="NSimSun" w:hAnsi="Times New Roman" w:cs="Times New Roman"/>
          <w:kern w:val="2"/>
          <w:sz w:val="24"/>
          <w:szCs w:val="24"/>
          <w:lang w:eastAsia="zh-CN" w:bidi="hi-IN"/>
        </w:rPr>
        <w:t>вітрогенеруючих</w:t>
      </w:r>
      <w:proofErr w:type="spellEnd"/>
      <w:r w:rsidRPr="00597CB9">
        <w:rPr>
          <w:rFonts w:ascii="Times New Roman" w:eastAsia="NSimSun" w:hAnsi="Times New Roman" w:cs="Times New Roman"/>
          <w:kern w:val="2"/>
          <w:sz w:val="24"/>
          <w:szCs w:val="24"/>
          <w:lang w:eastAsia="zh-CN" w:bidi="hi-IN"/>
        </w:rPr>
        <w:t xml:space="preserve"> установок (близько 500 м</w:t>
      </w:r>
      <w:r w:rsidRPr="00597CB9">
        <w:rPr>
          <w:rFonts w:ascii="Times New Roman" w:eastAsia="NSimSun" w:hAnsi="Times New Roman" w:cs="Times New Roman"/>
          <w:kern w:val="2"/>
          <w:sz w:val="24"/>
          <w:szCs w:val="24"/>
          <w:vertAlign w:val="superscript"/>
          <w:lang w:eastAsia="zh-CN" w:bidi="hi-IN"/>
        </w:rPr>
        <w:t>2</w:t>
      </w:r>
      <w:r w:rsidRPr="00597CB9">
        <w:rPr>
          <w:rFonts w:ascii="Times New Roman" w:eastAsia="NSimSun" w:hAnsi="Times New Roman" w:cs="Times New Roman"/>
          <w:kern w:val="2"/>
          <w:sz w:val="24"/>
          <w:szCs w:val="24"/>
          <w:lang w:eastAsia="zh-CN" w:bidi="hi-IN"/>
        </w:rPr>
        <w:t xml:space="preserve"> на одну </w:t>
      </w:r>
      <w:r w:rsidR="008C6556">
        <w:rPr>
          <w:rFonts w:ascii="Times New Roman" w:eastAsia="NSimSun" w:hAnsi="Times New Roman" w:cs="Times New Roman"/>
          <w:kern w:val="2"/>
          <w:sz w:val="24"/>
          <w:szCs w:val="24"/>
          <w:lang w:eastAsia="zh-CN" w:bidi="hi-IN"/>
        </w:rPr>
        <w:t xml:space="preserve">велику </w:t>
      </w:r>
      <w:r w:rsidRPr="00597CB9">
        <w:rPr>
          <w:rFonts w:ascii="Times New Roman" w:eastAsia="NSimSun" w:hAnsi="Times New Roman" w:cs="Times New Roman"/>
          <w:kern w:val="2"/>
          <w:sz w:val="24"/>
          <w:szCs w:val="24"/>
          <w:lang w:eastAsia="zh-CN" w:bidi="hi-IN"/>
        </w:rPr>
        <w:t xml:space="preserve">установку), хоча </w:t>
      </w:r>
      <w:r w:rsidR="008C6556">
        <w:rPr>
          <w:rFonts w:ascii="Times New Roman" w:eastAsia="NSimSun" w:hAnsi="Times New Roman" w:cs="Times New Roman"/>
          <w:kern w:val="2"/>
          <w:sz w:val="24"/>
          <w:szCs w:val="24"/>
          <w:lang w:eastAsia="zh-CN" w:bidi="hi-IN"/>
        </w:rPr>
        <w:t>самі території для розміщення ВЕУ</w:t>
      </w:r>
      <w:r w:rsidRPr="00597CB9">
        <w:rPr>
          <w:rFonts w:ascii="Times New Roman" w:eastAsia="NSimSun" w:hAnsi="Times New Roman" w:cs="Times New Roman"/>
          <w:kern w:val="2"/>
          <w:sz w:val="24"/>
          <w:szCs w:val="24"/>
          <w:lang w:eastAsia="zh-CN" w:bidi="hi-IN"/>
        </w:rPr>
        <w:t xml:space="preserve"> можуть простягатися на багато кілометрів. Завдяки цьому ділянки для площадок </w:t>
      </w:r>
      <w:proofErr w:type="spellStart"/>
      <w:r w:rsidRPr="00597CB9">
        <w:rPr>
          <w:rFonts w:ascii="Times New Roman" w:eastAsia="NSimSun" w:hAnsi="Times New Roman" w:cs="Times New Roman"/>
          <w:kern w:val="2"/>
          <w:sz w:val="24"/>
          <w:szCs w:val="24"/>
          <w:lang w:eastAsia="zh-CN" w:bidi="hi-IN"/>
        </w:rPr>
        <w:t>вітроелектрогенераторів</w:t>
      </w:r>
      <w:proofErr w:type="spellEnd"/>
      <w:r w:rsidRPr="00597CB9">
        <w:rPr>
          <w:rFonts w:ascii="Times New Roman" w:eastAsia="NSimSun" w:hAnsi="Times New Roman" w:cs="Times New Roman"/>
          <w:kern w:val="2"/>
          <w:sz w:val="24"/>
          <w:szCs w:val="24"/>
          <w:lang w:eastAsia="zh-CN" w:bidi="hi-IN"/>
        </w:rPr>
        <w:t xml:space="preserve"> та прокладання електричних мереж можуть знаходитися посеред ділянок з іншим цільовим призначенням, наприклад, для вирощування сільськогосподарської продукції.</w:t>
      </w:r>
    </w:p>
    <w:p w14:paraId="1D6CD760" w14:textId="77777777" w:rsidR="00CB7846" w:rsidRPr="00597CB9" w:rsidRDefault="00CB7846" w:rsidP="00CB7846">
      <w:pPr>
        <w:widowControl w:val="0"/>
        <w:spacing w:after="0"/>
        <w:ind w:firstLine="567"/>
        <w:jc w:val="both"/>
        <w:rPr>
          <w:rFonts w:ascii="Times New Roman" w:hAnsi="Times New Roman"/>
          <w:sz w:val="24"/>
          <w:szCs w:val="24"/>
        </w:rPr>
      </w:pPr>
      <w:r w:rsidRPr="00597CB9">
        <w:rPr>
          <w:rFonts w:ascii="Times New Roman" w:hAnsi="Times New Roman"/>
          <w:sz w:val="24"/>
          <w:szCs w:val="24"/>
        </w:rPr>
        <w:t xml:space="preserve">Єдиним, але дуже значним фактором, що стримує розвиток ВЕС є існуюча небезпека з боку </w:t>
      </w:r>
      <w:proofErr w:type="spellStart"/>
      <w:r w:rsidRPr="00597CB9">
        <w:rPr>
          <w:rFonts w:ascii="Times New Roman" w:hAnsi="Times New Roman"/>
          <w:sz w:val="24"/>
          <w:szCs w:val="24"/>
        </w:rPr>
        <w:t>рф</w:t>
      </w:r>
      <w:proofErr w:type="spellEnd"/>
      <w:r w:rsidRPr="00597CB9">
        <w:rPr>
          <w:rFonts w:ascii="Times New Roman" w:hAnsi="Times New Roman"/>
          <w:sz w:val="24"/>
          <w:szCs w:val="24"/>
        </w:rPr>
        <w:t>, яка до моменту досягнення стабільного миру не дозволить розвивати напрямок вітроенергетики у громаді.</w:t>
      </w:r>
    </w:p>
    <w:p w14:paraId="738F4A99" w14:textId="77777777" w:rsidR="00CB7846" w:rsidRPr="00597CB9" w:rsidRDefault="00CB7846" w:rsidP="008C6556">
      <w:pPr>
        <w:widowControl w:val="0"/>
        <w:spacing w:before="240" w:after="0"/>
        <w:ind w:firstLine="709"/>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Теплові насоси та вторинна енергія</w:t>
      </w:r>
    </w:p>
    <w:p w14:paraId="5B2DCFC8" w14:textId="77777777" w:rsidR="00CB7846" w:rsidRPr="00597CB9" w:rsidRDefault="00CB7846" w:rsidP="00CB7846">
      <w:pPr>
        <w:widowControl w:val="0"/>
        <w:spacing w:after="0"/>
        <w:ind w:firstLine="709"/>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Одним із варіантів вирішення проблем стабільного теплопостачання може стати використання </w:t>
      </w:r>
      <w:proofErr w:type="spellStart"/>
      <w:r w:rsidRPr="00597CB9">
        <w:rPr>
          <w:rFonts w:ascii="Times New Roman" w:eastAsia="NSimSun" w:hAnsi="Times New Roman" w:cs="Times New Roman"/>
          <w:kern w:val="2"/>
          <w:sz w:val="24"/>
          <w:szCs w:val="24"/>
          <w:lang w:eastAsia="zh-CN" w:bidi="hi-IN"/>
        </w:rPr>
        <w:t>низькопотенційної</w:t>
      </w:r>
      <w:proofErr w:type="spellEnd"/>
      <w:r w:rsidRPr="00597CB9">
        <w:rPr>
          <w:rFonts w:ascii="Times New Roman" w:eastAsia="NSimSun" w:hAnsi="Times New Roman" w:cs="Times New Roman"/>
          <w:kern w:val="2"/>
          <w:sz w:val="24"/>
          <w:szCs w:val="24"/>
          <w:lang w:eastAsia="zh-CN" w:bidi="hi-IN"/>
        </w:rPr>
        <w:t xml:space="preserve"> енергії природного та техногенного походження через впровадження теплових насосів, які «забираючи» з ґрунту, повітря, води озера чи річки </w:t>
      </w:r>
      <w:proofErr w:type="spellStart"/>
      <w:r w:rsidRPr="00597CB9">
        <w:rPr>
          <w:rFonts w:ascii="Times New Roman" w:eastAsia="NSimSun" w:hAnsi="Times New Roman" w:cs="Times New Roman"/>
          <w:kern w:val="2"/>
          <w:sz w:val="24"/>
          <w:szCs w:val="24"/>
          <w:lang w:eastAsia="zh-CN" w:bidi="hi-IN"/>
        </w:rPr>
        <w:t>низькопотенційну</w:t>
      </w:r>
      <w:proofErr w:type="spellEnd"/>
      <w:r w:rsidRPr="00597CB9">
        <w:rPr>
          <w:rFonts w:ascii="Times New Roman" w:eastAsia="NSimSun" w:hAnsi="Times New Roman" w:cs="Times New Roman"/>
          <w:kern w:val="2"/>
          <w:sz w:val="24"/>
          <w:szCs w:val="24"/>
          <w:lang w:eastAsia="zh-CN" w:bidi="hi-IN"/>
        </w:rPr>
        <w:t xml:space="preserve"> теплоту, перетворюють її в енергію здатну нагрівати воду для обігріву приміщень і гарячого водопостачання. </w:t>
      </w:r>
    </w:p>
    <w:p w14:paraId="078923C5" w14:textId="77777777" w:rsidR="00CB7846" w:rsidRPr="00597CB9" w:rsidRDefault="00CB7846" w:rsidP="00CB7846">
      <w:pPr>
        <w:widowControl w:val="0"/>
        <w:spacing w:after="0"/>
        <w:ind w:firstLine="624"/>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Крім того, джерелами </w:t>
      </w:r>
      <w:proofErr w:type="spellStart"/>
      <w:r w:rsidRPr="00597CB9">
        <w:rPr>
          <w:rFonts w:ascii="Times New Roman" w:eastAsia="NSimSun" w:hAnsi="Times New Roman" w:cs="Times New Roman"/>
          <w:kern w:val="2"/>
          <w:sz w:val="24"/>
          <w:szCs w:val="24"/>
          <w:lang w:eastAsia="zh-CN" w:bidi="hi-IN"/>
        </w:rPr>
        <w:t>низькопотенційної</w:t>
      </w:r>
      <w:proofErr w:type="spellEnd"/>
      <w:r w:rsidRPr="00597CB9">
        <w:rPr>
          <w:rFonts w:ascii="Times New Roman" w:eastAsia="NSimSun" w:hAnsi="Times New Roman" w:cs="Times New Roman"/>
          <w:kern w:val="2"/>
          <w:sz w:val="24"/>
          <w:szCs w:val="24"/>
          <w:lang w:eastAsia="zh-CN" w:bidi="hi-IN"/>
        </w:rPr>
        <w:t xml:space="preserve"> скидної теплоти техногенного походження є вентиляційні викиди та охолоджуюча вода технологічного та енергетичного обладнання підприємств, промислові, комунально-побутові стоки. Досвід провідних країн засвідчує, що найбільш ефективним є використання теплової енергії стічних вод.</w:t>
      </w:r>
    </w:p>
    <w:p w14:paraId="33F2E5C8" w14:textId="77777777" w:rsidR="00CB7846" w:rsidRPr="007F727A" w:rsidRDefault="00CB7846" w:rsidP="007F727A">
      <w:pPr>
        <w:widowControl w:val="0"/>
        <w:spacing w:before="240" w:after="0"/>
        <w:ind w:firstLine="567"/>
        <w:jc w:val="both"/>
        <w:rPr>
          <w:rFonts w:ascii="Times New Roman" w:hAnsi="Times New Roman"/>
          <w:sz w:val="24"/>
          <w:szCs w:val="24"/>
          <w:u w:val="single"/>
        </w:rPr>
      </w:pPr>
      <w:r w:rsidRPr="007F727A">
        <w:rPr>
          <w:rFonts w:ascii="Times New Roman" w:eastAsia="NSimSun" w:hAnsi="Times New Roman" w:cs="Times New Roman"/>
          <w:kern w:val="2"/>
          <w:sz w:val="24"/>
          <w:szCs w:val="24"/>
          <w:u w:val="single"/>
          <w:shd w:val="clear" w:color="auto" w:fill="FFFFFF"/>
          <w:lang w:eastAsia="zh-CN" w:bidi="hi-IN"/>
        </w:rPr>
        <w:t>Використання ВДЕ в транспорті</w:t>
      </w:r>
    </w:p>
    <w:p w14:paraId="0866000D" w14:textId="452656C4"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 xml:space="preserve">В планах подальшого розвитку транспортної інфраструктури Тростянецької МТГ передбачено збільшення </w:t>
      </w:r>
      <w:r w:rsidR="007F727A">
        <w:rPr>
          <w:rFonts w:ascii="Times New Roman" w:eastAsia="NSimSun" w:hAnsi="Times New Roman" w:cs="Times New Roman"/>
          <w:kern w:val="2"/>
          <w:sz w:val="24"/>
          <w:szCs w:val="24"/>
          <w:shd w:val="clear" w:color="auto" w:fill="FFFFFF"/>
          <w:lang w:eastAsia="zh-CN" w:bidi="hi-IN"/>
        </w:rPr>
        <w:t>використання</w:t>
      </w:r>
      <w:r w:rsidRPr="00597CB9">
        <w:rPr>
          <w:rFonts w:ascii="Times New Roman" w:eastAsia="NSimSun" w:hAnsi="Times New Roman" w:cs="Times New Roman"/>
          <w:kern w:val="2"/>
          <w:sz w:val="24"/>
          <w:szCs w:val="24"/>
          <w:shd w:val="clear" w:color="auto" w:fill="FFFFFF"/>
          <w:lang w:eastAsia="zh-CN" w:bidi="hi-IN"/>
        </w:rPr>
        <w:t xml:space="preserve"> громадського транспорту. Адже в секторі громадського транспорту значно легше запровадити перехід на ВДЕ.</w:t>
      </w:r>
    </w:p>
    <w:p w14:paraId="4C1CB6C2" w14:textId="6ADB7D2F"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Сьогодні на території громади переважно використовуються автомобілі з двигуном внутрішнього згоряння, що споживають бензин, дизель і скраплений нафтовий газ або стиснений природний газ. Проте, транспорт на електродвигунах поступово витісняє інші види автомобільного транспорту. З цього можна зробити висновок, що до 2050 року доля електротранспорту значно збільшиться. </w:t>
      </w:r>
    </w:p>
    <w:p w14:paraId="0D7D7550" w14:textId="77777777" w:rsidR="007F727A" w:rsidRDefault="00CB7846" w:rsidP="00CB7846">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Декарбонізація у сфері транспорту відбувається за рахунок витіснення авто з двигуном внутрішнього згоряння електричними авто, електробусами та вантажівками на біопаливі. Електромобілі володіють майже втричі вищою ефективністю перетворення енергії, ніж вдосконалені авто з двигунами внутрішнього згоряння. Щільність енергії в їх акумуляторах, а відповідно – і дальність руху на одній зарядці в майбутньому буде суттєво зростати (хоча для переміщень в межах невеликого міста це не є визначальним фактором), тому електричний транспор</w:t>
      </w:r>
      <w:r w:rsidR="007F727A">
        <w:rPr>
          <w:rFonts w:ascii="Times New Roman" w:eastAsia="NSimSun" w:hAnsi="Times New Roman" w:cs="Times New Roman"/>
          <w:kern w:val="2"/>
          <w:sz w:val="24"/>
          <w:szCs w:val="24"/>
          <w:lang w:eastAsia="zh-CN" w:bidi="hi-IN"/>
        </w:rPr>
        <w:t>т</w:t>
      </w:r>
      <w:r w:rsidRPr="00597CB9">
        <w:rPr>
          <w:rFonts w:ascii="Times New Roman" w:eastAsia="NSimSun" w:hAnsi="Times New Roman" w:cs="Times New Roman"/>
          <w:kern w:val="2"/>
          <w:sz w:val="24"/>
          <w:szCs w:val="24"/>
          <w:lang w:eastAsia="zh-CN" w:bidi="hi-IN"/>
        </w:rPr>
        <w:t xml:space="preserve"> зможе задовольнити зростаючі потреби громади.</w:t>
      </w:r>
    </w:p>
    <w:p w14:paraId="049C079F" w14:textId="09C5F5F2" w:rsidR="00CB7846" w:rsidRPr="00597CB9" w:rsidRDefault="007F727A" w:rsidP="00CB7846">
      <w:pPr>
        <w:spacing w:after="0"/>
        <w:ind w:firstLine="567"/>
        <w:jc w:val="both"/>
        <w:rPr>
          <w:rFonts w:ascii="Times New Roman" w:hAnsi="Times New Roman"/>
          <w:sz w:val="24"/>
          <w:szCs w:val="24"/>
        </w:rPr>
      </w:pPr>
      <w:r>
        <w:rPr>
          <w:rFonts w:ascii="Times New Roman" w:eastAsia="NSimSun" w:hAnsi="Times New Roman" w:cs="Times New Roman"/>
          <w:kern w:val="2"/>
          <w:sz w:val="24"/>
          <w:szCs w:val="24"/>
          <w:lang w:eastAsia="zh-CN" w:bidi="hi-IN"/>
        </w:rPr>
        <w:t xml:space="preserve">Іншим методом запровадження ВДЕ у сфері транспорту є прийнята на державному рівні норма щодо включення до складу бензину вже зараз не менш ніж 5% </w:t>
      </w:r>
      <w:proofErr w:type="spellStart"/>
      <w:r>
        <w:rPr>
          <w:rFonts w:ascii="Times New Roman" w:eastAsia="NSimSun" w:hAnsi="Times New Roman" w:cs="Times New Roman"/>
          <w:kern w:val="2"/>
          <w:sz w:val="24"/>
          <w:szCs w:val="24"/>
          <w:lang w:eastAsia="zh-CN" w:bidi="hi-IN"/>
        </w:rPr>
        <w:t>біопального</w:t>
      </w:r>
      <w:proofErr w:type="spellEnd"/>
      <w:r>
        <w:rPr>
          <w:rFonts w:ascii="Times New Roman" w:eastAsia="NSimSun" w:hAnsi="Times New Roman" w:cs="Times New Roman"/>
          <w:kern w:val="2"/>
          <w:sz w:val="24"/>
          <w:szCs w:val="24"/>
          <w:lang w:eastAsia="zh-CN" w:bidi="hi-IN"/>
        </w:rPr>
        <w:t xml:space="preserve"> (</w:t>
      </w:r>
      <w:proofErr w:type="spellStart"/>
      <w:r>
        <w:rPr>
          <w:rFonts w:ascii="Times New Roman" w:eastAsia="NSimSun" w:hAnsi="Times New Roman" w:cs="Times New Roman"/>
          <w:kern w:val="2"/>
          <w:sz w:val="24"/>
          <w:szCs w:val="24"/>
          <w:lang w:eastAsia="zh-CN" w:bidi="hi-IN"/>
        </w:rPr>
        <w:t>біоетанолу</w:t>
      </w:r>
      <w:proofErr w:type="spellEnd"/>
      <w:r>
        <w:rPr>
          <w:rFonts w:ascii="Times New Roman" w:eastAsia="NSimSun" w:hAnsi="Times New Roman" w:cs="Times New Roman"/>
          <w:kern w:val="2"/>
          <w:sz w:val="24"/>
          <w:szCs w:val="24"/>
          <w:lang w:eastAsia="zh-CN" w:bidi="hi-IN"/>
        </w:rPr>
        <w:t>)</w:t>
      </w:r>
      <w:r w:rsidR="00CB7846" w:rsidRPr="00597CB9">
        <w:rPr>
          <w:rFonts w:ascii="Times New Roman" w:eastAsia="NSimSun" w:hAnsi="Times New Roman" w:cs="Times New Roman"/>
          <w:kern w:val="2"/>
          <w:sz w:val="24"/>
          <w:szCs w:val="24"/>
          <w:lang w:eastAsia="zh-CN" w:bidi="hi-IN"/>
        </w:rPr>
        <w:t>.</w:t>
      </w:r>
      <w:r>
        <w:rPr>
          <w:rFonts w:ascii="Times New Roman" w:eastAsia="NSimSun" w:hAnsi="Times New Roman" w:cs="Times New Roman"/>
          <w:kern w:val="2"/>
          <w:sz w:val="24"/>
          <w:szCs w:val="24"/>
          <w:lang w:eastAsia="zh-CN" w:bidi="hi-IN"/>
        </w:rPr>
        <w:t xml:space="preserve"> На наступні періоди планується підвищення % для частки </w:t>
      </w:r>
      <w:proofErr w:type="spellStart"/>
      <w:r>
        <w:rPr>
          <w:rFonts w:ascii="Times New Roman" w:eastAsia="NSimSun" w:hAnsi="Times New Roman" w:cs="Times New Roman"/>
          <w:kern w:val="2"/>
          <w:sz w:val="24"/>
          <w:szCs w:val="24"/>
          <w:lang w:eastAsia="zh-CN" w:bidi="hi-IN"/>
        </w:rPr>
        <w:t>біопального</w:t>
      </w:r>
      <w:proofErr w:type="spellEnd"/>
      <w:r>
        <w:rPr>
          <w:rFonts w:ascii="Times New Roman" w:eastAsia="NSimSun" w:hAnsi="Times New Roman" w:cs="Times New Roman"/>
          <w:kern w:val="2"/>
          <w:sz w:val="24"/>
          <w:szCs w:val="24"/>
          <w:lang w:eastAsia="zh-CN" w:bidi="hi-IN"/>
        </w:rPr>
        <w:t xml:space="preserve"> у складі бензину.</w:t>
      </w:r>
    </w:p>
    <w:p w14:paraId="70DD1BC0" w14:textId="77777777" w:rsidR="00CB7846" w:rsidRPr="00597CB9" w:rsidRDefault="00CB7846" w:rsidP="007F727A">
      <w:pPr>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color w:val="000000"/>
          <w:kern w:val="2"/>
          <w:sz w:val="24"/>
          <w:szCs w:val="24"/>
          <w:u w:val="single"/>
          <w:shd w:val="clear" w:color="auto" w:fill="FFFFFF"/>
          <w:lang w:eastAsia="zh-CN" w:bidi="hi-IN"/>
        </w:rPr>
        <w:t>Біогазові станції</w:t>
      </w:r>
    </w:p>
    <w:p w14:paraId="6D7E8F68" w14:textId="238B6583" w:rsidR="00CB7846" w:rsidRPr="00597CB9" w:rsidRDefault="00CB7846" w:rsidP="00CB7846">
      <w:pPr>
        <w:spacing w:after="0"/>
        <w:ind w:firstLine="567"/>
        <w:jc w:val="both"/>
        <w:rPr>
          <w:rFonts w:ascii="Times New Roman" w:hAnsi="Times New Roman"/>
          <w:sz w:val="24"/>
          <w:szCs w:val="24"/>
        </w:rPr>
      </w:pPr>
      <w:r w:rsidRPr="00597CB9">
        <w:rPr>
          <w:rFonts w:ascii="Times New Roman" w:eastAsia="NSimSun" w:hAnsi="Times New Roman" w:cs="Times New Roman"/>
          <w:color w:val="000000"/>
          <w:kern w:val="2"/>
          <w:sz w:val="24"/>
          <w:szCs w:val="24"/>
          <w:shd w:val="clear" w:color="auto" w:fill="FFFFFF"/>
          <w:lang w:eastAsia="zh-CN" w:bidi="hi-IN"/>
        </w:rPr>
        <w:t xml:space="preserve">Громада має декілька варіантів для використання </w:t>
      </w:r>
      <w:proofErr w:type="spellStart"/>
      <w:r w:rsidRPr="00597CB9">
        <w:rPr>
          <w:rFonts w:ascii="Times New Roman" w:eastAsia="NSimSun" w:hAnsi="Times New Roman" w:cs="Times New Roman"/>
          <w:color w:val="000000"/>
          <w:kern w:val="2"/>
          <w:sz w:val="24"/>
          <w:szCs w:val="24"/>
          <w:shd w:val="clear" w:color="auto" w:fill="FFFFFF"/>
          <w:lang w:eastAsia="zh-CN" w:bidi="hi-IN"/>
        </w:rPr>
        <w:t>біогазових</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станцій з метою виробництва електроенергії та біогазу - це біогазові станції на агропромислових господарствах громади.</w:t>
      </w:r>
    </w:p>
    <w:p w14:paraId="5B93F370" w14:textId="5964CE56" w:rsidR="00B833BD" w:rsidRPr="00597CB9" w:rsidRDefault="00CB7846" w:rsidP="00CB7846">
      <w:pPr>
        <w:spacing w:after="0"/>
        <w:ind w:firstLine="567"/>
        <w:jc w:val="both"/>
        <w:rPr>
          <w:rFonts w:ascii="Times New Roman" w:hAnsi="Times New Roman" w:cs="Times New Roman"/>
          <w:sz w:val="24"/>
          <w:szCs w:val="24"/>
          <w:highlight w:val="yellow"/>
        </w:rPr>
        <w:sectPr w:rsidR="00B833BD" w:rsidRPr="00597CB9" w:rsidSect="00BF030D">
          <w:headerReference w:type="default" r:id="rId38"/>
          <w:footerReference w:type="default" r:id="rId39"/>
          <w:headerReference w:type="first" r:id="rId40"/>
          <w:footerReference w:type="first" r:id="rId41"/>
          <w:pgSz w:w="11906" w:h="16838"/>
          <w:pgMar w:top="1134" w:right="1133" w:bottom="1134" w:left="1701" w:header="0" w:footer="310" w:gutter="0"/>
          <w:cols w:space="720"/>
          <w:formProt w:val="0"/>
          <w:docGrid w:linePitch="360" w:charSpace="32768"/>
        </w:sectPr>
      </w:pPr>
      <w:r w:rsidRPr="00597CB9">
        <w:rPr>
          <w:rFonts w:ascii="Times New Roman" w:eastAsia="NSimSun" w:hAnsi="Times New Roman" w:cs="Times New Roman"/>
          <w:color w:val="000000"/>
          <w:kern w:val="2"/>
          <w:sz w:val="24"/>
          <w:szCs w:val="24"/>
          <w:shd w:val="clear" w:color="auto" w:fill="FFFFFF"/>
          <w:lang w:eastAsia="zh-CN" w:bidi="hi-IN"/>
        </w:rPr>
        <w:t>Станції дегазації на полігоні ТПВ та на очисних спорудах відсутні. Найближчі 1</w:t>
      </w:r>
      <w:r w:rsidR="007F727A">
        <w:rPr>
          <w:rFonts w:ascii="Times New Roman" w:eastAsia="NSimSun" w:hAnsi="Times New Roman" w:cs="Times New Roman"/>
          <w:color w:val="000000"/>
          <w:kern w:val="2"/>
          <w:sz w:val="24"/>
          <w:szCs w:val="24"/>
          <w:shd w:val="clear" w:color="auto" w:fill="FFFFFF"/>
          <w:lang w:eastAsia="zh-CN" w:bidi="hi-IN"/>
        </w:rPr>
        <w:t>5</w:t>
      </w:r>
      <w:r w:rsidRPr="00597CB9">
        <w:rPr>
          <w:rFonts w:ascii="Times New Roman" w:eastAsia="NSimSun" w:hAnsi="Times New Roman" w:cs="Times New Roman"/>
          <w:color w:val="000000"/>
          <w:kern w:val="2"/>
          <w:sz w:val="24"/>
          <w:szCs w:val="24"/>
          <w:shd w:val="clear" w:color="auto" w:fill="FFFFFF"/>
          <w:lang w:eastAsia="zh-CN" w:bidi="hi-IN"/>
        </w:rPr>
        <w:t>-</w:t>
      </w:r>
      <w:r w:rsidR="007F727A">
        <w:rPr>
          <w:rFonts w:ascii="Times New Roman" w:eastAsia="NSimSun" w:hAnsi="Times New Roman" w:cs="Times New Roman"/>
          <w:color w:val="000000"/>
          <w:kern w:val="2"/>
          <w:sz w:val="24"/>
          <w:szCs w:val="24"/>
          <w:shd w:val="clear" w:color="auto" w:fill="FFFFFF"/>
          <w:lang w:eastAsia="zh-CN" w:bidi="hi-IN"/>
        </w:rPr>
        <w:t>20</w:t>
      </w:r>
      <w:r w:rsidRPr="00597CB9">
        <w:rPr>
          <w:rFonts w:ascii="Times New Roman" w:eastAsia="NSimSun" w:hAnsi="Times New Roman" w:cs="Times New Roman"/>
          <w:color w:val="000000"/>
          <w:kern w:val="2"/>
          <w:sz w:val="24"/>
          <w:szCs w:val="24"/>
          <w:shd w:val="clear" w:color="auto" w:fill="FFFFFF"/>
          <w:lang w:eastAsia="zh-CN" w:bidi="hi-IN"/>
        </w:rPr>
        <w:t xml:space="preserve"> років розвиток цього напрямку </w:t>
      </w:r>
      <w:r w:rsidR="007F727A">
        <w:rPr>
          <w:rFonts w:ascii="Times New Roman" w:eastAsia="NSimSun" w:hAnsi="Times New Roman" w:cs="Times New Roman"/>
          <w:color w:val="000000"/>
          <w:kern w:val="2"/>
          <w:sz w:val="24"/>
          <w:szCs w:val="24"/>
          <w:shd w:val="clear" w:color="auto" w:fill="FFFFFF"/>
          <w:lang w:eastAsia="zh-CN" w:bidi="hi-IN"/>
        </w:rPr>
        <w:t xml:space="preserve">для Тростянецької МТГ </w:t>
      </w:r>
      <w:r w:rsidRPr="00597CB9">
        <w:rPr>
          <w:rFonts w:ascii="Times New Roman" w:eastAsia="NSimSun" w:hAnsi="Times New Roman" w:cs="Times New Roman"/>
          <w:color w:val="000000"/>
          <w:kern w:val="2"/>
          <w:sz w:val="24"/>
          <w:szCs w:val="24"/>
          <w:shd w:val="clear" w:color="auto" w:fill="FFFFFF"/>
          <w:lang w:eastAsia="zh-CN" w:bidi="hi-IN"/>
        </w:rPr>
        <w:t>не є актуальним.</w:t>
      </w:r>
      <w:r w:rsidRPr="00597CB9">
        <w:rPr>
          <w:rFonts w:ascii="Times New Roman" w:hAnsi="Times New Roman" w:cs="Times New Roman"/>
          <w:sz w:val="24"/>
          <w:szCs w:val="24"/>
          <w:highlight w:val="yellow"/>
        </w:rPr>
        <w:t xml:space="preserve"> </w:t>
      </w:r>
    </w:p>
    <w:p w14:paraId="491E725B" w14:textId="1C6FAB94" w:rsidR="00F723C5" w:rsidRPr="00597CB9" w:rsidRDefault="00274871" w:rsidP="004B324E">
      <w:pPr>
        <w:pStyle w:val="1"/>
        <w:jc w:val="both"/>
      </w:pPr>
      <w:bookmarkStart w:id="43" w:name="_Toc225405755"/>
      <w:r w:rsidRPr="00597CB9">
        <w:rPr>
          <w:rFonts w:ascii="Times New Roman" w:hAnsi="Times New Roman" w:cs="Times New Roman"/>
          <w:b/>
          <w:bCs/>
          <w:color w:val="auto"/>
          <w:sz w:val="24"/>
          <w:szCs w:val="24"/>
        </w:rPr>
        <w:t>Р</w:t>
      </w:r>
      <w:bookmarkStart w:id="44" w:name="_Toc188020973"/>
      <w:r w:rsidRPr="00597CB9">
        <w:rPr>
          <w:rFonts w:ascii="Times New Roman" w:hAnsi="Times New Roman" w:cs="Times New Roman"/>
          <w:b/>
          <w:bCs/>
          <w:color w:val="auto"/>
          <w:sz w:val="24"/>
          <w:szCs w:val="24"/>
        </w:rPr>
        <w:t xml:space="preserve">озділ 3. Цілі сталого енергетичного розвитку </w:t>
      </w:r>
      <w:r w:rsidR="00F0143D" w:rsidRPr="00597CB9">
        <w:rPr>
          <w:rFonts w:ascii="Times New Roman" w:hAnsi="Times New Roman" w:cs="Times New Roman"/>
          <w:b/>
          <w:bCs/>
          <w:color w:val="auto"/>
          <w:sz w:val="24"/>
          <w:szCs w:val="24"/>
        </w:rPr>
        <w:t>Тростянецької</w:t>
      </w:r>
      <w:r w:rsidRPr="00597CB9">
        <w:rPr>
          <w:rFonts w:ascii="Times New Roman" w:hAnsi="Times New Roman" w:cs="Times New Roman"/>
          <w:b/>
          <w:bCs/>
          <w:color w:val="auto"/>
          <w:sz w:val="24"/>
          <w:szCs w:val="24"/>
        </w:rPr>
        <w:t xml:space="preserve"> МТГ</w:t>
      </w:r>
      <w:bookmarkEnd w:id="43"/>
      <w:bookmarkEnd w:id="44"/>
    </w:p>
    <w:p w14:paraId="3015EBB2" w14:textId="0E73ECFA" w:rsidR="00F723C5" w:rsidRPr="00597CB9" w:rsidRDefault="00274871">
      <w:pPr>
        <w:ind w:firstLine="567"/>
        <w:jc w:val="both"/>
        <w:rPr>
          <w:shd w:val="clear" w:color="auto" w:fill="FFFFFF"/>
        </w:rPr>
      </w:pPr>
      <w:r w:rsidRPr="00597CB9">
        <w:rPr>
          <w:rFonts w:ascii="Times New Roman" w:hAnsi="Times New Roman" w:cs="Times New Roman"/>
          <w:color w:val="000000"/>
          <w:sz w:val="24"/>
          <w:szCs w:val="24"/>
          <w:shd w:val="clear" w:color="auto" w:fill="FFFFFF"/>
        </w:rPr>
        <w:t>За результатами проведеного аналізу даних енергетичного балансу, що наведені в таблиці 2.</w:t>
      </w:r>
      <w:r w:rsidR="008C130C" w:rsidRPr="00597CB9">
        <w:rPr>
          <w:rFonts w:ascii="Times New Roman" w:hAnsi="Times New Roman" w:cs="Times New Roman"/>
          <w:color w:val="000000"/>
          <w:sz w:val="24"/>
          <w:szCs w:val="24"/>
          <w:shd w:val="clear" w:color="auto" w:fill="FFFFFF"/>
        </w:rPr>
        <w:t>8</w:t>
      </w:r>
      <w:r w:rsidRPr="00597CB9">
        <w:rPr>
          <w:rFonts w:ascii="Times New Roman" w:hAnsi="Times New Roman" w:cs="Times New Roman"/>
          <w:color w:val="000000"/>
          <w:sz w:val="24"/>
          <w:szCs w:val="24"/>
          <w:shd w:val="clear" w:color="auto" w:fill="FFFFFF"/>
        </w:rPr>
        <w:t xml:space="preserve">. та розрахунку базового енергоспоживання, побудовано діаграму з порівнянням показників базової лінії та очікуваних обсягів енергоспоживання у </w:t>
      </w:r>
      <w:r w:rsidR="00F0143D" w:rsidRPr="00597CB9">
        <w:rPr>
          <w:rFonts w:ascii="Times New Roman" w:hAnsi="Times New Roman" w:cs="Times New Roman"/>
          <w:color w:val="000000"/>
          <w:sz w:val="24"/>
          <w:szCs w:val="24"/>
          <w:shd w:val="clear" w:color="auto" w:fill="FFFFFF"/>
        </w:rPr>
        <w:t>Тростянецьк</w:t>
      </w:r>
      <w:r w:rsidR="00422463" w:rsidRPr="00597CB9">
        <w:rPr>
          <w:rFonts w:ascii="Times New Roman" w:hAnsi="Times New Roman" w:cs="Times New Roman"/>
          <w:color w:val="000000"/>
          <w:sz w:val="24"/>
          <w:szCs w:val="24"/>
          <w:shd w:val="clear" w:color="auto" w:fill="FFFFFF"/>
        </w:rPr>
        <w:t>ій</w:t>
      </w:r>
      <w:r w:rsidRPr="00597CB9">
        <w:rPr>
          <w:rFonts w:ascii="Times New Roman" w:hAnsi="Times New Roman" w:cs="Times New Roman"/>
          <w:color w:val="000000"/>
          <w:sz w:val="24"/>
          <w:szCs w:val="24"/>
          <w:shd w:val="clear" w:color="auto" w:fill="FFFFFF"/>
        </w:rPr>
        <w:t xml:space="preserve"> МТГ на період до 2030 року.</w:t>
      </w:r>
    </w:p>
    <w:p w14:paraId="3414AE89" w14:textId="1EF86B17" w:rsidR="00422463" w:rsidRPr="00597CB9" w:rsidRDefault="0021182A">
      <w:pPr>
        <w:spacing w:before="280" w:after="280" w:line="240" w:lineRule="auto"/>
        <w:jc w:val="center"/>
        <w:rPr>
          <w:rFonts w:ascii="Times New Roman" w:eastAsia="Times New Roman" w:hAnsi="Times New Roman" w:cs="Times New Roman"/>
          <w:color w:val="000000"/>
          <w:sz w:val="24"/>
          <w:szCs w:val="24"/>
          <w:shd w:val="clear" w:color="auto" w:fill="FFFFFF"/>
          <w:lang w:eastAsia="uk-UA"/>
        </w:rPr>
      </w:pPr>
      <w:r w:rsidRPr="00597CB9">
        <w:rPr>
          <w:noProof/>
          <w:lang w:val="ru-RU" w:eastAsia="ru-RU"/>
        </w:rPr>
        <w:drawing>
          <wp:inline distT="0" distB="0" distL="0" distR="0" wp14:anchorId="3B312700" wp14:editId="04EEA0AC">
            <wp:extent cx="5760720" cy="2764790"/>
            <wp:effectExtent l="0" t="0" r="0" b="0"/>
            <wp:docPr id="895657195" name="Діаграма 1">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F319191" w14:textId="2544191C" w:rsidR="00F723C5" w:rsidRPr="00597CB9" w:rsidRDefault="00274871" w:rsidP="006E4E8A">
      <w:pPr>
        <w:spacing w:before="280" w:after="280" w:line="240" w:lineRule="auto"/>
        <w:rPr>
          <w:color w:val="000000"/>
          <w:shd w:val="clear" w:color="auto" w:fill="FFFFFF"/>
        </w:rPr>
      </w:pPr>
      <w:r w:rsidRPr="00597CB9">
        <w:rPr>
          <w:rFonts w:ascii="Times New Roman" w:eastAsia="Times New Roman" w:hAnsi="Times New Roman" w:cs="Times New Roman"/>
          <w:color w:val="000000"/>
          <w:sz w:val="24"/>
          <w:szCs w:val="24"/>
          <w:shd w:val="clear" w:color="auto" w:fill="FFFFFF"/>
          <w:lang w:eastAsia="uk-UA"/>
        </w:rPr>
        <w:t xml:space="preserve">Рисунок 3.1. Базова лінія споживання енергії у </w:t>
      </w:r>
      <w:r w:rsidR="00F0143D" w:rsidRPr="00597CB9">
        <w:rPr>
          <w:rFonts w:ascii="Times New Roman" w:eastAsia="Times New Roman" w:hAnsi="Times New Roman" w:cs="Times New Roman"/>
          <w:color w:val="000000"/>
          <w:sz w:val="24"/>
          <w:szCs w:val="24"/>
          <w:shd w:val="clear" w:color="auto" w:fill="FFFFFF"/>
          <w:lang w:eastAsia="uk-UA"/>
        </w:rPr>
        <w:t>Тростянецьк</w:t>
      </w:r>
      <w:r w:rsidR="00422463" w:rsidRPr="00597CB9">
        <w:rPr>
          <w:rFonts w:ascii="Times New Roman" w:eastAsia="Times New Roman" w:hAnsi="Times New Roman" w:cs="Times New Roman"/>
          <w:color w:val="000000"/>
          <w:sz w:val="24"/>
          <w:szCs w:val="24"/>
          <w:shd w:val="clear" w:color="auto" w:fill="FFFFFF"/>
          <w:lang w:eastAsia="uk-UA"/>
        </w:rPr>
        <w:t>ій</w:t>
      </w:r>
      <w:r w:rsidRPr="00597CB9">
        <w:rPr>
          <w:rFonts w:ascii="Times New Roman" w:eastAsia="Times New Roman" w:hAnsi="Times New Roman" w:cs="Times New Roman"/>
          <w:color w:val="000000"/>
          <w:sz w:val="24"/>
          <w:szCs w:val="24"/>
          <w:shd w:val="clear" w:color="auto" w:fill="FFFFFF"/>
          <w:lang w:eastAsia="uk-UA"/>
        </w:rPr>
        <w:t xml:space="preserve"> МТГ </w:t>
      </w:r>
    </w:p>
    <w:p w14:paraId="28E50585" w14:textId="77777777" w:rsidR="006E4E8A" w:rsidRPr="00597CB9" w:rsidRDefault="00274871" w:rsidP="006E4E8A">
      <w:pPr>
        <w:widowControl w:val="0"/>
        <w:spacing w:after="0"/>
        <w:ind w:firstLine="709"/>
        <w:jc w:val="right"/>
        <w:rPr>
          <w:rFonts w:ascii="Times New Roman" w:hAnsi="Times New Roman" w:cs="Times New Roman"/>
          <w:color w:val="000000"/>
          <w:sz w:val="24"/>
          <w:szCs w:val="24"/>
          <w:shd w:val="clear" w:color="auto" w:fill="FFFFFF"/>
        </w:rPr>
      </w:pPr>
      <w:r w:rsidRPr="00597CB9">
        <w:rPr>
          <w:rFonts w:ascii="Times New Roman" w:hAnsi="Times New Roman" w:cs="Times New Roman"/>
          <w:color w:val="000000"/>
          <w:sz w:val="24"/>
          <w:szCs w:val="24"/>
          <w:shd w:val="clear" w:color="auto" w:fill="FFFFFF"/>
        </w:rPr>
        <w:t xml:space="preserve">Таблиця 3.1. </w:t>
      </w:r>
    </w:p>
    <w:p w14:paraId="1BAA38FA" w14:textId="69A7B2D9" w:rsidR="00F723C5" w:rsidRPr="00597CB9" w:rsidRDefault="00274871">
      <w:pPr>
        <w:widowControl w:val="0"/>
        <w:spacing w:after="0"/>
        <w:ind w:firstLine="709"/>
        <w:jc w:val="center"/>
        <w:rPr>
          <w:rFonts w:ascii="Times New Roman" w:hAnsi="Times New Roman" w:cs="Times New Roman"/>
          <w:color w:val="000000"/>
          <w:sz w:val="24"/>
          <w:szCs w:val="28"/>
          <w:shd w:val="clear" w:color="auto" w:fill="FFFFFF"/>
        </w:rPr>
      </w:pPr>
      <w:r w:rsidRPr="00597CB9">
        <w:rPr>
          <w:rFonts w:ascii="Times New Roman" w:hAnsi="Times New Roman" w:cs="Times New Roman"/>
          <w:color w:val="000000"/>
          <w:sz w:val="24"/>
          <w:szCs w:val="28"/>
          <w:shd w:val="clear" w:color="auto" w:fill="FFFFFF"/>
        </w:rPr>
        <w:t xml:space="preserve">Дані базової лінії енергоспоживання, історичного та планового споживання енергоресурсів кінцевими споживачами у </w:t>
      </w:r>
      <w:r w:rsidR="00F0143D" w:rsidRPr="00597CB9">
        <w:rPr>
          <w:rFonts w:ascii="Times New Roman" w:hAnsi="Times New Roman" w:cs="Times New Roman"/>
          <w:color w:val="000000"/>
          <w:sz w:val="24"/>
          <w:szCs w:val="28"/>
          <w:shd w:val="clear" w:color="auto" w:fill="FFFFFF"/>
        </w:rPr>
        <w:t>Тростянецьк</w:t>
      </w:r>
      <w:r w:rsidR="00422463" w:rsidRPr="00597CB9">
        <w:rPr>
          <w:rFonts w:ascii="Times New Roman" w:hAnsi="Times New Roman" w:cs="Times New Roman"/>
          <w:color w:val="000000"/>
          <w:sz w:val="24"/>
          <w:szCs w:val="28"/>
          <w:shd w:val="clear" w:color="auto" w:fill="FFFFFF"/>
        </w:rPr>
        <w:t>ій</w:t>
      </w:r>
      <w:r w:rsidRPr="00597CB9">
        <w:rPr>
          <w:rFonts w:ascii="Times New Roman" w:hAnsi="Times New Roman" w:cs="Times New Roman"/>
          <w:color w:val="000000"/>
          <w:sz w:val="24"/>
          <w:szCs w:val="28"/>
          <w:shd w:val="clear" w:color="auto" w:fill="FFFFFF"/>
        </w:rPr>
        <w:t xml:space="preserve"> МТГ </w:t>
      </w:r>
      <w:r w:rsidR="0021182A" w:rsidRPr="00597CB9">
        <w:rPr>
          <w:rFonts w:ascii="Times New Roman" w:hAnsi="Times New Roman" w:cs="Times New Roman"/>
          <w:color w:val="000000"/>
          <w:sz w:val="24"/>
          <w:szCs w:val="28"/>
          <w:shd w:val="clear" w:color="auto" w:fill="FFFFFF"/>
        </w:rPr>
        <w:br/>
      </w:r>
      <w:r w:rsidRPr="00597CB9">
        <w:rPr>
          <w:rFonts w:ascii="Times New Roman" w:hAnsi="Times New Roman" w:cs="Times New Roman"/>
          <w:color w:val="000000"/>
          <w:sz w:val="24"/>
          <w:szCs w:val="28"/>
          <w:shd w:val="clear" w:color="auto" w:fill="FFFFFF"/>
        </w:rPr>
        <w:t xml:space="preserve">у період 2017-2030 роки, </w:t>
      </w:r>
      <w:proofErr w:type="spellStart"/>
      <w:r w:rsidRPr="00597CB9">
        <w:rPr>
          <w:rFonts w:ascii="Times New Roman" w:hAnsi="Times New Roman" w:cs="Times New Roman"/>
          <w:color w:val="000000"/>
          <w:sz w:val="24"/>
          <w:szCs w:val="28"/>
          <w:shd w:val="clear" w:color="auto" w:fill="FFFFFF"/>
        </w:rPr>
        <w:t>МВт.год</w:t>
      </w:r>
      <w:proofErr w:type="spellEnd"/>
    </w:p>
    <w:tbl>
      <w:tblPr>
        <w:tblW w:w="6220" w:type="dxa"/>
        <w:jc w:val="center"/>
        <w:tblLook w:val="04A0" w:firstRow="1" w:lastRow="0" w:firstColumn="1" w:lastColumn="0" w:noHBand="0" w:noVBand="1"/>
      </w:tblPr>
      <w:tblGrid>
        <w:gridCol w:w="811"/>
        <w:gridCol w:w="1771"/>
        <w:gridCol w:w="1819"/>
        <w:gridCol w:w="1819"/>
      </w:tblGrid>
      <w:tr w:rsidR="0021182A" w:rsidRPr="0021182A" w14:paraId="1F777DD5" w14:textId="77777777" w:rsidTr="0021182A">
        <w:trPr>
          <w:trHeight w:val="1202"/>
          <w:jc w:val="center"/>
        </w:trPr>
        <w:tc>
          <w:tcPr>
            <w:tcW w:w="811" w:type="dxa"/>
            <w:tcBorders>
              <w:top w:val="single" w:sz="4" w:space="0" w:color="auto"/>
              <w:left w:val="single" w:sz="4" w:space="0" w:color="auto"/>
              <w:bottom w:val="single" w:sz="4" w:space="0" w:color="auto"/>
              <w:right w:val="single" w:sz="4" w:space="0" w:color="auto"/>
            </w:tcBorders>
            <w:vAlign w:val="center"/>
            <w:hideMark/>
          </w:tcPr>
          <w:p w14:paraId="428611A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Роки</w:t>
            </w:r>
          </w:p>
        </w:tc>
        <w:tc>
          <w:tcPr>
            <w:tcW w:w="1771" w:type="dxa"/>
            <w:tcBorders>
              <w:top w:val="single" w:sz="4" w:space="0" w:color="auto"/>
              <w:left w:val="nil"/>
              <w:bottom w:val="single" w:sz="4" w:space="0" w:color="auto"/>
              <w:right w:val="single" w:sz="4" w:space="0" w:color="auto"/>
            </w:tcBorders>
            <w:vAlign w:val="center"/>
            <w:hideMark/>
          </w:tcPr>
          <w:p w14:paraId="2C5FAE6D"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Базова лінія енергоспоживання</w:t>
            </w:r>
          </w:p>
        </w:tc>
        <w:tc>
          <w:tcPr>
            <w:tcW w:w="1819" w:type="dxa"/>
            <w:tcBorders>
              <w:top w:val="single" w:sz="4" w:space="0" w:color="auto"/>
              <w:left w:val="nil"/>
              <w:bottom w:val="single" w:sz="4" w:space="0" w:color="auto"/>
              <w:right w:val="single" w:sz="4" w:space="0" w:color="auto"/>
            </w:tcBorders>
            <w:vAlign w:val="center"/>
            <w:hideMark/>
          </w:tcPr>
          <w:p w14:paraId="6DB34A03"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Історичне і очікуване енергоспоживання</w:t>
            </w:r>
          </w:p>
        </w:tc>
        <w:tc>
          <w:tcPr>
            <w:tcW w:w="1819" w:type="dxa"/>
            <w:tcBorders>
              <w:top w:val="single" w:sz="4" w:space="0" w:color="auto"/>
              <w:left w:val="nil"/>
              <w:bottom w:val="single" w:sz="4" w:space="0" w:color="auto"/>
              <w:right w:val="single" w:sz="4" w:space="0" w:color="auto"/>
            </w:tcBorders>
            <w:vAlign w:val="center"/>
            <w:hideMark/>
          </w:tcPr>
          <w:p w14:paraId="122B3AB2"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Очікуване зменшення енергоспоживання</w:t>
            </w:r>
          </w:p>
        </w:tc>
      </w:tr>
      <w:tr w:rsidR="0021182A" w:rsidRPr="0021182A" w14:paraId="0D8BD5BE"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46230C93" w14:textId="76FB1015"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2017</w:t>
            </w:r>
          </w:p>
        </w:tc>
        <w:tc>
          <w:tcPr>
            <w:tcW w:w="1771" w:type="dxa"/>
            <w:tcBorders>
              <w:top w:val="nil"/>
              <w:left w:val="nil"/>
              <w:bottom w:val="single" w:sz="4" w:space="0" w:color="auto"/>
              <w:right w:val="single" w:sz="4" w:space="0" w:color="auto"/>
            </w:tcBorders>
            <w:noWrap/>
            <w:vAlign w:val="bottom"/>
            <w:hideMark/>
          </w:tcPr>
          <w:p w14:paraId="49A6461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384181,0</w:t>
            </w:r>
          </w:p>
        </w:tc>
        <w:tc>
          <w:tcPr>
            <w:tcW w:w="1819" w:type="dxa"/>
            <w:tcBorders>
              <w:top w:val="nil"/>
              <w:left w:val="nil"/>
              <w:bottom w:val="single" w:sz="4" w:space="0" w:color="auto"/>
              <w:right w:val="single" w:sz="4" w:space="0" w:color="auto"/>
            </w:tcBorders>
            <w:noWrap/>
            <w:vAlign w:val="bottom"/>
            <w:hideMark/>
          </w:tcPr>
          <w:p w14:paraId="0ADB75F0"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384181,0</w:t>
            </w:r>
          </w:p>
        </w:tc>
        <w:tc>
          <w:tcPr>
            <w:tcW w:w="1819" w:type="dxa"/>
            <w:tcBorders>
              <w:top w:val="nil"/>
              <w:left w:val="nil"/>
              <w:bottom w:val="single" w:sz="4" w:space="0" w:color="auto"/>
              <w:right w:val="single" w:sz="4" w:space="0" w:color="auto"/>
            </w:tcBorders>
            <w:noWrap/>
            <w:vAlign w:val="bottom"/>
            <w:hideMark/>
          </w:tcPr>
          <w:p w14:paraId="204837A7"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0AA38490"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489385DB" w14:textId="0B861D68"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2018</w:t>
            </w:r>
          </w:p>
        </w:tc>
        <w:tc>
          <w:tcPr>
            <w:tcW w:w="1771" w:type="dxa"/>
            <w:tcBorders>
              <w:top w:val="nil"/>
              <w:left w:val="nil"/>
              <w:bottom w:val="single" w:sz="4" w:space="0" w:color="auto"/>
              <w:right w:val="single" w:sz="4" w:space="0" w:color="auto"/>
            </w:tcBorders>
            <w:noWrap/>
            <w:vAlign w:val="bottom"/>
            <w:hideMark/>
          </w:tcPr>
          <w:p w14:paraId="5E83065D"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375626,6</w:t>
            </w:r>
          </w:p>
        </w:tc>
        <w:tc>
          <w:tcPr>
            <w:tcW w:w="1819" w:type="dxa"/>
            <w:tcBorders>
              <w:top w:val="nil"/>
              <w:left w:val="nil"/>
              <w:bottom w:val="single" w:sz="4" w:space="0" w:color="auto"/>
              <w:right w:val="single" w:sz="4" w:space="0" w:color="auto"/>
            </w:tcBorders>
            <w:noWrap/>
            <w:vAlign w:val="bottom"/>
            <w:hideMark/>
          </w:tcPr>
          <w:p w14:paraId="6397F586"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375626,6</w:t>
            </w:r>
          </w:p>
        </w:tc>
        <w:tc>
          <w:tcPr>
            <w:tcW w:w="1819" w:type="dxa"/>
            <w:tcBorders>
              <w:top w:val="nil"/>
              <w:left w:val="nil"/>
              <w:bottom w:val="single" w:sz="4" w:space="0" w:color="auto"/>
              <w:right w:val="single" w:sz="4" w:space="0" w:color="auto"/>
            </w:tcBorders>
            <w:noWrap/>
            <w:vAlign w:val="bottom"/>
            <w:hideMark/>
          </w:tcPr>
          <w:p w14:paraId="57B30A6B"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251AF3B0"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3E214C0C" w14:textId="5C8101C6"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2019</w:t>
            </w:r>
          </w:p>
        </w:tc>
        <w:tc>
          <w:tcPr>
            <w:tcW w:w="1771" w:type="dxa"/>
            <w:tcBorders>
              <w:top w:val="nil"/>
              <w:left w:val="nil"/>
              <w:bottom w:val="single" w:sz="4" w:space="0" w:color="auto"/>
              <w:right w:val="single" w:sz="4" w:space="0" w:color="auto"/>
            </w:tcBorders>
            <w:noWrap/>
            <w:vAlign w:val="bottom"/>
            <w:hideMark/>
          </w:tcPr>
          <w:p w14:paraId="1E6F49FE"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374016,1</w:t>
            </w:r>
          </w:p>
        </w:tc>
        <w:tc>
          <w:tcPr>
            <w:tcW w:w="1819" w:type="dxa"/>
            <w:tcBorders>
              <w:top w:val="nil"/>
              <w:left w:val="nil"/>
              <w:bottom w:val="single" w:sz="4" w:space="0" w:color="auto"/>
              <w:right w:val="single" w:sz="4" w:space="0" w:color="auto"/>
            </w:tcBorders>
            <w:noWrap/>
            <w:vAlign w:val="bottom"/>
            <w:hideMark/>
          </w:tcPr>
          <w:p w14:paraId="2E7662C0"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374016,1</w:t>
            </w:r>
          </w:p>
        </w:tc>
        <w:tc>
          <w:tcPr>
            <w:tcW w:w="1819" w:type="dxa"/>
            <w:tcBorders>
              <w:top w:val="nil"/>
              <w:left w:val="nil"/>
              <w:bottom w:val="single" w:sz="4" w:space="0" w:color="auto"/>
              <w:right w:val="single" w:sz="4" w:space="0" w:color="auto"/>
            </w:tcBorders>
            <w:noWrap/>
            <w:vAlign w:val="bottom"/>
            <w:hideMark/>
          </w:tcPr>
          <w:p w14:paraId="0EB7328D"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0856C97A"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16035DB7" w14:textId="686145BA"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2020</w:t>
            </w:r>
          </w:p>
        </w:tc>
        <w:tc>
          <w:tcPr>
            <w:tcW w:w="1771" w:type="dxa"/>
            <w:tcBorders>
              <w:top w:val="nil"/>
              <w:left w:val="nil"/>
              <w:bottom w:val="single" w:sz="4" w:space="0" w:color="auto"/>
              <w:right w:val="single" w:sz="4" w:space="0" w:color="auto"/>
            </w:tcBorders>
            <w:noWrap/>
            <w:vAlign w:val="bottom"/>
            <w:hideMark/>
          </w:tcPr>
          <w:p w14:paraId="1A2EE07E"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353470,6</w:t>
            </w:r>
          </w:p>
        </w:tc>
        <w:tc>
          <w:tcPr>
            <w:tcW w:w="1819" w:type="dxa"/>
            <w:tcBorders>
              <w:top w:val="nil"/>
              <w:left w:val="nil"/>
              <w:bottom w:val="single" w:sz="4" w:space="0" w:color="auto"/>
              <w:right w:val="single" w:sz="4" w:space="0" w:color="auto"/>
            </w:tcBorders>
            <w:noWrap/>
            <w:vAlign w:val="bottom"/>
            <w:hideMark/>
          </w:tcPr>
          <w:p w14:paraId="1366FF4B"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353470,6</w:t>
            </w:r>
          </w:p>
        </w:tc>
        <w:tc>
          <w:tcPr>
            <w:tcW w:w="1819" w:type="dxa"/>
            <w:tcBorders>
              <w:top w:val="nil"/>
              <w:left w:val="nil"/>
              <w:bottom w:val="single" w:sz="4" w:space="0" w:color="auto"/>
              <w:right w:val="single" w:sz="4" w:space="0" w:color="auto"/>
            </w:tcBorders>
            <w:noWrap/>
            <w:vAlign w:val="bottom"/>
            <w:hideMark/>
          </w:tcPr>
          <w:p w14:paraId="715C9897"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67E666B8"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047C011A" w14:textId="4623737E"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2021</w:t>
            </w:r>
          </w:p>
        </w:tc>
        <w:tc>
          <w:tcPr>
            <w:tcW w:w="1771" w:type="dxa"/>
            <w:tcBorders>
              <w:top w:val="nil"/>
              <w:left w:val="nil"/>
              <w:bottom w:val="single" w:sz="4" w:space="0" w:color="auto"/>
              <w:right w:val="single" w:sz="4" w:space="0" w:color="auto"/>
            </w:tcBorders>
            <w:noWrap/>
            <w:vAlign w:val="bottom"/>
            <w:hideMark/>
          </w:tcPr>
          <w:p w14:paraId="2442E344"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368255,9</w:t>
            </w:r>
          </w:p>
        </w:tc>
        <w:tc>
          <w:tcPr>
            <w:tcW w:w="1819" w:type="dxa"/>
            <w:tcBorders>
              <w:top w:val="nil"/>
              <w:left w:val="nil"/>
              <w:bottom w:val="single" w:sz="4" w:space="0" w:color="auto"/>
              <w:right w:val="single" w:sz="4" w:space="0" w:color="auto"/>
            </w:tcBorders>
            <w:noWrap/>
            <w:vAlign w:val="bottom"/>
            <w:hideMark/>
          </w:tcPr>
          <w:p w14:paraId="3515709C"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368255,9</w:t>
            </w:r>
          </w:p>
        </w:tc>
        <w:tc>
          <w:tcPr>
            <w:tcW w:w="1819" w:type="dxa"/>
            <w:tcBorders>
              <w:top w:val="nil"/>
              <w:left w:val="nil"/>
              <w:bottom w:val="single" w:sz="4" w:space="0" w:color="auto"/>
              <w:right w:val="single" w:sz="4" w:space="0" w:color="auto"/>
            </w:tcBorders>
            <w:noWrap/>
            <w:vAlign w:val="bottom"/>
            <w:hideMark/>
          </w:tcPr>
          <w:p w14:paraId="128DE066"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1C570A30"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0CFF8D7E" w14:textId="38D5B3EE"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2022</w:t>
            </w:r>
          </w:p>
        </w:tc>
        <w:tc>
          <w:tcPr>
            <w:tcW w:w="1771" w:type="dxa"/>
            <w:tcBorders>
              <w:top w:val="nil"/>
              <w:left w:val="nil"/>
              <w:bottom w:val="single" w:sz="4" w:space="0" w:color="auto"/>
              <w:right w:val="single" w:sz="4" w:space="0" w:color="auto"/>
            </w:tcBorders>
            <w:noWrap/>
            <w:vAlign w:val="bottom"/>
            <w:hideMark/>
          </w:tcPr>
          <w:p w14:paraId="42E3DCC9"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304603,9</w:t>
            </w:r>
          </w:p>
        </w:tc>
        <w:tc>
          <w:tcPr>
            <w:tcW w:w="1819" w:type="dxa"/>
            <w:tcBorders>
              <w:top w:val="nil"/>
              <w:left w:val="nil"/>
              <w:bottom w:val="single" w:sz="4" w:space="0" w:color="auto"/>
              <w:right w:val="single" w:sz="4" w:space="0" w:color="auto"/>
            </w:tcBorders>
            <w:noWrap/>
            <w:vAlign w:val="bottom"/>
            <w:hideMark/>
          </w:tcPr>
          <w:p w14:paraId="3A99E5D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304603,9</w:t>
            </w:r>
          </w:p>
        </w:tc>
        <w:tc>
          <w:tcPr>
            <w:tcW w:w="1819" w:type="dxa"/>
            <w:tcBorders>
              <w:top w:val="nil"/>
              <w:left w:val="nil"/>
              <w:bottom w:val="single" w:sz="4" w:space="0" w:color="auto"/>
              <w:right w:val="single" w:sz="4" w:space="0" w:color="auto"/>
            </w:tcBorders>
            <w:noWrap/>
            <w:vAlign w:val="bottom"/>
            <w:hideMark/>
          </w:tcPr>
          <w:p w14:paraId="3D12FBEA"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1FFB9F75"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522EA688" w14:textId="1DEE00ED"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2023</w:t>
            </w:r>
          </w:p>
        </w:tc>
        <w:tc>
          <w:tcPr>
            <w:tcW w:w="1771" w:type="dxa"/>
            <w:tcBorders>
              <w:top w:val="nil"/>
              <w:left w:val="nil"/>
              <w:bottom w:val="single" w:sz="4" w:space="0" w:color="auto"/>
              <w:right w:val="single" w:sz="4" w:space="0" w:color="auto"/>
            </w:tcBorders>
            <w:noWrap/>
            <w:vAlign w:val="bottom"/>
            <w:hideMark/>
          </w:tcPr>
          <w:p w14:paraId="62B79A1A"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330555,7</w:t>
            </w:r>
          </w:p>
        </w:tc>
        <w:tc>
          <w:tcPr>
            <w:tcW w:w="1819" w:type="dxa"/>
            <w:tcBorders>
              <w:top w:val="nil"/>
              <w:left w:val="nil"/>
              <w:bottom w:val="single" w:sz="4" w:space="0" w:color="auto"/>
              <w:right w:val="single" w:sz="4" w:space="0" w:color="auto"/>
            </w:tcBorders>
            <w:noWrap/>
            <w:vAlign w:val="bottom"/>
            <w:hideMark/>
          </w:tcPr>
          <w:p w14:paraId="389FCA76"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330555,7</w:t>
            </w:r>
          </w:p>
        </w:tc>
        <w:tc>
          <w:tcPr>
            <w:tcW w:w="1819" w:type="dxa"/>
            <w:tcBorders>
              <w:top w:val="nil"/>
              <w:left w:val="nil"/>
              <w:bottom w:val="single" w:sz="4" w:space="0" w:color="auto"/>
              <w:right w:val="single" w:sz="4" w:space="0" w:color="auto"/>
            </w:tcBorders>
            <w:noWrap/>
            <w:vAlign w:val="bottom"/>
            <w:hideMark/>
          </w:tcPr>
          <w:p w14:paraId="6526E3BC"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20D7F54D"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1320FE29" w14:textId="5E381FD3"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2024</w:t>
            </w:r>
          </w:p>
        </w:tc>
        <w:tc>
          <w:tcPr>
            <w:tcW w:w="1771" w:type="dxa"/>
            <w:tcBorders>
              <w:top w:val="nil"/>
              <w:left w:val="nil"/>
              <w:bottom w:val="single" w:sz="4" w:space="0" w:color="auto"/>
              <w:right w:val="single" w:sz="4" w:space="0" w:color="auto"/>
            </w:tcBorders>
            <w:noWrap/>
            <w:vAlign w:val="bottom"/>
            <w:hideMark/>
          </w:tcPr>
          <w:p w14:paraId="73C31646"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346051,7</w:t>
            </w:r>
          </w:p>
        </w:tc>
        <w:tc>
          <w:tcPr>
            <w:tcW w:w="1819" w:type="dxa"/>
            <w:tcBorders>
              <w:top w:val="nil"/>
              <w:left w:val="nil"/>
              <w:bottom w:val="single" w:sz="4" w:space="0" w:color="auto"/>
              <w:right w:val="single" w:sz="4" w:space="0" w:color="auto"/>
            </w:tcBorders>
            <w:noWrap/>
            <w:vAlign w:val="bottom"/>
            <w:hideMark/>
          </w:tcPr>
          <w:p w14:paraId="1E3A8227"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346051,7</w:t>
            </w:r>
          </w:p>
        </w:tc>
        <w:tc>
          <w:tcPr>
            <w:tcW w:w="1819" w:type="dxa"/>
            <w:tcBorders>
              <w:top w:val="nil"/>
              <w:left w:val="nil"/>
              <w:bottom w:val="single" w:sz="4" w:space="0" w:color="auto"/>
              <w:right w:val="single" w:sz="4" w:space="0" w:color="auto"/>
            </w:tcBorders>
            <w:noWrap/>
            <w:vAlign w:val="bottom"/>
            <w:hideMark/>
          </w:tcPr>
          <w:p w14:paraId="459FDC6C"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0,0</w:t>
            </w:r>
          </w:p>
        </w:tc>
      </w:tr>
      <w:tr w:rsidR="0021182A" w:rsidRPr="0021182A" w14:paraId="1C609451"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17EA4B30" w14:textId="216EBB64"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2025</w:t>
            </w:r>
          </w:p>
        </w:tc>
        <w:tc>
          <w:tcPr>
            <w:tcW w:w="1771" w:type="dxa"/>
            <w:tcBorders>
              <w:top w:val="nil"/>
              <w:left w:val="nil"/>
              <w:bottom w:val="single" w:sz="4" w:space="0" w:color="auto"/>
              <w:right w:val="single" w:sz="4" w:space="0" w:color="auto"/>
            </w:tcBorders>
            <w:noWrap/>
            <w:vAlign w:val="bottom"/>
            <w:hideMark/>
          </w:tcPr>
          <w:p w14:paraId="12533D78"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346816,7</w:t>
            </w:r>
          </w:p>
        </w:tc>
        <w:tc>
          <w:tcPr>
            <w:tcW w:w="1819" w:type="dxa"/>
            <w:tcBorders>
              <w:top w:val="nil"/>
              <w:left w:val="nil"/>
              <w:bottom w:val="single" w:sz="4" w:space="0" w:color="auto"/>
              <w:right w:val="single" w:sz="4" w:space="0" w:color="auto"/>
            </w:tcBorders>
            <w:noWrap/>
            <w:vAlign w:val="bottom"/>
            <w:hideMark/>
          </w:tcPr>
          <w:p w14:paraId="1E69CD9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340148,7</w:t>
            </w:r>
          </w:p>
        </w:tc>
        <w:tc>
          <w:tcPr>
            <w:tcW w:w="1819" w:type="dxa"/>
            <w:tcBorders>
              <w:top w:val="nil"/>
              <w:left w:val="nil"/>
              <w:bottom w:val="single" w:sz="4" w:space="0" w:color="auto"/>
              <w:right w:val="single" w:sz="4" w:space="0" w:color="auto"/>
            </w:tcBorders>
            <w:noWrap/>
            <w:vAlign w:val="bottom"/>
            <w:hideMark/>
          </w:tcPr>
          <w:p w14:paraId="5C008E51"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6668,0</w:t>
            </w:r>
          </w:p>
        </w:tc>
      </w:tr>
      <w:tr w:rsidR="0021182A" w:rsidRPr="0021182A" w14:paraId="60B9E3A5"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4026A791" w14:textId="1858F24D"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2026</w:t>
            </w:r>
          </w:p>
        </w:tc>
        <w:tc>
          <w:tcPr>
            <w:tcW w:w="1771" w:type="dxa"/>
            <w:tcBorders>
              <w:top w:val="nil"/>
              <w:left w:val="nil"/>
              <w:bottom w:val="single" w:sz="4" w:space="0" w:color="auto"/>
              <w:right w:val="single" w:sz="4" w:space="0" w:color="auto"/>
            </w:tcBorders>
            <w:noWrap/>
            <w:vAlign w:val="bottom"/>
            <w:hideMark/>
          </w:tcPr>
          <w:p w14:paraId="25F72BBC"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347581,7</w:t>
            </w:r>
          </w:p>
        </w:tc>
        <w:tc>
          <w:tcPr>
            <w:tcW w:w="1819" w:type="dxa"/>
            <w:tcBorders>
              <w:top w:val="nil"/>
              <w:left w:val="nil"/>
              <w:bottom w:val="single" w:sz="4" w:space="0" w:color="auto"/>
              <w:right w:val="single" w:sz="4" w:space="0" w:color="auto"/>
            </w:tcBorders>
            <w:noWrap/>
            <w:vAlign w:val="bottom"/>
            <w:hideMark/>
          </w:tcPr>
          <w:p w14:paraId="16559EC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334245,7</w:t>
            </w:r>
          </w:p>
        </w:tc>
        <w:tc>
          <w:tcPr>
            <w:tcW w:w="1819" w:type="dxa"/>
            <w:tcBorders>
              <w:top w:val="nil"/>
              <w:left w:val="nil"/>
              <w:bottom w:val="single" w:sz="4" w:space="0" w:color="auto"/>
              <w:right w:val="single" w:sz="4" w:space="0" w:color="auto"/>
            </w:tcBorders>
            <w:noWrap/>
            <w:vAlign w:val="bottom"/>
            <w:hideMark/>
          </w:tcPr>
          <w:p w14:paraId="6DB8AC60"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13336,0</w:t>
            </w:r>
          </w:p>
        </w:tc>
      </w:tr>
      <w:tr w:rsidR="0021182A" w:rsidRPr="0021182A" w14:paraId="5D381BD0"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565F2C0C" w14:textId="61F5FE65"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2027</w:t>
            </w:r>
          </w:p>
        </w:tc>
        <w:tc>
          <w:tcPr>
            <w:tcW w:w="1771" w:type="dxa"/>
            <w:tcBorders>
              <w:top w:val="nil"/>
              <w:left w:val="nil"/>
              <w:bottom w:val="single" w:sz="4" w:space="0" w:color="auto"/>
              <w:right w:val="single" w:sz="4" w:space="0" w:color="auto"/>
            </w:tcBorders>
            <w:noWrap/>
            <w:vAlign w:val="bottom"/>
            <w:hideMark/>
          </w:tcPr>
          <w:p w14:paraId="1C29B2E9"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348346,8</w:t>
            </w:r>
          </w:p>
        </w:tc>
        <w:tc>
          <w:tcPr>
            <w:tcW w:w="1819" w:type="dxa"/>
            <w:tcBorders>
              <w:top w:val="nil"/>
              <w:left w:val="nil"/>
              <w:bottom w:val="single" w:sz="4" w:space="0" w:color="auto"/>
              <w:right w:val="single" w:sz="4" w:space="0" w:color="auto"/>
            </w:tcBorders>
            <w:noWrap/>
            <w:vAlign w:val="bottom"/>
            <w:hideMark/>
          </w:tcPr>
          <w:p w14:paraId="06C1535D"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328342,8</w:t>
            </w:r>
          </w:p>
        </w:tc>
        <w:tc>
          <w:tcPr>
            <w:tcW w:w="1819" w:type="dxa"/>
            <w:tcBorders>
              <w:top w:val="nil"/>
              <w:left w:val="nil"/>
              <w:bottom w:val="single" w:sz="4" w:space="0" w:color="auto"/>
              <w:right w:val="single" w:sz="4" w:space="0" w:color="auto"/>
            </w:tcBorders>
            <w:noWrap/>
            <w:vAlign w:val="bottom"/>
            <w:hideMark/>
          </w:tcPr>
          <w:p w14:paraId="41A7CB89"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20004,0</w:t>
            </w:r>
          </w:p>
        </w:tc>
      </w:tr>
      <w:tr w:rsidR="0021182A" w:rsidRPr="0021182A" w14:paraId="0EBBFB6B"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4C8FDA9F" w14:textId="29B66F85"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2028</w:t>
            </w:r>
          </w:p>
        </w:tc>
        <w:tc>
          <w:tcPr>
            <w:tcW w:w="1771" w:type="dxa"/>
            <w:tcBorders>
              <w:top w:val="nil"/>
              <w:left w:val="nil"/>
              <w:bottom w:val="single" w:sz="4" w:space="0" w:color="auto"/>
              <w:right w:val="single" w:sz="4" w:space="0" w:color="auto"/>
            </w:tcBorders>
            <w:noWrap/>
            <w:vAlign w:val="bottom"/>
            <w:hideMark/>
          </w:tcPr>
          <w:p w14:paraId="45C2DA5B"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349111,8</w:t>
            </w:r>
          </w:p>
        </w:tc>
        <w:tc>
          <w:tcPr>
            <w:tcW w:w="1819" w:type="dxa"/>
            <w:tcBorders>
              <w:top w:val="nil"/>
              <w:left w:val="nil"/>
              <w:bottom w:val="single" w:sz="4" w:space="0" w:color="auto"/>
              <w:right w:val="single" w:sz="4" w:space="0" w:color="auto"/>
            </w:tcBorders>
            <w:noWrap/>
            <w:vAlign w:val="bottom"/>
            <w:hideMark/>
          </w:tcPr>
          <w:p w14:paraId="5F3FB1AB"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322439,8</w:t>
            </w:r>
          </w:p>
        </w:tc>
        <w:tc>
          <w:tcPr>
            <w:tcW w:w="1819" w:type="dxa"/>
            <w:tcBorders>
              <w:top w:val="nil"/>
              <w:left w:val="nil"/>
              <w:bottom w:val="single" w:sz="4" w:space="0" w:color="auto"/>
              <w:right w:val="single" w:sz="4" w:space="0" w:color="auto"/>
            </w:tcBorders>
            <w:noWrap/>
            <w:vAlign w:val="bottom"/>
            <w:hideMark/>
          </w:tcPr>
          <w:p w14:paraId="298FDA71"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26672,0</w:t>
            </w:r>
          </w:p>
        </w:tc>
      </w:tr>
      <w:tr w:rsidR="0021182A" w:rsidRPr="0021182A" w14:paraId="73667E6D"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5CA8ED98" w14:textId="1406E8C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2029</w:t>
            </w:r>
          </w:p>
        </w:tc>
        <w:tc>
          <w:tcPr>
            <w:tcW w:w="1771" w:type="dxa"/>
            <w:tcBorders>
              <w:top w:val="nil"/>
              <w:left w:val="nil"/>
              <w:bottom w:val="single" w:sz="4" w:space="0" w:color="auto"/>
              <w:right w:val="single" w:sz="4" w:space="0" w:color="auto"/>
            </w:tcBorders>
            <w:noWrap/>
            <w:vAlign w:val="bottom"/>
            <w:hideMark/>
          </w:tcPr>
          <w:p w14:paraId="57AFC31F"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349876,8</w:t>
            </w:r>
          </w:p>
        </w:tc>
        <w:tc>
          <w:tcPr>
            <w:tcW w:w="1819" w:type="dxa"/>
            <w:tcBorders>
              <w:top w:val="nil"/>
              <w:left w:val="nil"/>
              <w:bottom w:val="single" w:sz="4" w:space="0" w:color="auto"/>
              <w:right w:val="single" w:sz="4" w:space="0" w:color="auto"/>
            </w:tcBorders>
            <w:noWrap/>
            <w:vAlign w:val="bottom"/>
            <w:hideMark/>
          </w:tcPr>
          <w:p w14:paraId="0CDD737A"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316536,8</w:t>
            </w:r>
          </w:p>
        </w:tc>
        <w:tc>
          <w:tcPr>
            <w:tcW w:w="1819" w:type="dxa"/>
            <w:tcBorders>
              <w:top w:val="nil"/>
              <w:left w:val="nil"/>
              <w:bottom w:val="single" w:sz="4" w:space="0" w:color="auto"/>
              <w:right w:val="single" w:sz="4" w:space="0" w:color="auto"/>
            </w:tcBorders>
            <w:noWrap/>
            <w:vAlign w:val="bottom"/>
            <w:hideMark/>
          </w:tcPr>
          <w:p w14:paraId="26A3C26C"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33340,0</w:t>
            </w:r>
          </w:p>
        </w:tc>
      </w:tr>
      <w:tr w:rsidR="0021182A" w:rsidRPr="0021182A" w14:paraId="5CAB0D65" w14:textId="77777777" w:rsidTr="0021182A">
        <w:trPr>
          <w:trHeight w:val="301"/>
          <w:jc w:val="center"/>
        </w:trPr>
        <w:tc>
          <w:tcPr>
            <w:tcW w:w="811" w:type="dxa"/>
            <w:tcBorders>
              <w:top w:val="nil"/>
              <w:left w:val="single" w:sz="4" w:space="0" w:color="auto"/>
              <w:bottom w:val="single" w:sz="4" w:space="0" w:color="auto"/>
              <w:right w:val="single" w:sz="4" w:space="0" w:color="auto"/>
            </w:tcBorders>
            <w:noWrap/>
            <w:vAlign w:val="bottom"/>
            <w:hideMark/>
          </w:tcPr>
          <w:p w14:paraId="3E0D0998" w14:textId="33B2D461"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2030</w:t>
            </w:r>
          </w:p>
        </w:tc>
        <w:tc>
          <w:tcPr>
            <w:tcW w:w="1771" w:type="dxa"/>
            <w:tcBorders>
              <w:top w:val="nil"/>
              <w:left w:val="nil"/>
              <w:bottom w:val="single" w:sz="4" w:space="0" w:color="auto"/>
              <w:right w:val="single" w:sz="4" w:space="0" w:color="auto"/>
            </w:tcBorders>
            <w:noWrap/>
            <w:vAlign w:val="bottom"/>
            <w:hideMark/>
          </w:tcPr>
          <w:p w14:paraId="1535D893"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350641,9</w:t>
            </w:r>
          </w:p>
        </w:tc>
        <w:tc>
          <w:tcPr>
            <w:tcW w:w="1819" w:type="dxa"/>
            <w:tcBorders>
              <w:top w:val="nil"/>
              <w:left w:val="nil"/>
              <w:bottom w:val="single" w:sz="4" w:space="0" w:color="auto"/>
              <w:right w:val="single" w:sz="4" w:space="0" w:color="auto"/>
            </w:tcBorders>
            <w:noWrap/>
            <w:vAlign w:val="bottom"/>
            <w:hideMark/>
          </w:tcPr>
          <w:p w14:paraId="4DC23666"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310633,9</w:t>
            </w:r>
          </w:p>
        </w:tc>
        <w:tc>
          <w:tcPr>
            <w:tcW w:w="1819" w:type="dxa"/>
            <w:tcBorders>
              <w:top w:val="nil"/>
              <w:left w:val="nil"/>
              <w:bottom w:val="single" w:sz="4" w:space="0" w:color="auto"/>
              <w:right w:val="single" w:sz="4" w:space="0" w:color="auto"/>
            </w:tcBorders>
            <w:noWrap/>
            <w:vAlign w:val="bottom"/>
            <w:hideMark/>
          </w:tcPr>
          <w:p w14:paraId="2EADCD55" w14:textId="77777777" w:rsidR="0021182A" w:rsidRPr="0021182A" w:rsidRDefault="0021182A" w:rsidP="0021182A">
            <w:pPr>
              <w:suppressAutoHyphens w:val="0"/>
              <w:spacing w:after="0" w:line="240" w:lineRule="auto"/>
              <w:jc w:val="center"/>
              <w:rPr>
                <w:rFonts w:ascii="Times New Roman" w:eastAsia="Times New Roman" w:hAnsi="Times New Roman" w:cs="Times New Roman"/>
                <w:color w:val="000000"/>
                <w:lang w:eastAsia="uk-UA"/>
              </w:rPr>
            </w:pPr>
            <w:r w:rsidRPr="0021182A">
              <w:rPr>
                <w:rFonts w:ascii="Times New Roman" w:eastAsia="Times New Roman" w:hAnsi="Times New Roman" w:cs="Times New Roman"/>
                <w:color w:val="000000"/>
                <w:lang w:eastAsia="uk-UA"/>
              </w:rPr>
              <w:t>40008,0</w:t>
            </w:r>
          </w:p>
        </w:tc>
      </w:tr>
    </w:tbl>
    <w:p w14:paraId="20E4DFB4" w14:textId="77777777" w:rsidR="0021182A" w:rsidRPr="00597CB9" w:rsidRDefault="0021182A">
      <w:pPr>
        <w:widowControl w:val="0"/>
        <w:spacing w:after="0"/>
        <w:ind w:firstLine="709"/>
        <w:jc w:val="center"/>
        <w:rPr>
          <w:color w:val="000000"/>
          <w:shd w:val="clear" w:color="auto" w:fill="FFFFFF"/>
        </w:rPr>
      </w:pPr>
    </w:p>
    <w:p w14:paraId="44B11305" w14:textId="46EEB88A" w:rsidR="00F723C5" w:rsidRPr="00597CB9" w:rsidRDefault="00274871">
      <w:pPr>
        <w:widowControl w:val="0"/>
        <w:spacing w:before="240" w:after="0"/>
        <w:ind w:firstLine="709"/>
        <w:jc w:val="both"/>
        <w:rPr>
          <w:color w:val="000000"/>
          <w:shd w:val="clear" w:color="auto" w:fill="FFFFFF"/>
        </w:rPr>
      </w:pPr>
      <w:r w:rsidRPr="00597CB9">
        <w:rPr>
          <w:rFonts w:ascii="Times New Roman" w:hAnsi="Times New Roman" w:cs="Times New Roman"/>
          <w:color w:val="000000"/>
          <w:sz w:val="24"/>
          <w:szCs w:val="28"/>
          <w:shd w:val="clear" w:color="auto" w:fill="FFFFFF"/>
        </w:rPr>
        <w:t xml:space="preserve">Для подальшого планування та оцінювання ефекту від запланованих заходів обираємо 2017 рік як </w:t>
      </w:r>
      <w:r w:rsidR="00CB7846" w:rsidRPr="00597CB9">
        <w:rPr>
          <w:rFonts w:ascii="Times New Roman" w:hAnsi="Times New Roman" w:cs="Times New Roman"/>
          <w:color w:val="000000"/>
          <w:sz w:val="24"/>
          <w:szCs w:val="28"/>
          <w:shd w:val="clear" w:color="auto" w:fill="FFFFFF"/>
        </w:rPr>
        <w:t>основу для побудови базової лінії</w:t>
      </w:r>
      <w:r w:rsidRPr="00597CB9">
        <w:rPr>
          <w:rFonts w:ascii="Times New Roman" w:hAnsi="Times New Roman" w:cs="Times New Roman"/>
          <w:color w:val="000000"/>
          <w:sz w:val="24"/>
          <w:szCs w:val="28"/>
          <w:shd w:val="clear" w:color="auto" w:fill="FFFFFF"/>
        </w:rPr>
        <w:t>.</w:t>
      </w:r>
    </w:p>
    <w:p w14:paraId="4B253F88" w14:textId="77777777" w:rsidR="006E4E8A" w:rsidRPr="00597CB9" w:rsidRDefault="00274871" w:rsidP="006E4E8A">
      <w:pPr>
        <w:pStyle w:val="ab"/>
        <w:spacing w:after="0"/>
        <w:ind w:firstLine="567"/>
        <w:jc w:val="right"/>
        <w:rPr>
          <w:rFonts w:ascii="Times New Roman" w:eastAsia="Times New Roman" w:hAnsi="Times New Roman" w:cs="Times New Roman"/>
          <w:color w:val="000000"/>
          <w:sz w:val="24"/>
          <w:szCs w:val="24"/>
          <w:shd w:val="clear" w:color="auto" w:fill="FFFFFF"/>
          <w:lang w:eastAsia="ru-RU"/>
        </w:rPr>
      </w:pPr>
      <w:r w:rsidRPr="00597CB9">
        <w:rPr>
          <w:rFonts w:ascii="Times New Roman" w:eastAsia="Times New Roman" w:hAnsi="Times New Roman" w:cs="Times New Roman"/>
          <w:color w:val="000000"/>
          <w:sz w:val="24"/>
          <w:szCs w:val="24"/>
          <w:shd w:val="clear" w:color="auto" w:fill="FFFFFF"/>
          <w:lang w:eastAsia="ru-RU"/>
        </w:rPr>
        <w:t xml:space="preserve">Таблиця 3.2. </w:t>
      </w:r>
    </w:p>
    <w:p w14:paraId="1A5BD4C8" w14:textId="4FBB36A8" w:rsidR="00F723C5" w:rsidRPr="00597CB9" w:rsidRDefault="00274871">
      <w:pPr>
        <w:pStyle w:val="ab"/>
        <w:spacing w:after="0"/>
        <w:ind w:firstLine="567"/>
        <w:jc w:val="center"/>
        <w:rPr>
          <w:shd w:val="clear" w:color="auto" w:fill="FFFFFF"/>
        </w:rPr>
      </w:pPr>
      <w:r w:rsidRPr="00597CB9">
        <w:rPr>
          <w:rFonts w:ascii="Times New Roman" w:eastAsia="Times New Roman" w:hAnsi="Times New Roman" w:cs="Times New Roman"/>
          <w:color w:val="000000"/>
          <w:sz w:val="24"/>
          <w:szCs w:val="24"/>
          <w:shd w:val="clear" w:color="auto" w:fill="FFFFFF"/>
          <w:lang w:eastAsia="uk-UA"/>
        </w:rPr>
        <w:t xml:space="preserve">Конкретні цілі </w:t>
      </w:r>
      <w:r w:rsidR="00F0143D" w:rsidRPr="00597CB9">
        <w:rPr>
          <w:rFonts w:ascii="Times New Roman" w:eastAsia="Times New Roman" w:hAnsi="Times New Roman" w:cs="Times New Roman"/>
          <w:color w:val="000000"/>
          <w:sz w:val="24"/>
          <w:szCs w:val="24"/>
          <w:shd w:val="clear" w:color="auto" w:fill="FFFFFF"/>
          <w:lang w:eastAsia="uk-UA"/>
        </w:rPr>
        <w:t>Тростянецької</w:t>
      </w:r>
      <w:r w:rsidRPr="00597CB9">
        <w:rPr>
          <w:rFonts w:ascii="Times New Roman" w:eastAsia="Times New Roman" w:hAnsi="Times New Roman" w:cs="Times New Roman"/>
          <w:color w:val="000000"/>
          <w:sz w:val="24"/>
          <w:szCs w:val="24"/>
          <w:shd w:val="clear" w:color="auto" w:fill="FFFFFF"/>
          <w:lang w:eastAsia="uk-UA"/>
        </w:rPr>
        <w:t xml:space="preserve"> МТГ до 2030 року</w:t>
      </w:r>
    </w:p>
    <w:tbl>
      <w:tblPr>
        <w:tblW w:w="9789" w:type="dxa"/>
        <w:tblInd w:w="-33" w:type="dxa"/>
        <w:tblLayout w:type="fixed"/>
        <w:tblCellMar>
          <w:top w:w="55" w:type="dxa"/>
          <w:bottom w:w="55" w:type="dxa"/>
        </w:tblCellMar>
        <w:tblLook w:val="04A0" w:firstRow="1" w:lastRow="0" w:firstColumn="1" w:lastColumn="0" w:noHBand="0" w:noVBand="1"/>
      </w:tblPr>
      <w:tblGrid>
        <w:gridCol w:w="4875"/>
        <w:gridCol w:w="4914"/>
      </w:tblGrid>
      <w:tr w:rsidR="00F723C5" w:rsidRPr="00597CB9" w14:paraId="456C2955" w14:textId="77777777" w:rsidTr="00422463">
        <w:tc>
          <w:tcPr>
            <w:tcW w:w="4875" w:type="dxa"/>
            <w:tcBorders>
              <w:top w:val="single" w:sz="4" w:space="0" w:color="000000"/>
              <w:left w:val="single" w:sz="4" w:space="0" w:color="000000"/>
              <w:bottom w:val="single" w:sz="4" w:space="0" w:color="000000"/>
            </w:tcBorders>
          </w:tcPr>
          <w:p w14:paraId="4FFECBB4" w14:textId="77777777" w:rsidR="00F723C5" w:rsidRPr="00597CB9" w:rsidRDefault="00274871">
            <w:pPr>
              <w:spacing w:after="0"/>
              <w:jc w:val="center"/>
            </w:pPr>
            <w:r w:rsidRPr="00597CB9">
              <w:rPr>
                <w:rFonts w:ascii="Times New Roman" w:hAnsi="Times New Roman" w:cs="Times New Roman"/>
                <w:lang w:eastAsia="ru-RU"/>
              </w:rPr>
              <w:t>Конкретні цілі</w:t>
            </w:r>
          </w:p>
        </w:tc>
        <w:tc>
          <w:tcPr>
            <w:tcW w:w="4914" w:type="dxa"/>
            <w:tcBorders>
              <w:top w:val="single" w:sz="4" w:space="0" w:color="000000"/>
              <w:left w:val="single" w:sz="4" w:space="0" w:color="000000"/>
              <w:bottom w:val="single" w:sz="4" w:space="0" w:color="000000"/>
              <w:right w:val="single" w:sz="4" w:space="0" w:color="000000"/>
            </w:tcBorders>
          </w:tcPr>
          <w:p w14:paraId="7CD9AA6E" w14:textId="77777777" w:rsidR="00F723C5" w:rsidRPr="00597CB9" w:rsidRDefault="00274871">
            <w:pPr>
              <w:spacing w:after="0"/>
              <w:jc w:val="center"/>
            </w:pPr>
            <w:r w:rsidRPr="00597CB9">
              <w:rPr>
                <w:rFonts w:ascii="Times New Roman" w:hAnsi="Times New Roman" w:cs="Times New Roman"/>
                <w:shd w:val="clear" w:color="auto" w:fill="FFFFFF"/>
                <w:lang w:eastAsia="ru-RU"/>
              </w:rPr>
              <w:t>Кількісні показники</w:t>
            </w:r>
          </w:p>
        </w:tc>
      </w:tr>
      <w:tr w:rsidR="00C04BF3" w:rsidRPr="00597CB9" w14:paraId="4996D264" w14:textId="77777777" w:rsidTr="00CE617C">
        <w:tc>
          <w:tcPr>
            <w:tcW w:w="4875" w:type="dxa"/>
            <w:tcBorders>
              <w:left w:val="single" w:sz="4" w:space="0" w:color="000000"/>
              <w:bottom w:val="single" w:sz="4" w:space="0" w:color="000000"/>
            </w:tcBorders>
            <w:vAlign w:val="center"/>
          </w:tcPr>
          <w:p w14:paraId="7598649B" w14:textId="77777777" w:rsidR="00C04BF3" w:rsidRPr="00597CB9" w:rsidRDefault="00C04BF3" w:rsidP="00C04BF3">
            <w:pPr>
              <w:spacing w:after="0"/>
            </w:pPr>
            <w:r w:rsidRPr="00597CB9">
              <w:rPr>
                <w:rFonts w:ascii="Times New Roman" w:hAnsi="Times New Roman" w:cs="Times New Roman"/>
                <w:lang w:eastAsia="ru-RU"/>
              </w:rPr>
              <w:t>Скорочення енергоспоживання в наслідок підвищення енергоефективності</w:t>
            </w:r>
          </w:p>
        </w:tc>
        <w:tc>
          <w:tcPr>
            <w:tcW w:w="4914" w:type="dxa"/>
            <w:tcBorders>
              <w:left w:val="single" w:sz="4" w:space="0" w:color="000000"/>
              <w:bottom w:val="single" w:sz="4" w:space="0" w:color="000000"/>
              <w:right w:val="single" w:sz="4" w:space="0" w:color="000000"/>
            </w:tcBorders>
            <w:vAlign w:val="center"/>
          </w:tcPr>
          <w:p w14:paraId="72588943" w14:textId="0F7261D1" w:rsidR="00C04BF3" w:rsidRPr="00597CB9" w:rsidRDefault="00C04BF3" w:rsidP="00C04BF3">
            <w:pPr>
              <w:spacing w:after="0"/>
              <w:jc w:val="center"/>
              <w:rPr>
                <w:highlight w:val="yellow"/>
              </w:rPr>
            </w:pPr>
            <w:r w:rsidRPr="00597CB9">
              <w:rPr>
                <w:rFonts w:ascii="Times New Roman" w:hAnsi="Times New Roman" w:cs="Times New Roman"/>
                <w:color w:val="000000"/>
              </w:rPr>
              <w:t>11,4% або 40 008,0 МВт</w:t>
            </w:r>
            <w:r w:rsidRPr="00597CB9">
              <w:rPr>
                <w:rFonts w:ascii="Cambria Math" w:hAnsi="Cambria Math" w:cs="Cambria Math"/>
                <w:color w:val="000000"/>
              </w:rPr>
              <w:t>⋅</w:t>
            </w:r>
            <w:r w:rsidRPr="00597CB9">
              <w:rPr>
                <w:rFonts w:ascii="Times New Roman" w:hAnsi="Times New Roman" w:cs="Times New Roman"/>
                <w:color w:val="000000"/>
              </w:rPr>
              <w:t>год</w:t>
            </w:r>
          </w:p>
        </w:tc>
      </w:tr>
      <w:tr w:rsidR="00C04BF3" w:rsidRPr="00597CB9" w14:paraId="176F32EA" w14:textId="77777777" w:rsidTr="00CE617C">
        <w:tc>
          <w:tcPr>
            <w:tcW w:w="4875" w:type="dxa"/>
            <w:tcBorders>
              <w:left w:val="single" w:sz="4" w:space="0" w:color="000000"/>
              <w:bottom w:val="single" w:sz="4" w:space="0" w:color="000000"/>
            </w:tcBorders>
            <w:vAlign w:val="center"/>
          </w:tcPr>
          <w:p w14:paraId="3A121454" w14:textId="77777777" w:rsidR="00C04BF3" w:rsidRPr="00597CB9" w:rsidRDefault="00C04BF3" w:rsidP="00C04BF3">
            <w:pPr>
              <w:spacing w:after="0"/>
            </w:pPr>
            <w:r w:rsidRPr="00597CB9">
              <w:rPr>
                <w:rFonts w:ascii="Times New Roman" w:hAnsi="Times New Roman" w:cs="Times New Roman"/>
                <w:lang w:eastAsia="ru-RU"/>
              </w:rPr>
              <w:t>Збільшення виробництва енергії з відновлюваних джерел енергії</w:t>
            </w:r>
          </w:p>
        </w:tc>
        <w:tc>
          <w:tcPr>
            <w:tcW w:w="4914" w:type="dxa"/>
            <w:tcBorders>
              <w:left w:val="single" w:sz="4" w:space="0" w:color="000000"/>
              <w:bottom w:val="single" w:sz="4" w:space="0" w:color="000000"/>
              <w:right w:val="single" w:sz="4" w:space="0" w:color="000000"/>
            </w:tcBorders>
            <w:vAlign w:val="center"/>
          </w:tcPr>
          <w:p w14:paraId="62A2B7BA" w14:textId="743A9B7A" w:rsidR="00C04BF3" w:rsidRPr="00597CB9" w:rsidRDefault="00C04BF3" w:rsidP="00C04BF3">
            <w:pPr>
              <w:spacing w:after="0"/>
              <w:jc w:val="center"/>
              <w:rPr>
                <w:highlight w:val="yellow"/>
              </w:rPr>
            </w:pPr>
            <w:r w:rsidRPr="00597CB9">
              <w:rPr>
                <w:rFonts w:ascii="Times New Roman" w:hAnsi="Times New Roman" w:cs="Times New Roman"/>
                <w:color w:val="000000"/>
              </w:rPr>
              <w:t>80,8%, або 250 914,4 МВт</w:t>
            </w:r>
            <w:r w:rsidRPr="00597CB9">
              <w:rPr>
                <w:rFonts w:ascii="Cambria Math" w:hAnsi="Cambria Math" w:cs="Cambria Math"/>
                <w:color w:val="000000"/>
              </w:rPr>
              <w:t>⋅</w:t>
            </w:r>
            <w:r w:rsidRPr="00597CB9">
              <w:rPr>
                <w:rFonts w:ascii="Times New Roman" w:hAnsi="Times New Roman" w:cs="Times New Roman"/>
                <w:color w:val="000000"/>
              </w:rPr>
              <w:t>год</w:t>
            </w:r>
          </w:p>
        </w:tc>
      </w:tr>
    </w:tbl>
    <w:p w14:paraId="62023664" w14:textId="77777777" w:rsidR="008C130C" w:rsidRPr="00597CB9" w:rsidRDefault="008C130C" w:rsidP="006E4E8A">
      <w:pPr>
        <w:spacing w:before="240" w:after="0"/>
        <w:jc w:val="right"/>
        <w:rPr>
          <w:rFonts w:ascii="Times New Roman" w:eastAsia="Times New Roman" w:hAnsi="Times New Roman" w:cs="Times New Roman"/>
          <w:color w:val="000000"/>
          <w:sz w:val="24"/>
          <w:szCs w:val="24"/>
          <w:lang w:eastAsia="ru-RU"/>
        </w:rPr>
      </w:pPr>
    </w:p>
    <w:p w14:paraId="35585BF3" w14:textId="1B13CF3E" w:rsidR="006E4E8A" w:rsidRPr="00597CB9" w:rsidRDefault="00274871" w:rsidP="006E4E8A">
      <w:pPr>
        <w:spacing w:before="240" w:after="0"/>
        <w:jc w:val="right"/>
        <w:rPr>
          <w:rFonts w:ascii="Times New Roman" w:eastAsia="Times New Roman" w:hAnsi="Times New Roman" w:cs="Times New Roman"/>
          <w:color w:val="000000"/>
          <w:sz w:val="24"/>
          <w:szCs w:val="24"/>
          <w:lang w:eastAsia="ru-RU"/>
        </w:rPr>
      </w:pPr>
      <w:r w:rsidRPr="00597CB9">
        <w:rPr>
          <w:rFonts w:ascii="Times New Roman" w:eastAsia="Times New Roman" w:hAnsi="Times New Roman" w:cs="Times New Roman"/>
          <w:color w:val="000000"/>
          <w:sz w:val="24"/>
          <w:szCs w:val="24"/>
          <w:lang w:eastAsia="ru-RU"/>
        </w:rPr>
        <w:t xml:space="preserve">Таблиця 3.3. </w:t>
      </w:r>
    </w:p>
    <w:p w14:paraId="2000F468" w14:textId="4F6D7618" w:rsidR="00F723C5" w:rsidRPr="00597CB9" w:rsidRDefault="00274871" w:rsidP="008C130C">
      <w:pPr>
        <w:jc w:val="center"/>
        <w:rPr>
          <w:rFonts w:ascii="Times New Roman" w:eastAsia="Times New Roman" w:hAnsi="Times New Roman" w:cs="Times New Roman"/>
          <w:color w:val="000000"/>
          <w:sz w:val="24"/>
          <w:szCs w:val="24"/>
          <w:lang w:eastAsia="ru-RU"/>
        </w:rPr>
      </w:pPr>
      <w:r w:rsidRPr="00597CB9">
        <w:rPr>
          <w:rFonts w:ascii="Times New Roman" w:eastAsia="Times New Roman" w:hAnsi="Times New Roman" w:cs="Times New Roman"/>
          <w:color w:val="000000"/>
          <w:sz w:val="24"/>
          <w:szCs w:val="24"/>
          <w:lang w:eastAsia="ru-RU"/>
        </w:rPr>
        <w:t>Секторальні цілі щодо підвищення енергоефективності та розвитку ВДЕ до 2030 року</w:t>
      </w:r>
    </w:p>
    <w:tbl>
      <w:tblPr>
        <w:tblW w:w="9798" w:type="dxa"/>
        <w:jc w:val="center"/>
        <w:tblLayout w:type="fixed"/>
        <w:tblLook w:val="04A0" w:firstRow="1" w:lastRow="0" w:firstColumn="1" w:lastColumn="0" w:noHBand="0" w:noVBand="1"/>
      </w:tblPr>
      <w:tblGrid>
        <w:gridCol w:w="4308"/>
        <w:gridCol w:w="1528"/>
        <w:gridCol w:w="1537"/>
        <w:gridCol w:w="610"/>
        <w:gridCol w:w="1138"/>
        <w:gridCol w:w="677"/>
      </w:tblGrid>
      <w:tr w:rsidR="00C04BF3" w:rsidRPr="00597CB9" w14:paraId="1E245E7C" w14:textId="77777777" w:rsidTr="00687DE2">
        <w:trPr>
          <w:trHeight w:val="510"/>
          <w:jc w:val="center"/>
        </w:trPr>
        <w:tc>
          <w:tcPr>
            <w:tcW w:w="4308" w:type="dxa"/>
            <w:vMerge w:val="restart"/>
            <w:tcBorders>
              <w:top w:val="single" w:sz="4" w:space="0" w:color="000000"/>
              <w:left w:val="single" w:sz="4" w:space="0" w:color="000000"/>
              <w:bottom w:val="single" w:sz="4" w:space="0" w:color="000000"/>
              <w:right w:val="single" w:sz="4" w:space="0" w:color="000000"/>
            </w:tcBorders>
            <w:vAlign w:val="center"/>
          </w:tcPr>
          <w:p w14:paraId="4DF99CD9"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Назва сектору</w:t>
            </w:r>
          </w:p>
        </w:tc>
        <w:tc>
          <w:tcPr>
            <w:tcW w:w="5490" w:type="dxa"/>
            <w:gridSpan w:val="5"/>
            <w:tcBorders>
              <w:top w:val="single" w:sz="4" w:space="0" w:color="000000"/>
              <w:right w:val="single" w:sz="4" w:space="0" w:color="000000"/>
            </w:tcBorders>
            <w:vAlign w:val="center"/>
          </w:tcPr>
          <w:p w14:paraId="7C031AB4"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2030</w:t>
            </w:r>
          </w:p>
        </w:tc>
      </w:tr>
      <w:tr w:rsidR="00C04BF3" w:rsidRPr="00597CB9" w14:paraId="1C0C4808" w14:textId="77777777" w:rsidTr="00687DE2">
        <w:trPr>
          <w:trHeight w:val="510"/>
          <w:jc w:val="center"/>
        </w:trPr>
        <w:tc>
          <w:tcPr>
            <w:tcW w:w="4308" w:type="dxa"/>
            <w:vMerge/>
            <w:tcBorders>
              <w:top w:val="single" w:sz="4" w:space="0" w:color="000000"/>
              <w:left w:val="single" w:sz="4" w:space="0" w:color="000000"/>
              <w:bottom w:val="single" w:sz="4" w:space="0" w:color="000000"/>
              <w:right w:val="single" w:sz="4" w:space="0" w:color="000000"/>
            </w:tcBorders>
            <w:vAlign w:val="center"/>
          </w:tcPr>
          <w:p w14:paraId="74496E85" w14:textId="77777777" w:rsidR="00C04BF3" w:rsidRPr="00597CB9" w:rsidRDefault="00C04BF3" w:rsidP="00F23057">
            <w:pPr>
              <w:spacing w:after="0"/>
              <w:rPr>
                <w:rFonts w:ascii="Times New Roman" w:hAnsi="Times New Roman"/>
              </w:rPr>
            </w:pPr>
          </w:p>
        </w:tc>
        <w:tc>
          <w:tcPr>
            <w:tcW w:w="1528" w:type="dxa"/>
            <w:tcBorders>
              <w:top w:val="single" w:sz="4" w:space="0" w:color="000000"/>
              <w:left w:val="single" w:sz="4" w:space="0" w:color="000000"/>
              <w:bottom w:val="single" w:sz="4" w:space="0" w:color="000000"/>
              <w:right w:val="single" w:sz="4" w:space="0" w:color="000000"/>
            </w:tcBorders>
            <w:vAlign w:val="center"/>
          </w:tcPr>
          <w:p w14:paraId="4021DC5A"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Прогнозоване (базове) кінцеве споживання енергії</w:t>
            </w:r>
          </w:p>
        </w:tc>
        <w:tc>
          <w:tcPr>
            <w:tcW w:w="2147" w:type="dxa"/>
            <w:gridSpan w:val="2"/>
            <w:tcBorders>
              <w:top w:val="single" w:sz="4" w:space="0" w:color="000000"/>
              <w:left w:val="single" w:sz="4" w:space="0" w:color="000000"/>
              <w:bottom w:val="single" w:sz="4" w:space="0" w:color="000000"/>
              <w:right w:val="single" w:sz="4" w:space="0" w:color="000000"/>
            </w:tcBorders>
            <w:vAlign w:val="center"/>
          </w:tcPr>
          <w:p w14:paraId="6E0F423B"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Підвищення енергоефективності</w:t>
            </w:r>
          </w:p>
        </w:tc>
        <w:tc>
          <w:tcPr>
            <w:tcW w:w="1815" w:type="dxa"/>
            <w:gridSpan w:val="2"/>
            <w:tcBorders>
              <w:top w:val="single" w:sz="4" w:space="0" w:color="000000"/>
              <w:bottom w:val="single" w:sz="4" w:space="0" w:color="000000"/>
              <w:right w:val="single" w:sz="4" w:space="0" w:color="000000"/>
            </w:tcBorders>
            <w:vAlign w:val="center"/>
          </w:tcPr>
          <w:p w14:paraId="5A6CD3F5"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Розвиток ВДЕ</w:t>
            </w:r>
          </w:p>
        </w:tc>
      </w:tr>
      <w:tr w:rsidR="00C04BF3" w:rsidRPr="00597CB9" w14:paraId="45665184" w14:textId="77777777" w:rsidTr="00687DE2">
        <w:trPr>
          <w:trHeight w:val="510"/>
          <w:jc w:val="center"/>
        </w:trPr>
        <w:tc>
          <w:tcPr>
            <w:tcW w:w="4308" w:type="dxa"/>
            <w:vMerge/>
            <w:tcBorders>
              <w:top w:val="single" w:sz="4" w:space="0" w:color="000000"/>
              <w:left w:val="single" w:sz="4" w:space="0" w:color="000000"/>
              <w:bottom w:val="single" w:sz="4" w:space="0" w:color="000000"/>
              <w:right w:val="single" w:sz="4" w:space="0" w:color="000000"/>
            </w:tcBorders>
            <w:vAlign w:val="center"/>
          </w:tcPr>
          <w:p w14:paraId="1E340F35" w14:textId="77777777" w:rsidR="00C04BF3" w:rsidRPr="00597CB9" w:rsidRDefault="00C04BF3" w:rsidP="00F23057">
            <w:pPr>
              <w:spacing w:after="0"/>
              <w:rPr>
                <w:rFonts w:ascii="Times New Roman" w:hAnsi="Times New Roman"/>
              </w:rPr>
            </w:pPr>
          </w:p>
        </w:tc>
        <w:tc>
          <w:tcPr>
            <w:tcW w:w="1528" w:type="dxa"/>
            <w:tcBorders>
              <w:top w:val="single" w:sz="4" w:space="0" w:color="000000"/>
              <w:left w:val="single" w:sz="4" w:space="0" w:color="000000"/>
              <w:bottom w:val="single" w:sz="4" w:space="0" w:color="000000"/>
            </w:tcBorders>
            <w:tcMar>
              <w:top w:w="55" w:type="dxa"/>
              <w:bottom w:w="55" w:type="dxa"/>
            </w:tcMar>
            <w:vAlign w:val="center"/>
          </w:tcPr>
          <w:p w14:paraId="4E3835DA"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МВт</w:t>
            </w:r>
            <w:r w:rsidRPr="00597CB9">
              <w:rPr>
                <w:rFonts w:ascii="Cambria Math" w:eastAsia="Times New Roman" w:hAnsi="Cambria Math" w:cs="Cambria Math"/>
                <w:color w:val="000000"/>
              </w:rPr>
              <w:t>⋅</w:t>
            </w:r>
            <w:r w:rsidRPr="00597CB9">
              <w:rPr>
                <w:rFonts w:ascii="Times New Roman" w:eastAsia="Times New Roman" w:hAnsi="Times New Roman" w:cs="Times New Roman"/>
                <w:color w:val="000000"/>
              </w:rPr>
              <w:t>год рік</w:t>
            </w:r>
          </w:p>
        </w:tc>
        <w:tc>
          <w:tcPr>
            <w:tcW w:w="1537" w:type="dxa"/>
            <w:tcBorders>
              <w:top w:val="single" w:sz="4" w:space="0" w:color="000000"/>
              <w:left w:val="single" w:sz="4" w:space="0" w:color="000000"/>
              <w:bottom w:val="single" w:sz="4" w:space="0" w:color="000000"/>
            </w:tcBorders>
            <w:tcMar>
              <w:top w:w="55" w:type="dxa"/>
              <w:bottom w:w="55" w:type="dxa"/>
            </w:tcMar>
            <w:vAlign w:val="center"/>
          </w:tcPr>
          <w:p w14:paraId="5D76BE9D"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МВт</w:t>
            </w:r>
            <w:r w:rsidRPr="00597CB9">
              <w:rPr>
                <w:rFonts w:ascii="Cambria Math" w:eastAsia="Times New Roman" w:hAnsi="Cambria Math" w:cs="Cambria Math"/>
                <w:color w:val="000000"/>
              </w:rPr>
              <w:t>⋅</w:t>
            </w:r>
            <w:r w:rsidRPr="00597CB9">
              <w:rPr>
                <w:rFonts w:ascii="Times New Roman" w:eastAsia="Times New Roman" w:hAnsi="Times New Roman" w:cs="Times New Roman"/>
                <w:color w:val="000000"/>
              </w:rPr>
              <w:t>год рік</w:t>
            </w:r>
          </w:p>
        </w:tc>
        <w:tc>
          <w:tcPr>
            <w:tcW w:w="610" w:type="dxa"/>
            <w:tcBorders>
              <w:top w:val="single" w:sz="4" w:space="0" w:color="000000"/>
              <w:left w:val="single" w:sz="4" w:space="0" w:color="000000"/>
              <w:bottom w:val="single" w:sz="4" w:space="0" w:color="000000"/>
            </w:tcBorders>
            <w:tcMar>
              <w:top w:w="55" w:type="dxa"/>
              <w:bottom w:w="55" w:type="dxa"/>
            </w:tcMar>
            <w:vAlign w:val="center"/>
          </w:tcPr>
          <w:p w14:paraId="2F7B85BF"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w:t>
            </w:r>
          </w:p>
        </w:tc>
        <w:tc>
          <w:tcPr>
            <w:tcW w:w="1138" w:type="dxa"/>
            <w:tcBorders>
              <w:top w:val="single" w:sz="4" w:space="0" w:color="000000"/>
              <w:left w:val="single" w:sz="4" w:space="0" w:color="000000"/>
              <w:bottom w:val="single" w:sz="4" w:space="0" w:color="000000"/>
            </w:tcBorders>
            <w:tcMar>
              <w:top w:w="55" w:type="dxa"/>
              <w:bottom w:w="55" w:type="dxa"/>
            </w:tcMar>
            <w:vAlign w:val="center"/>
          </w:tcPr>
          <w:p w14:paraId="30C6BBC4"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rPr>
              <w:t>МВт</w:t>
            </w:r>
            <w:r w:rsidRPr="00597CB9">
              <w:rPr>
                <w:rFonts w:ascii="Cambria Math" w:eastAsia="Times New Roman" w:hAnsi="Cambria Math" w:cs="Cambria Math"/>
                <w:color w:val="000000"/>
              </w:rPr>
              <w:t>⋅</w:t>
            </w:r>
            <w:r w:rsidRPr="00597CB9">
              <w:rPr>
                <w:rFonts w:ascii="Times New Roman" w:eastAsia="Times New Roman" w:hAnsi="Times New Roman" w:cs="Times New Roman"/>
                <w:color w:val="000000"/>
              </w:rPr>
              <w:t>год рік</w:t>
            </w:r>
          </w:p>
        </w:tc>
        <w:tc>
          <w:tcPr>
            <w:tcW w:w="677" w:type="dxa"/>
            <w:tcBorders>
              <w:top w:val="single" w:sz="4" w:space="0" w:color="000000"/>
              <w:left w:val="single" w:sz="4" w:space="0" w:color="000000"/>
              <w:bottom w:val="single" w:sz="4" w:space="0" w:color="000000"/>
              <w:right w:val="single" w:sz="4" w:space="0" w:color="000000"/>
            </w:tcBorders>
            <w:tcMar>
              <w:top w:w="55" w:type="dxa"/>
              <w:bottom w:w="55" w:type="dxa"/>
            </w:tcMar>
            <w:vAlign w:val="center"/>
          </w:tcPr>
          <w:p w14:paraId="531E1DB4" w14:textId="77777777" w:rsidR="00C04BF3" w:rsidRPr="00597CB9" w:rsidRDefault="00C04BF3" w:rsidP="00F23057">
            <w:pPr>
              <w:spacing w:after="0" w:line="240" w:lineRule="auto"/>
              <w:jc w:val="center"/>
            </w:pPr>
            <w:r w:rsidRPr="00597CB9">
              <w:rPr>
                <w:rFonts w:ascii="Times New Roman" w:eastAsia="Times New Roman" w:hAnsi="Times New Roman" w:cs="Times New Roman"/>
                <w:color w:val="000000"/>
                <w:sz w:val="24"/>
                <w:szCs w:val="24"/>
              </w:rPr>
              <w:t>%</w:t>
            </w:r>
          </w:p>
        </w:tc>
      </w:tr>
      <w:tr w:rsidR="00C04BF3" w:rsidRPr="00597CB9" w14:paraId="42FA5FD5" w14:textId="77777777" w:rsidTr="00687DE2">
        <w:trPr>
          <w:trHeight w:val="510"/>
          <w:jc w:val="center"/>
        </w:trPr>
        <w:tc>
          <w:tcPr>
            <w:tcW w:w="9798" w:type="dxa"/>
            <w:gridSpan w:val="6"/>
            <w:tcBorders>
              <w:left w:val="single" w:sz="4" w:space="0" w:color="000000"/>
              <w:bottom w:val="single" w:sz="4" w:space="0" w:color="000000"/>
              <w:right w:val="single" w:sz="4" w:space="0" w:color="000000"/>
            </w:tcBorders>
            <w:vAlign w:val="center"/>
          </w:tcPr>
          <w:p w14:paraId="0152079A" w14:textId="77777777" w:rsidR="00C04BF3" w:rsidRPr="00597CB9" w:rsidRDefault="00C04BF3" w:rsidP="00F23057">
            <w:pPr>
              <w:spacing w:after="0" w:line="240" w:lineRule="auto"/>
              <w:jc w:val="center"/>
              <w:rPr>
                <w:rFonts w:ascii="Times New Roman" w:hAnsi="Times New Roman"/>
              </w:rPr>
            </w:pPr>
            <w:r w:rsidRPr="00597CB9">
              <w:rPr>
                <w:rFonts w:ascii="Times New Roman" w:eastAsia="Times New Roman" w:hAnsi="Times New Roman" w:cs="Times New Roman"/>
                <w:color w:val="000000"/>
              </w:rPr>
              <w:t>Обов'язкові сектори</w:t>
            </w:r>
          </w:p>
        </w:tc>
      </w:tr>
      <w:tr w:rsidR="00C04BF3" w:rsidRPr="00597CB9" w14:paraId="5AFC2A2F"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1A3B53C3" w14:textId="77777777" w:rsidR="00C04BF3" w:rsidRPr="00597CB9" w:rsidRDefault="00C04BF3" w:rsidP="00F23057">
            <w:pPr>
              <w:spacing w:after="0" w:line="240" w:lineRule="auto"/>
            </w:pPr>
            <w:r w:rsidRPr="00597CB9">
              <w:rPr>
                <w:rFonts w:ascii="Times New Roman" w:hAnsi="Times New Roman" w:cs="Times New Roman"/>
                <w:color w:val="000000"/>
              </w:rPr>
              <w:t>Громадські будівлі (Муніципальні будівлі)</w:t>
            </w:r>
          </w:p>
        </w:tc>
        <w:tc>
          <w:tcPr>
            <w:tcW w:w="1528" w:type="dxa"/>
            <w:tcBorders>
              <w:bottom w:val="single" w:sz="4" w:space="0" w:color="000000"/>
              <w:right w:val="single" w:sz="4" w:space="0" w:color="000000"/>
            </w:tcBorders>
            <w:vAlign w:val="center"/>
          </w:tcPr>
          <w:p w14:paraId="71091590"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3318,2</w:t>
            </w:r>
          </w:p>
        </w:tc>
        <w:tc>
          <w:tcPr>
            <w:tcW w:w="1537" w:type="dxa"/>
            <w:tcBorders>
              <w:bottom w:val="single" w:sz="4" w:space="0" w:color="000000"/>
              <w:right w:val="single" w:sz="4" w:space="0" w:color="000000"/>
            </w:tcBorders>
            <w:vAlign w:val="center"/>
          </w:tcPr>
          <w:p w14:paraId="048D1839"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1452,0</w:t>
            </w:r>
          </w:p>
        </w:tc>
        <w:tc>
          <w:tcPr>
            <w:tcW w:w="610" w:type="dxa"/>
            <w:tcBorders>
              <w:bottom w:val="single" w:sz="4" w:space="0" w:color="000000"/>
              <w:right w:val="single" w:sz="4" w:space="0" w:color="000000"/>
            </w:tcBorders>
            <w:vAlign w:val="center"/>
          </w:tcPr>
          <w:p w14:paraId="33E6ED31"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43,8</w:t>
            </w:r>
          </w:p>
        </w:tc>
        <w:tc>
          <w:tcPr>
            <w:tcW w:w="1138" w:type="dxa"/>
            <w:tcBorders>
              <w:bottom w:val="single" w:sz="4" w:space="0" w:color="000000"/>
              <w:right w:val="single" w:sz="4" w:space="0" w:color="000000"/>
            </w:tcBorders>
            <w:vAlign w:val="center"/>
          </w:tcPr>
          <w:p w14:paraId="3D264A44"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1690,1</w:t>
            </w:r>
          </w:p>
        </w:tc>
        <w:tc>
          <w:tcPr>
            <w:tcW w:w="677" w:type="dxa"/>
            <w:tcBorders>
              <w:bottom w:val="single" w:sz="4" w:space="0" w:color="000000"/>
              <w:right w:val="single" w:sz="4" w:space="0" w:color="000000"/>
            </w:tcBorders>
            <w:vAlign w:val="center"/>
          </w:tcPr>
          <w:p w14:paraId="00FBE7E7"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90,6</w:t>
            </w:r>
          </w:p>
        </w:tc>
      </w:tr>
      <w:tr w:rsidR="00C04BF3" w:rsidRPr="00597CB9" w14:paraId="0C012511"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16EB3FCB"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Житлові будівлі</w:t>
            </w:r>
          </w:p>
        </w:tc>
        <w:tc>
          <w:tcPr>
            <w:tcW w:w="1528" w:type="dxa"/>
            <w:tcBorders>
              <w:bottom w:val="single" w:sz="4" w:space="0" w:color="000000"/>
              <w:right w:val="single" w:sz="4" w:space="0" w:color="000000"/>
            </w:tcBorders>
            <w:vAlign w:val="center"/>
          </w:tcPr>
          <w:p w14:paraId="59FB1135"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326897,0</w:t>
            </w:r>
          </w:p>
        </w:tc>
        <w:tc>
          <w:tcPr>
            <w:tcW w:w="1537" w:type="dxa"/>
            <w:tcBorders>
              <w:bottom w:val="single" w:sz="4" w:space="0" w:color="000000"/>
              <w:right w:val="single" w:sz="4" w:space="0" w:color="000000"/>
            </w:tcBorders>
            <w:vAlign w:val="center"/>
          </w:tcPr>
          <w:p w14:paraId="0FCFFC84"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36570,0</w:t>
            </w:r>
          </w:p>
        </w:tc>
        <w:tc>
          <w:tcPr>
            <w:tcW w:w="610" w:type="dxa"/>
            <w:tcBorders>
              <w:bottom w:val="single" w:sz="4" w:space="0" w:color="000000"/>
              <w:right w:val="single" w:sz="4" w:space="0" w:color="000000"/>
            </w:tcBorders>
            <w:vAlign w:val="center"/>
          </w:tcPr>
          <w:p w14:paraId="39171AC3"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11,2</w:t>
            </w:r>
          </w:p>
        </w:tc>
        <w:tc>
          <w:tcPr>
            <w:tcW w:w="1138" w:type="dxa"/>
            <w:tcBorders>
              <w:bottom w:val="single" w:sz="4" w:space="0" w:color="000000"/>
              <w:right w:val="single" w:sz="4" w:space="0" w:color="000000"/>
            </w:tcBorders>
            <w:vAlign w:val="center"/>
          </w:tcPr>
          <w:p w14:paraId="466A7744"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246404,3</w:t>
            </w:r>
          </w:p>
        </w:tc>
        <w:tc>
          <w:tcPr>
            <w:tcW w:w="677" w:type="dxa"/>
            <w:tcBorders>
              <w:bottom w:val="single" w:sz="4" w:space="0" w:color="000000"/>
              <w:right w:val="single" w:sz="4" w:space="0" w:color="000000"/>
            </w:tcBorders>
            <w:vAlign w:val="center"/>
          </w:tcPr>
          <w:p w14:paraId="7D6E5007"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84,9</w:t>
            </w:r>
          </w:p>
        </w:tc>
      </w:tr>
      <w:tr w:rsidR="00C04BF3" w:rsidRPr="00597CB9" w14:paraId="265BF4D9"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22F7AEDB"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Сфера теплопостачання</w:t>
            </w:r>
          </w:p>
        </w:tc>
        <w:tc>
          <w:tcPr>
            <w:tcW w:w="1528" w:type="dxa"/>
            <w:tcBorders>
              <w:bottom w:val="single" w:sz="4" w:space="0" w:color="000000"/>
              <w:right w:val="single" w:sz="4" w:space="0" w:color="000000"/>
            </w:tcBorders>
            <w:vAlign w:val="center"/>
          </w:tcPr>
          <w:p w14:paraId="12FBCB7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63,7</w:t>
            </w:r>
          </w:p>
        </w:tc>
        <w:tc>
          <w:tcPr>
            <w:tcW w:w="1537" w:type="dxa"/>
            <w:tcBorders>
              <w:bottom w:val="single" w:sz="4" w:space="0" w:color="000000"/>
              <w:right w:val="single" w:sz="4" w:space="0" w:color="000000"/>
            </w:tcBorders>
            <w:vAlign w:val="center"/>
          </w:tcPr>
          <w:p w14:paraId="60B89D9E"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w:t>
            </w:r>
          </w:p>
        </w:tc>
        <w:tc>
          <w:tcPr>
            <w:tcW w:w="610" w:type="dxa"/>
            <w:tcBorders>
              <w:bottom w:val="single" w:sz="4" w:space="0" w:color="000000"/>
              <w:right w:val="single" w:sz="4" w:space="0" w:color="000000"/>
            </w:tcBorders>
            <w:vAlign w:val="center"/>
          </w:tcPr>
          <w:p w14:paraId="2583A1F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39,2</w:t>
            </w:r>
          </w:p>
        </w:tc>
        <w:tc>
          <w:tcPr>
            <w:tcW w:w="1138" w:type="dxa"/>
            <w:tcBorders>
              <w:bottom w:val="single" w:sz="4" w:space="0" w:color="000000"/>
              <w:right w:val="single" w:sz="4" w:space="0" w:color="000000"/>
            </w:tcBorders>
            <w:vAlign w:val="center"/>
          </w:tcPr>
          <w:p w14:paraId="45EA872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6,8</w:t>
            </w:r>
          </w:p>
        </w:tc>
        <w:tc>
          <w:tcPr>
            <w:tcW w:w="677" w:type="dxa"/>
            <w:tcBorders>
              <w:bottom w:val="single" w:sz="4" w:space="0" w:color="000000"/>
              <w:right w:val="single" w:sz="4" w:space="0" w:color="000000"/>
            </w:tcBorders>
            <w:vAlign w:val="center"/>
          </w:tcPr>
          <w:p w14:paraId="5150DDDB"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17,4</w:t>
            </w:r>
          </w:p>
        </w:tc>
      </w:tr>
      <w:tr w:rsidR="00C04BF3" w:rsidRPr="00597CB9" w14:paraId="2B44C150"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30CCFDF4"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Сфера водопостачання і водовідведення</w:t>
            </w:r>
          </w:p>
        </w:tc>
        <w:tc>
          <w:tcPr>
            <w:tcW w:w="1528" w:type="dxa"/>
            <w:tcBorders>
              <w:bottom w:val="single" w:sz="4" w:space="0" w:color="000000"/>
              <w:right w:val="single" w:sz="4" w:space="0" w:color="000000"/>
            </w:tcBorders>
            <w:vAlign w:val="center"/>
          </w:tcPr>
          <w:p w14:paraId="43373A4E"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311,9</w:t>
            </w:r>
          </w:p>
        </w:tc>
        <w:tc>
          <w:tcPr>
            <w:tcW w:w="1537" w:type="dxa"/>
            <w:tcBorders>
              <w:bottom w:val="single" w:sz="4" w:space="0" w:color="000000"/>
              <w:right w:val="single" w:sz="4" w:space="0" w:color="000000"/>
            </w:tcBorders>
            <w:vAlign w:val="center"/>
          </w:tcPr>
          <w:p w14:paraId="38C492C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146,0</w:t>
            </w:r>
          </w:p>
        </w:tc>
        <w:tc>
          <w:tcPr>
            <w:tcW w:w="610" w:type="dxa"/>
            <w:tcBorders>
              <w:bottom w:val="single" w:sz="4" w:space="0" w:color="000000"/>
              <w:right w:val="single" w:sz="4" w:space="0" w:color="000000"/>
            </w:tcBorders>
            <w:vAlign w:val="center"/>
          </w:tcPr>
          <w:p w14:paraId="6840EC2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46,8</w:t>
            </w:r>
          </w:p>
        </w:tc>
        <w:tc>
          <w:tcPr>
            <w:tcW w:w="1138" w:type="dxa"/>
            <w:tcBorders>
              <w:bottom w:val="single" w:sz="4" w:space="0" w:color="000000"/>
              <w:right w:val="single" w:sz="4" w:space="0" w:color="000000"/>
            </w:tcBorders>
            <w:vAlign w:val="center"/>
          </w:tcPr>
          <w:p w14:paraId="1DB1B0E0"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165,2</w:t>
            </w:r>
          </w:p>
        </w:tc>
        <w:tc>
          <w:tcPr>
            <w:tcW w:w="677" w:type="dxa"/>
            <w:tcBorders>
              <w:bottom w:val="single" w:sz="4" w:space="0" w:color="000000"/>
              <w:right w:val="single" w:sz="4" w:space="0" w:color="000000"/>
            </w:tcBorders>
            <w:vAlign w:val="center"/>
          </w:tcPr>
          <w:p w14:paraId="44DB472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99,6</w:t>
            </w:r>
          </w:p>
        </w:tc>
      </w:tr>
      <w:tr w:rsidR="00C04BF3" w:rsidRPr="00597CB9" w14:paraId="2ED3F833"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07B8EB5D"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Сфера управління побутовими відходами</w:t>
            </w:r>
          </w:p>
        </w:tc>
        <w:tc>
          <w:tcPr>
            <w:tcW w:w="1528" w:type="dxa"/>
            <w:tcBorders>
              <w:bottom w:val="single" w:sz="4" w:space="0" w:color="000000"/>
              <w:right w:val="single" w:sz="4" w:space="0" w:color="000000"/>
            </w:tcBorders>
            <w:vAlign w:val="center"/>
          </w:tcPr>
          <w:p w14:paraId="5C2A0555"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482,3</w:t>
            </w:r>
          </w:p>
        </w:tc>
        <w:tc>
          <w:tcPr>
            <w:tcW w:w="1537" w:type="dxa"/>
            <w:tcBorders>
              <w:bottom w:val="single" w:sz="4" w:space="0" w:color="000000"/>
              <w:right w:val="single" w:sz="4" w:space="0" w:color="000000"/>
            </w:tcBorders>
            <w:vAlign w:val="center"/>
          </w:tcPr>
          <w:p w14:paraId="531B70B5"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65,0</w:t>
            </w:r>
          </w:p>
        </w:tc>
        <w:tc>
          <w:tcPr>
            <w:tcW w:w="610" w:type="dxa"/>
            <w:tcBorders>
              <w:bottom w:val="single" w:sz="4" w:space="0" w:color="000000"/>
              <w:right w:val="single" w:sz="4" w:space="0" w:color="000000"/>
            </w:tcBorders>
            <w:vAlign w:val="center"/>
          </w:tcPr>
          <w:p w14:paraId="5EBFBFF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13,5</w:t>
            </w:r>
          </w:p>
        </w:tc>
        <w:tc>
          <w:tcPr>
            <w:tcW w:w="1138" w:type="dxa"/>
            <w:tcBorders>
              <w:bottom w:val="single" w:sz="4" w:space="0" w:color="000000"/>
              <w:right w:val="single" w:sz="4" w:space="0" w:color="000000"/>
            </w:tcBorders>
            <w:vAlign w:val="center"/>
          </w:tcPr>
          <w:p w14:paraId="7D357738"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677" w:type="dxa"/>
            <w:tcBorders>
              <w:bottom w:val="single" w:sz="4" w:space="0" w:color="000000"/>
              <w:right w:val="single" w:sz="4" w:space="0" w:color="000000"/>
            </w:tcBorders>
            <w:vAlign w:val="center"/>
          </w:tcPr>
          <w:p w14:paraId="072B9A88"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r>
      <w:tr w:rsidR="00C04BF3" w:rsidRPr="00597CB9" w14:paraId="4A741704"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14E57720" w14:textId="77777777" w:rsidR="00C04BF3" w:rsidRPr="00597CB9" w:rsidRDefault="00C04BF3" w:rsidP="00F23057">
            <w:pPr>
              <w:spacing w:after="0" w:line="240" w:lineRule="auto"/>
              <w:rPr>
                <w:rFonts w:ascii="Times New Roman" w:hAnsi="Times New Roman"/>
              </w:rPr>
            </w:pPr>
            <w:r w:rsidRPr="00597CB9">
              <w:rPr>
                <w:rFonts w:ascii="Times New Roman" w:hAnsi="Times New Roman"/>
              </w:rPr>
              <w:t>Зовнішнє освітлення</w:t>
            </w:r>
          </w:p>
        </w:tc>
        <w:tc>
          <w:tcPr>
            <w:tcW w:w="1528" w:type="dxa"/>
            <w:tcBorders>
              <w:bottom w:val="single" w:sz="4" w:space="0" w:color="000000"/>
              <w:right w:val="single" w:sz="4" w:space="0" w:color="000000"/>
            </w:tcBorders>
            <w:vAlign w:val="center"/>
          </w:tcPr>
          <w:p w14:paraId="4217BBC0"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166,3</w:t>
            </w:r>
          </w:p>
        </w:tc>
        <w:tc>
          <w:tcPr>
            <w:tcW w:w="1537" w:type="dxa"/>
            <w:tcBorders>
              <w:bottom w:val="single" w:sz="4" w:space="0" w:color="000000"/>
              <w:right w:val="single" w:sz="4" w:space="0" w:color="000000"/>
            </w:tcBorders>
            <w:vAlign w:val="center"/>
          </w:tcPr>
          <w:p w14:paraId="238A8646"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60,0</w:t>
            </w:r>
          </w:p>
        </w:tc>
        <w:tc>
          <w:tcPr>
            <w:tcW w:w="610" w:type="dxa"/>
            <w:tcBorders>
              <w:bottom w:val="single" w:sz="4" w:space="0" w:color="000000"/>
              <w:right w:val="single" w:sz="4" w:space="0" w:color="000000"/>
            </w:tcBorders>
            <w:vAlign w:val="center"/>
          </w:tcPr>
          <w:p w14:paraId="144DF6E3"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36,1</w:t>
            </w:r>
          </w:p>
        </w:tc>
        <w:tc>
          <w:tcPr>
            <w:tcW w:w="1138" w:type="dxa"/>
            <w:tcBorders>
              <w:bottom w:val="single" w:sz="4" w:space="0" w:color="000000"/>
              <w:right w:val="single" w:sz="4" w:space="0" w:color="000000"/>
            </w:tcBorders>
            <w:vAlign w:val="center"/>
          </w:tcPr>
          <w:p w14:paraId="0E05129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98,0</w:t>
            </w:r>
          </w:p>
        </w:tc>
        <w:tc>
          <w:tcPr>
            <w:tcW w:w="677" w:type="dxa"/>
            <w:tcBorders>
              <w:bottom w:val="single" w:sz="4" w:space="0" w:color="000000"/>
              <w:right w:val="single" w:sz="4" w:space="0" w:color="000000"/>
            </w:tcBorders>
            <w:vAlign w:val="center"/>
          </w:tcPr>
          <w:p w14:paraId="73A6360A"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92,3</w:t>
            </w:r>
          </w:p>
        </w:tc>
      </w:tr>
      <w:tr w:rsidR="00C04BF3" w:rsidRPr="00597CB9" w14:paraId="4D1C11E7"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62A3D82E"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Громадський транспорт</w:t>
            </w:r>
          </w:p>
        </w:tc>
        <w:tc>
          <w:tcPr>
            <w:tcW w:w="1528" w:type="dxa"/>
            <w:tcBorders>
              <w:bottom w:val="single" w:sz="4" w:space="0" w:color="000000"/>
              <w:right w:val="single" w:sz="4" w:space="0" w:color="000000"/>
            </w:tcBorders>
            <w:vAlign w:val="center"/>
          </w:tcPr>
          <w:p w14:paraId="42A953D9"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948,9</w:t>
            </w:r>
          </w:p>
        </w:tc>
        <w:tc>
          <w:tcPr>
            <w:tcW w:w="1537" w:type="dxa"/>
            <w:tcBorders>
              <w:bottom w:val="single" w:sz="4" w:space="0" w:color="000000"/>
              <w:right w:val="single" w:sz="4" w:space="0" w:color="000000"/>
            </w:tcBorders>
            <w:vAlign w:val="center"/>
          </w:tcPr>
          <w:p w14:paraId="75027E53"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150,0</w:t>
            </w:r>
          </w:p>
        </w:tc>
        <w:tc>
          <w:tcPr>
            <w:tcW w:w="610" w:type="dxa"/>
            <w:tcBorders>
              <w:bottom w:val="single" w:sz="4" w:space="0" w:color="000000"/>
              <w:right w:val="single" w:sz="4" w:space="0" w:color="000000"/>
            </w:tcBorders>
            <w:vAlign w:val="center"/>
          </w:tcPr>
          <w:p w14:paraId="7BB535D4"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15,8</w:t>
            </w:r>
          </w:p>
        </w:tc>
        <w:tc>
          <w:tcPr>
            <w:tcW w:w="1138" w:type="dxa"/>
            <w:tcBorders>
              <w:bottom w:val="single" w:sz="4" w:space="0" w:color="000000"/>
              <w:right w:val="single" w:sz="4" w:space="0" w:color="000000"/>
            </w:tcBorders>
            <w:vAlign w:val="center"/>
          </w:tcPr>
          <w:p w14:paraId="71DEF3A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360,0</w:t>
            </w:r>
          </w:p>
        </w:tc>
        <w:tc>
          <w:tcPr>
            <w:tcW w:w="677" w:type="dxa"/>
            <w:tcBorders>
              <w:bottom w:val="single" w:sz="4" w:space="0" w:color="000000"/>
              <w:right w:val="single" w:sz="4" w:space="0" w:color="000000"/>
            </w:tcBorders>
            <w:vAlign w:val="center"/>
          </w:tcPr>
          <w:p w14:paraId="1135842B"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45,1</w:t>
            </w:r>
          </w:p>
        </w:tc>
      </w:tr>
      <w:tr w:rsidR="00C04BF3" w:rsidRPr="00597CB9" w14:paraId="40A1DA95"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48E7B22B"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Всього</w:t>
            </w:r>
          </w:p>
        </w:tc>
        <w:tc>
          <w:tcPr>
            <w:tcW w:w="1528" w:type="dxa"/>
            <w:tcBorders>
              <w:bottom w:val="single" w:sz="4" w:space="0" w:color="000000"/>
              <w:right w:val="single" w:sz="4" w:space="0" w:color="000000"/>
            </w:tcBorders>
            <w:vAlign w:val="center"/>
          </w:tcPr>
          <w:p w14:paraId="7BAB00F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332188,2</w:t>
            </w:r>
          </w:p>
        </w:tc>
        <w:tc>
          <w:tcPr>
            <w:tcW w:w="1537" w:type="dxa"/>
            <w:tcBorders>
              <w:bottom w:val="single" w:sz="4" w:space="0" w:color="000000"/>
              <w:right w:val="single" w:sz="4" w:space="0" w:color="000000"/>
            </w:tcBorders>
            <w:vAlign w:val="center"/>
          </w:tcPr>
          <w:p w14:paraId="6A522D9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38468,0</w:t>
            </w:r>
          </w:p>
        </w:tc>
        <w:tc>
          <w:tcPr>
            <w:tcW w:w="610" w:type="dxa"/>
            <w:tcBorders>
              <w:bottom w:val="single" w:sz="4" w:space="0" w:color="000000"/>
              <w:right w:val="single" w:sz="4" w:space="0" w:color="000000"/>
            </w:tcBorders>
            <w:vAlign w:val="center"/>
          </w:tcPr>
          <w:p w14:paraId="6DAD17A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11,6</w:t>
            </w:r>
          </w:p>
        </w:tc>
        <w:tc>
          <w:tcPr>
            <w:tcW w:w="1138" w:type="dxa"/>
            <w:tcBorders>
              <w:bottom w:val="single" w:sz="4" w:space="0" w:color="000000"/>
              <w:right w:val="single" w:sz="4" w:space="0" w:color="000000"/>
            </w:tcBorders>
            <w:vAlign w:val="center"/>
          </w:tcPr>
          <w:p w14:paraId="2472762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248724,4</w:t>
            </w:r>
          </w:p>
        </w:tc>
        <w:tc>
          <w:tcPr>
            <w:tcW w:w="677" w:type="dxa"/>
            <w:tcBorders>
              <w:bottom w:val="single" w:sz="4" w:space="0" w:color="000000"/>
              <w:right w:val="single" w:sz="4" w:space="0" w:color="000000"/>
            </w:tcBorders>
            <w:vAlign w:val="center"/>
          </w:tcPr>
          <w:p w14:paraId="562ABD0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84,7</w:t>
            </w:r>
          </w:p>
        </w:tc>
      </w:tr>
      <w:tr w:rsidR="00C04BF3" w:rsidRPr="00597CB9" w14:paraId="0FBC60A7" w14:textId="77777777" w:rsidTr="00687DE2">
        <w:trPr>
          <w:trHeight w:val="510"/>
          <w:jc w:val="center"/>
        </w:trPr>
        <w:tc>
          <w:tcPr>
            <w:tcW w:w="9798" w:type="dxa"/>
            <w:gridSpan w:val="6"/>
            <w:tcBorders>
              <w:left w:val="single" w:sz="4" w:space="0" w:color="000000"/>
              <w:bottom w:val="single" w:sz="4" w:space="0" w:color="000000"/>
              <w:right w:val="single" w:sz="4" w:space="0" w:color="000000"/>
            </w:tcBorders>
            <w:shd w:val="clear" w:color="auto" w:fill="FFFFFF"/>
            <w:vAlign w:val="center"/>
          </w:tcPr>
          <w:p w14:paraId="1C4B4C57" w14:textId="77777777" w:rsidR="00C04BF3" w:rsidRPr="00597CB9" w:rsidRDefault="00C04BF3" w:rsidP="00F23057">
            <w:pPr>
              <w:spacing w:after="0" w:line="240" w:lineRule="auto"/>
              <w:jc w:val="center"/>
              <w:rPr>
                <w:rFonts w:ascii="Times New Roman" w:hAnsi="Times New Roman"/>
              </w:rPr>
            </w:pPr>
            <w:r w:rsidRPr="00597CB9">
              <w:rPr>
                <w:rFonts w:ascii="Times New Roman" w:hAnsi="Times New Roman" w:cs="Times New Roman"/>
                <w:color w:val="000000"/>
              </w:rPr>
              <w:t>Інші сектори</w:t>
            </w:r>
          </w:p>
        </w:tc>
      </w:tr>
      <w:tr w:rsidR="00C04BF3" w:rsidRPr="00597CB9" w14:paraId="4890305D"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48D49F3D"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Муніципальний транспорт</w:t>
            </w:r>
          </w:p>
        </w:tc>
        <w:tc>
          <w:tcPr>
            <w:tcW w:w="1528" w:type="dxa"/>
            <w:tcBorders>
              <w:bottom w:val="single" w:sz="4" w:space="0" w:color="000000"/>
              <w:right w:val="single" w:sz="4" w:space="0" w:color="000000"/>
            </w:tcBorders>
            <w:vAlign w:val="center"/>
          </w:tcPr>
          <w:p w14:paraId="1FEDC65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441,3</w:t>
            </w:r>
          </w:p>
        </w:tc>
        <w:tc>
          <w:tcPr>
            <w:tcW w:w="1537" w:type="dxa"/>
            <w:tcBorders>
              <w:bottom w:val="single" w:sz="4" w:space="0" w:color="000000"/>
              <w:right w:val="single" w:sz="4" w:space="0" w:color="000000"/>
            </w:tcBorders>
            <w:vAlign w:val="center"/>
          </w:tcPr>
          <w:p w14:paraId="7FDE057C"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w:t>
            </w:r>
          </w:p>
        </w:tc>
        <w:tc>
          <w:tcPr>
            <w:tcW w:w="610" w:type="dxa"/>
            <w:tcBorders>
              <w:bottom w:val="single" w:sz="4" w:space="0" w:color="000000"/>
              <w:right w:val="single" w:sz="4" w:space="0" w:color="000000"/>
            </w:tcBorders>
            <w:vAlign w:val="center"/>
          </w:tcPr>
          <w:p w14:paraId="0385741D"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9,1</w:t>
            </w:r>
          </w:p>
        </w:tc>
        <w:tc>
          <w:tcPr>
            <w:tcW w:w="1138" w:type="dxa"/>
            <w:tcBorders>
              <w:bottom w:val="single" w:sz="4" w:space="0" w:color="000000"/>
              <w:right w:val="single" w:sz="4" w:space="0" w:color="000000"/>
            </w:tcBorders>
            <w:vAlign w:val="center"/>
          </w:tcPr>
          <w:p w14:paraId="31C43EFF"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190,0</w:t>
            </w:r>
          </w:p>
        </w:tc>
        <w:tc>
          <w:tcPr>
            <w:tcW w:w="677" w:type="dxa"/>
            <w:tcBorders>
              <w:bottom w:val="single" w:sz="4" w:space="0" w:color="000000"/>
              <w:right w:val="single" w:sz="4" w:space="0" w:color="000000"/>
            </w:tcBorders>
            <w:vAlign w:val="center"/>
          </w:tcPr>
          <w:p w14:paraId="50B19AE5"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47,3</w:t>
            </w:r>
          </w:p>
        </w:tc>
      </w:tr>
      <w:tr w:rsidR="00C04BF3" w:rsidRPr="00597CB9" w14:paraId="26CD96FC"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5E9C2C36"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Інші сфери послуг</w:t>
            </w:r>
          </w:p>
        </w:tc>
        <w:tc>
          <w:tcPr>
            <w:tcW w:w="1528" w:type="dxa"/>
            <w:tcBorders>
              <w:bottom w:val="single" w:sz="4" w:space="0" w:color="000000"/>
              <w:right w:val="single" w:sz="4" w:space="0" w:color="000000"/>
            </w:tcBorders>
            <w:vAlign w:val="center"/>
          </w:tcPr>
          <w:p w14:paraId="2858F7F3" w14:textId="77777777" w:rsidR="00C04BF3" w:rsidRPr="00597CB9" w:rsidRDefault="00C04BF3" w:rsidP="00F23057">
            <w:pPr>
              <w:pStyle w:val="af8"/>
              <w:spacing w:after="0"/>
              <w:jc w:val="center"/>
              <w:rPr>
                <w:rFonts w:ascii="Times New Roman" w:hAnsi="Times New Roman"/>
                <w:color w:val="000000"/>
              </w:rPr>
            </w:pPr>
            <w:r w:rsidRPr="00597CB9">
              <w:rPr>
                <w:rFonts w:ascii="Times New Roman" w:hAnsi="Times New Roman"/>
                <w:color w:val="000000"/>
              </w:rPr>
              <w:t>18012,3</w:t>
            </w:r>
          </w:p>
        </w:tc>
        <w:tc>
          <w:tcPr>
            <w:tcW w:w="1537" w:type="dxa"/>
            <w:tcBorders>
              <w:bottom w:val="single" w:sz="4" w:space="0" w:color="000000"/>
              <w:right w:val="single" w:sz="4" w:space="0" w:color="000000"/>
            </w:tcBorders>
            <w:vAlign w:val="center"/>
          </w:tcPr>
          <w:p w14:paraId="782CE111"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1500,0</w:t>
            </w:r>
          </w:p>
        </w:tc>
        <w:tc>
          <w:tcPr>
            <w:tcW w:w="610" w:type="dxa"/>
            <w:tcBorders>
              <w:bottom w:val="single" w:sz="4" w:space="0" w:color="000000"/>
              <w:right w:val="single" w:sz="4" w:space="0" w:color="000000"/>
            </w:tcBorders>
            <w:vAlign w:val="center"/>
          </w:tcPr>
          <w:p w14:paraId="6CC3476D"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w:t>
            </w:r>
          </w:p>
        </w:tc>
        <w:tc>
          <w:tcPr>
            <w:tcW w:w="1138" w:type="dxa"/>
            <w:tcBorders>
              <w:bottom w:val="single" w:sz="4" w:space="0" w:color="000000"/>
              <w:right w:val="single" w:sz="4" w:space="0" w:color="000000"/>
            </w:tcBorders>
            <w:vAlign w:val="center"/>
          </w:tcPr>
          <w:p w14:paraId="1A98235A"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2000,0</w:t>
            </w:r>
          </w:p>
        </w:tc>
        <w:tc>
          <w:tcPr>
            <w:tcW w:w="677" w:type="dxa"/>
            <w:tcBorders>
              <w:bottom w:val="single" w:sz="4" w:space="0" w:color="000000"/>
              <w:right w:val="single" w:sz="4" w:space="0" w:color="000000"/>
            </w:tcBorders>
            <w:vAlign w:val="center"/>
          </w:tcPr>
          <w:p w14:paraId="5990E5D2"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12,1</w:t>
            </w:r>
          </w:p>
        </w:tc>
      </w:tr>
      <w:tr w:rsidR="00C04BF3" w:rsidRPr="00597CB9" w14:paraId="00FD1EBD"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38261864" w14:textId="77777777" w:rsidR="00C04BF3" w:rsidRPr="00597CB9" w:rsidRDefault="00C04BF3" w:rsidP="00F23057">
            <w:pPr>
              <w:spacing w:after="0" w:line="240" w:lineRule="auto"/>
              <w:rPr>
                <w:rFonts w:ascii="Times New Roman" w:hAnsi="Times New Roman"/>
              </w:rPr>
            </w:pPr>
            <w:r w:rsidRPr="00597CB9">
              <w:rPr>
                <w:rFonts w:ascii="Times New Roman" w:hAnsi="Times New Roman" w:cs="Times New Roman"/>
                <w:color w:val="000000"/>
              </w:rPr>
              <w:t>Всього</w:t>
            </w:r>
          </w:p>
        </w:tc>
        <w:tc>
          <w:tcPr>
            <w:tcW w:w="1528" w:type="dxa"/>
            <w:tcBorders>
              <w:bottom w:val="single" w:sz="4" w:space="0" w:color="000000"/>
              <w:right w:val="single" w:sz="4" w:space="0" w:color="000000"/>
            </w:tcBorders>
            <w:vAlign w:val="center"/>
          </w:tcPr>
          <w:p w14:paraId="28827BD0" w14:textId="77777777" w:rsidR="00C04BF3" w:rsidRPr="00597CB9" w:rsidRDefault="00C04BF3" w:rsidP="00F23057">
            <w:pPr>
              <w:pStyle w:val="af8"/>
              <w:spacing w:after="0"/>
              <w:jc w:val="center"/>
              <w:rPr>
                <w:rFonts w:ascii="Times New Roman" w:hAnsi="Times New Roman"/>
                <w:color w:val="000000"/>
              </w:rPr>
            </w:pPr>
            <w:r w:rsidRPr="00597CB9">
              <w:rPr>
                <w:rFonts w:ascii="Times New Roman" w:hAnsi="Times New Roman"/>
                <w:color w:val="000000"/>
              </w:rPr>
              <w:t>18453,6</w:t>
            </w:r>
          </w:p>
        </w:tc>
        <w:tc>
          <w:tcPr>
            <w:tcW w:w="1537" w:type="dxa"/>
            <w:tcBorders>
              <w:bottom w:val="single" w:sz="4" w:space="0" w:color="000000"/>
              <w:right w:val="single" w:sz="4" w:space="0" w:color="000000"/>
            </w:tcBorders>
            <w:vAlign w:val="center"/>
          </w:tcPr>
          <w:p w14:paraId="30D498FB"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1540,0</w:t>
            </w:r>
          </w:p>
        </w:tc>
        <w:tc>
          <w:tcPr>
            <w:tcW w:w="610" w:type="dxa"/>
            <w:tcBorders>
              <w:bottom w:val="single" w:sz="4" w:space="0" w:color="000000"/>
              <w:right w:val="single" w:sz="4" w:space="0" w:color="000000"/>
            </w:tcBorders>
            <w:vAlign w:val="center"/>
          </w:tcPr>
          <w:p w14:paraId="66FD946C"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w:t>
            </w:r>
          </w:p>
        </w:tc>
        <w:tc>
          <w:tcPr>
            <w:tcW w:w="1138" w:type="dxa"/>
            <w:tcBorders>
              <w:bottom w:val="single" w:sz="4" w:space="0" w:color="000000"/>
              <w:right w:val="single" w:sz="4" w:space="0" w:color="000000"/>
            </w:tcBorders>
            <w:vAlign w:val="center"/>
          </w:tcPr>
          <w:p w14:paraId="2933D8C4"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2190,0</w:t>
            </w:r>
          </w:p>
        </w:tc>
        <w:tc>
          <w:tcPr>
            <w:tcW w:w="677" w:type="dxa"/>
            <w:tcBorders>
              <w:bottom w:val="single" w:sz="4" w:space="0" w:color="000000"/>
              <w:right w:val="single" w:sz="4" w:space="0" w:color="000000"/>
            </w:tcBorders>
            <w:vAlign w:val="center"/>
          </w:tcPr>
          <w:p w14:paraId="450F8F66"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12,9</w:t>
            </w:r>
          </w:p>
        </w:tc>
      </w:tr>
      <w:tr w:rsidR="00C04BF3" w:rsidRPr="00597CB9" w14:paraId="71C870F1" w14:textId="77777777" w:rsidTr="00687DE2">
        <w:trPr>
          <w:trHeight w:val="510"/>
          <w:jc w:val="center"/>
        </w:trPr>
        <w:tc>
          <w:tcPr>
            <w:tcW w:w="4308" w:type="dxa"/>
            <w:tcBorders>
              <w:left w:val="single" w:sz="4" w:space="0" w:color="000000"/>
              <w:bottom w:val="single" w:sz="4" w:space="0" w:color="000000"/>
              <w:right w:val="single" w:sz="4" w:space="0" w:color="000000"/>
            </w:tcBorders>
            <w:vAlign w:val="center"/>
          </w:tcPr>
          <w:p w14:paraId="0990F49B" w14:textId="77777777" w:rsidR="00C04BF3" w:rsidRPr="00597CB9" w:rsidRDefault="00C04BF3" w:rsidP="00F23057">
            <w:pPr>
              <w:spacing w:after="0" w:line="240" w:lineRule="auto"/>
              <w:jc w:val="center"/>
              <w:rPr>
                <w:rFonts w:ascii="Times New Roman" w:hAnsi="Times New Roman"/>
              </w:rPr>
            </w:pPr>
            <w:r w:rsidRPr="00597CB9">
              <w:rPr>
                <w:rFonts w:ascii="Times New Roman" w:hAnsi="Times New Roman" w:cs="Times New Roman"/>
                <w:color w:val="000000"/>
              </w:rPr>
              <w:t>ЗАГАЛОМ</w:t>
            </w:r>
          </w:p>
        </w:tc>
        <w:tc>
          <w:tcPr>
            <w:tcW w:w="1528" w:type="dxa"/>
            <w:tcBorders>
              <w:bottom w:val="single" w:sz="4" w:space="0" w:color="000000"/>
              <w:right w:val="single" w:sz="4" w:space="0" w:color="000000"/>
            </w:tcBorders>
            <w:vAlign w:val="center"/>
          </w:tcPr>
          <w:p w14:paraId="19049DC7" w14:textId="77777777" w:rsidR="00C04BF3" w:rsidRPr="00597CB9" w:rsidRDefault="00C04BF3" w:rsidP="00F23057">
            <w:pPr>
              <w:pStyle w:val="af8"/>
              <w:spacing w:after="0"/>
              <w:jc w:val="center"/>
              <w:rPr>
                <w:rFonts w:ascii="Times New Roman" w:hAnsi="Times New Roman"/>
                <w:color w:val="000000"/>
              </w:rPr>
            </w:pPr>
            <w:r w:rsidRPr="00597CB9">
              <w:rPr>
                <w:rFonts w:ascii="Times New Roman" w:hAnsi="Times New Roman"/>
                <w:color w:val="000000"/>
              </w:rPr>
              <w:t>350641,9</w:t>
            </w:r>
          </w:p>
        </w:tc>
        <w:tc>
          <w:tcPr>
            <w:tcW w:w="1537" w:type="dxa"/>
            <w:tcBorders>
              <w:bottom w:val="single" w:sz="4" w:space="0" w:color="000000"/>
              <w:right w:val="single" w:sz="4" w:space="0" w:color="000000"/>
            </w:tcBorders>
            <w:vAlign w:val="center"/>
          </w:tcPr>
          <w:p w14:paraId="61259480"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40008,0</w:t>
            </w:r>
          </w:p>
        </w:tc>
        <w:tc>
          <w:tcPr>
            <w:tcW w:w="610" w:type="dxa"/>
            <w:tcBorders>
              <w:bottom w:val="single" w:sz="4" w:space="0" w:color="000000"/>
              <w:right w:val="single" w:sz="4" w:space="0" w:color="000000"/>
            </w:tcBorders>
            <w:vAlign w:val="center"/>
          </w:tcPr>
          <w:p w14:paraId="79BED357"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w:t>
            </w:r>
          </w:p>
        </w:tc>
        <w:tc>
          <w:tcPr>
            <w:tcW w:w="1138" w:type="dxa"/>
            <w:tcBorders>
              <w:bottom w:val="single" w:sz="4" w:space="0" w:color="000000"/>
              <w:right w:val="single" w:sz="4" w:space="0" w:color="000000"/>
            </w:tcBorders>
            <w:vAlign w:val="center"/>
          </w:tcPr>
          <w:p w14:paraId="28BEBB39"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250914,4</w:t>
            </w:r>
          </w:p>
        </w:tc>
        <w:tc>
          <w:tcPr>
            <w:tcW w:w="677" w:type="dxa"/>
            <w:tcBorders>
              <w:bottom w:val="single" w:sz="4" w:space="0" w:color="000000"/>
              <w:right w:val="single" w:sz="4" w:space="0" w:color="000000"/>
            </w:tcBorders>
            <w:vAlign w:val="center"/>
          </w:tcPr>
          <w:p w14:paraId="3821550C" w14:textId="77777777" w:rsidR="00C04BF3" w:rsidRPr="00597CB9" w:rsidRDefault="00C04BF3"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80,8</w:t>
            </w:r>
          </w:p>
        </w:tc>
      </w:tr>
    </w:tbl>
    <w:p w14:paraId="49A63FEF" w14:textId="58937F9A" w:rsidR="005F0516" w:rsidRPr="00597CB9" w:rsidRDefault="005F0516" w:rsidP="00FE4E03">
      <w:pPr>
        <w:widowControl w:val="0"/>
        <w:tabs>
          <w:tab w:val="right" w:pos="7710"/>
          <w:tab w:val="right" w:pos="11514"/>
        </w:tabs>
        <w:spacing w:before="240" w:after="0" w:line="252" w:lineRule="auto"/>
        <w:ind w:firstLine="283"/>
        <w:jc w:val="right"/>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Таблиця </w:t>
      </w:r>
      <w:r w:rsidR="00597CB9" w:rsidRPr="00597CB9">
        <w:rPr>
          <w:rFonts w:ascii="Times New Roman" w:eastAsia="Times New Roman" w:hAnsi="Times New Roman" w:cs="Times New Roman"/>
          <w:color w:val="000000"/>
          <w:sz w:val="24"/>
          <w:szCs w:val="24"/>
          <w:lang w:eastAsia="uk-UA"/>
        </w:rPr>
        <w:t>3.4</w:t>
      </w:r>
      <w:r w:rsidR="00597CB9">
        <w:rPr>
          <w:rFonts w:ascii="Times New Roman" w:eastAsia="Times New Roman" w:hAnsi="Times New Roman" w:cs="Times New Roman"/>
          <w:color w:val="000000"/>
          <w:sz w:val="24"/>
          <w:szCs w:val="24"/>
          <w:lang w:eastAsia="uk-UA"/>
        </w:rPr>
        <w:t>.</w:t>
      </w:r>
    </w:p>
    <w:p w14:paraId="09EF7FCE" w14:textId="7485AA81" w:rsidR="005F0516" w:rsidRPr="00597CB9" w:rsidRDefault="005F0516" w:rsidP="005F0516">
      <w:pPr>
        <w:widowControl w:val="0"/>
        <w:tabs>
          <w:tab w:val="right" w:pos="7710"/>
          <w:tab w:val="right" w:pos="11514"/>
        </w:tabs>
        <w:spacing w:after="0" w:line="252" w:lineRule="auto"/>
        <w:ind w:firstLine="283"/>
        <w:jc w:val="center"/>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Прогнозоване (базове) кінцеве споживання енергії</w:t>
      </w:r>
    </w:p>
    <w:tbl>
      <w:tblPr>
        <w:tblW w:w="9870" w:type="dxa"/>
        <w:tblInd w:w="-431" w:type="dxa"/>
        <w:tblLayout w:type="fixed"/>
        <w:tblCellMar>
          <w:top w:w="57" w:type="dxa"/>
          <w:left w:w="57" w:type="dxa"/>
          <w:bottom w:w="71" w:type="dxa"/>
          <w:right w:w="57" w:type="dxa"/>
        </w:tblCellMar>
        <w:tblLook w:val="04A0" w:firstRow="1" w:lastRow="0" w:firstColumn="1" w:lastColumn="0" w:noHBand="0" w:noVBand="1"/>
      </w:tblPr>
      <w:tblGrid>
        <w:gridCol w:w="2011"/>
        <w:gridCol w:w="1412"/>
        <w:gridCol w:w="1075"/>
        <w:gridCol w:w="1104"/>
        <w:gridCol w:w="1076"/>
        <w:gridCol w:w="1078"/>
        <w:gridCol w:w="1077"/>
        <w:gridCol w:w="1037"/>
      </w:tblGrid>
      <w:tr w:rsidR="005F0516" w:rsidRPr="00597CB9" w14:paraId="0A2AACBC" w14:textId="77777777" w:rsidTr="005F0516">
        <w:tc>
          <w:tcPr>
            <w:tcW w:w="2011" w:type="dxa"/>
            <w:tcBorders>
              <w:top w:val="single" w:sz="4" w:space="0" w:color="000000"/>
              <w:left w:val="single" w:sz="4" w:space="0" w:color="000000"/>
              <w:bottom w:val="single" w:sz="4" w:space="0" w:color="000000"/>
              <w:right w:val="single" w:sz="4" w:space="0" w:color="000000"/>
            </w:tcBorders>
            <w:vAlign w:val="center"/>
          </w:tcPr>
          <w:p w14:paraId="4406BC5B"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Обов’язкові сектори</w:t>
            </w:r>
          </w:p>
        </w:tc>
        <w:tc>
          <w:tcPr>
            <w:tcW w:w="1412" w:type="dxa"/>
            <w:tcBorders>
              <w:top w:val="single" w:sz="4" w:space="0" w:color="000000"/>
              <w:left w:val="single" w:sz="4" w:space="0" w:color="000000"/>
              <w:bottom w:val="single" w:sz="4" w:space="0" w:color="000000"/>
              <w:right w:val="single" w:sz="4" w:space="0" w:color="000000"/>
            </w:tcBorders>
            <w:vAlign w:val="center"/>
          </w:tcPr>
          <w:p w14:paraId="5174C394"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Одиниці вимірювання</w:t>
            </w:r>
          </w:p>
        </w:tc>
        <w:tc>
          <w:tcPr>
            <w:tcW w:w="1075" w:type="dxa"/>
            <w:tcBorders>
              <w:top w:val="single" w:sz="4" w:space="0" w:color="000000"/>
              <w:left w:val="single" w:sz="4" w:space="0" w:color="000000"/>
              <w:bottom w:val="single" w:sz="4" w:space="0" w:color="000000"/>
              <w:right w:val="single" w:sz="4" w:space="0" w:color="000000"/>
            </w:tcBorders>
            <w:vAlign w:val="center"/>
          </w:tcPr>
          <w:p w14:paraId="077FDA6A"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2025</w:t>
            </w:r>
          </w:p>
        </w:tc>
        <w:tc>
          <w:tcPr>
            <w:tcW w:w="1104" w:type="dxa"/>
            <w:tcBorders>
              <w:top w:val="single" w:sz="4" w:space="0" w:color="000000"/>
              <w:left w:val="single" w:sz="4" w:space="0" w:color="000000"/>
              <w:bottom w:val="single" w:sz="4" w:space="0" w:color="000000"/>
              <w:right w:val="single" w:sz="4" w:space="0" w:color="000000"/>
            </w:tcBorders>
            <w:vAlign w:val="center"/>
          </w:tcPr>
          <w:p w14:paraId="4EEAB939"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2026</w:t>
            </w:r>
          </w:p>
        </w:tc>
        <w:tc>
          <w:tcPr>
            <w:tcW w:w="1076" w:type="dxa"/>
            <w:tcBorders>
              <w:top w:val="single" w:sz="4" w:space="0" w:color="000000"/>
              <w:left w:val="single" w:sz="4" w:space="0" w:color="000000"/>
              <w:bottom w:val="single" w:sz="4" w:space="0" w:color="000000"/>
              <w:right w:val="single" w:sz="4" w:space="0" w:color="000000"/>
            </w:tcBorders>
            <w:vAlign w:val="center"/>
          </w:tcPr>
          <w:p w14:paraId="1DD099B3"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2027</w:t>
            </w:r>
          </w:p>
        </w:tc>
        <w:tc>
          <w:tcPr>
            <w:tcW w:w="1078" w:type="dxa"/>
            <w:tcBorders>
              <w:top w:val="single" w:sz="4" w:space="0" w:color="000000"/>
              <w:left w:val="single" w:sz="4" w:space="0" w:color="000000"/>
              <w:bottom w:val="single" w:sz="4" w:space="0" w:color="000000"/>
              <w:right w:val="single" w:sz="4" w:space="0" w:color="000000"/>
            </w:tcBorders>
            <w:vAlign w:val="center"/>
          </w:tcPr>
          <w:p w14:paraId="66A52145"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2028</w:t>
            </w:r>
          </w:p>
        </w:tc>
        <w:tc>
          <w:tcPr>
            <w:tcW w:w="1077" w:type="dxa"/>
            <w:tcBorders>
              <w:top w:val="single" w:sz="4" w:space="0" w:color="000000"/>
              <w:left w:val="single" w:sz="4" w:space="0" w:color="000000"/>
              <w:bottom w:val="single" w:sz="4" w:space="0" w:color="000000"/>
              <w:right w:val="single" w:sz="4" w:space="0" w:color="000000"/>
            </w:tcBorders>
            <w:vAlign w:val="center"/>
          </w:tcPr>
          <w:p w14:paraId="67FA4B93"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2029</w:t>
            </w:r>
          </w:p>
        </w:tc>
        <w:tc>
          <w:tcPr>
            <w:tcW w:w="1037" w:type="dxa"/>
            <w:tcBorders>
              <w:top w:val="single" w:sz="4" w:space="0" w:color="000000"/>
              <w:left w:val="single" w:sz="4" w:space="0" w:color="000000"/>
              <w:bottom w:val="single" w:sz="4" w:space="0" w:color="000000"/>
              <w:right w:val="single" w:sz="4" w:space="0" w:color="000000"/>
            </w:tcBorders>
            <w:vAlign w:val="center"/>
          </w:tcPr>
          <w:p w14:paraId="08323BBE"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2030</w:t>
            </w:r>
          </w:p>
        </w:tc>
      </w:tr>
      <w:tr w:rsidR="00597CB9" w:rsidRPr="00597CB9" w14:paraId="7DDACF09"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2231716E"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Громадські (муніципальні) будівлі</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D9473A"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38E53BC" w14:textId="14EAD96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3264,0</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62F4111" w14:textId="6B6B334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3274,8</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DE0070F" w14:textId="67864AF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3285,6</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7BBB25" w14:textId="07D2223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3296,5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3C7351C" w14:textId="0902581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3307,3</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C4D55A1" w14:textId="3307FE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3318,2</w:t>
            </w:r>
          </w:p>
        </w:tc>
      </w:tr>
      <w:tr w:rsidR="00597CB9" w:rsidRPr="00597CB9" w14:paraId="05F11395"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E458C65"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Житлові будівлі</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27EFE8"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02B82BA" w14:textId="0D8AF1C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324199,9</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043058C" w14:textId="4AC42AC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324739,3</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387585" w14:textId="0697F05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325278,7</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F0148DB" w14:textId="52041C6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325818,2</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F54E41B" w14:textId="0D46AE4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326357,6</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6BFC4E4" w14:textId="33AA294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326897,0</w:t>
            </w:r>
          </w:p>
        </w:tc>
      </w:tr>
      <w:tr w:rsidR="00597CB9" w:rsidRPr="00597CB9" w14:paraId="31D1D5A4"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C88E9D0"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Сфера теплопостачання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B7E8A41"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08ADA92" w14:textId="14DB7CF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63,2</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9EFEFBA" w14:textId="55862E5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63,3</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4CC807E" w14:textId="400F1C5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63,4</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46A5E61" w14:textId="1E7C0B3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FB38BC6" w14:textId="61A88BC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63,6</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6061149" w14:textId="1D45A91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63,7</w:t>
            </w:r>
          </w:p>
        </w:tc>
      </w:tr>
      <w:tr w:rsidR="00597CB9" w:rsidRPr="00597CB9" w14:paraId="56E5D47A"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59FDD04A"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Сфера водопостачання і водовідведення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92C8D4E"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D35F527" w14:textId="651BF0F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299,5</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A0AB0E8" w14:textId="09B70AB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302,0</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731A904" w14:textId="7EAC700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304,4</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72DFE81" w14:textId="34DB1ED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306,9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8984F6" w14:textId="6A179E4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309,4</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BEB300" w14:textId="19C3A16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311,9</w:t>
            </w:r>
          </w:p>
        </w:tc>
      </w:tr>
      <w:tr w:rsidR="00597CB9" w:rsidRPr="00597CB9" w14:paraId="29FB4B6B"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A151F1E"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Сфера управління побутовими відходами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75790BA"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557E657" w14:textId="62C58C9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415,3</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82C8F56" w14:textId="2A29EFA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428,7</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083E07C" w14:textId="4E2D7B7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442,1</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47D3D5" w14:textId="320630B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455,5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4966399" w14:textId="13FB4F1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468,9</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877E0E3" w14:textId="6F8274F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482,3</w:t>
            </w:r>
          </w:p>
        </w:tc>
      </w:tr>
      <w:tr w:rsidR="00597CB9" w:rsidRPr="00597CB9" w14:paraId="312B7756"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28891187"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Зовнішнє освітлення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7230BA"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0C40A64" w14:textId="542EF2E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143,2</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CF685B" w14:textId="7F158EC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147,8</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EE35694" w14:textId="13336FA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152,4</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27D5EB5" w14:textId="620DA7F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157,0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A711CE" w14:textId="363B009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161,6</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A62F3B0" w14:textId="70C17DC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166,3</w:t>
            </w:r>
          </w:p>
        </w:tc>
      </w:tr>
      <w:tr w:rsidR="00597CB9" w:rsidRPr="00597CB9" w14:paraId="46857A19"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B8DF44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Громадський транспорт</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E075E6"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117BE04" w14:textId="0AE8BB4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766,4</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E1618B" w14:textId="36A6295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802,9</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F67CCEA" w14:textId="2321B23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839,4</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C2D086C" w14:textId="308103B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875,9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A8E1CA" w14:textId="013FAB6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912,4</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7EAD1F5" w14:textId="234AD12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948,9</w:t>
            </w:r>
          </w:p>
        </w:tc>
      </w:tr>
      <w:tr w:rsidR="00597CB9" w:rsidRPr="00597CB9" w14:paraId="2FA86123"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9A9DF9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Всього (обов’язкові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4F424EF"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539C6AE" w14:textId="328B0C3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329151,4</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487E399" w14:textId="6DFEEBF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329758,7</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C3304A6" w14:textId="4F52029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330366,1</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C464A9D" w14:textId="05E5C8D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330973,5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FA9620C" w14:textId="09BA949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331580,9</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0232753" w14:textId="6B3905C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332188,2</w:t>
            </w:r>
          </w:p>
        </w:tc>
      </w:tr>
      <w:tr w:rsidR="005F0516" w:rsidRPr="00597CB9" w14:paraId="2DBC7A96"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9A34837" w14:textId="77777777" w:rsidR="005F0516" w:rsidRPr="00597CB9" w:rsidRDefault="005F0516" w:rsidP="00F23057">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Інші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8165147" w14:textId="77777777" w:rsidR="005F0516" w:rsidRPr="00597CB9" w:rsidRDefault="005F0516" w:rsidP="00F23057">
            <w:pPr>
              <w:widowControl w:val="0"/>
              <w:tabs>
                <w:tab w:val="right" w:pos="7767"/>
              </w:tabs>
              <w:spacing w:after="0" w:line="252" w:lineRule="auto"/>
              <w:jc w:val="center"/>
              <w:textAlignment w:val="center"/>
              <w:rPr>
                <w:rFonts w:ascii="Times New Roman" w:eastAsia="Times New Roman" w:hAnsi="Times New Roman" w:cs="Times New Roman"/>
                <w:color w:val="000000"/>
                <w:sz w:val="20"/>
                <w:szCs w:val="20"/>
                <w:lang w:eastAsia="uk-UA"/>
              </w:rPr>
            </w:pP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38EED4" w14:textId="77777777" w:rsidR="005F0516" w:rsidRPr="00597CB9" w:rsidRDefault="005F0516" w:rsidP="00F23057">
            <w:pPr>
              <w:spacing w:after="0"/>
              <w:jc w:val="center"/>
              <w:rPr>
                <w:rFonts w:ascii="Times New Roman" w:hAnsi="Times New Roman" w:cs="Times New Roman"/>
              </w:rPr>
            </w:pP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22F1348" w14:textId="77777777" w:rsidR="005F0516" w:rsidRPr="00597CB9" w:rsidRDefault="005F0516" w:rsidP="00F23057">
            <w:pPr>
              <w:spacing w:after="0"/>
              <w:jc w:val="center"/>
              <w:rPr>
                <w:rFonts w:ascii="Times New Roman" w:hAnsi="Times New Roman" w:cs="Times New Roman"/>
              </w:rPr>
            </w:pP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30389F2" w14:textId="77777777" w:rsidR="005F0516" w:rsidRPr="00597CB9" w:rsidRDefault="005F0516" w:rsidP="00F23057">
            <w:pPr>
              <w:spacing w:after="0"/>
              <w:jc w:val="center"/>
              <w:rPr>
                <w:rFonts w:ascii="Times New Roman" w:hAnsi="Times New Roman" w:cs="Times New Roman"/>
              </w:rPr>
            </w:pP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9CFEC1E" w14:textId="77777777" w:rsidR="005F0516" w:rsidRPr="00597CB9" w:rsidRDefault="005F0516" w:rsidP="00F23057">
            <w:pPr>
              <w:spacing w:after="0"/>
              <w:jc w:val="center"/>
              <w:rPr>
                <w:rFonts w:ascii="Times New Roman" w:hAnsi="Times New Roman" w:cs="Times New Roman"/>
              </w:rPr>
            </w:pP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8A2279F" w14:textId="77777777" w:rsidR="005F0516" w:rsidRPr="00597CB9" w:rsidRDefault="005F0516" w:rsidP="00F23057">
            <w:pPr>
              <w:pStyle w:val="af8"/>
              <w:spacing w:after="0"/>
              <w:jc w:val="center"/>
              <w:rPr>
                <w:rFonts w:ascii="Times New Roman" w:hAnsi="Times New Roman" w:cs="Times New Roman"/>
                <w:color w:val="000000"/>
              </w:rPr>
            </w:pP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D6C7D1" w14:textId="77777777" w:rsidR="005F0516" w:rsidRPr="00597CB9" w:rsidRDefault="005F0516" w:rsidP="00F23057">
            <w:pPr>
              <w:spacing w:after="0"/>
              <w:jc w:val="center"/>
              <w:rPr>
                <w:rFonts w:ascii="Times New Roman" w:hAnsi="Times New Roman" w:cs="Times New Roman"/>
              </w:rPr>
            </w:pPr>
          </w:p>
        </w:tc>
      </w:tr>
      <w:tr w:rsidR="00597CB9" w:rsidRPr="00597CB9" w14:paraId="5FDE6EC6"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2B7A848"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Муніципальний транспорт</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ABF9930"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364A7C5" w14:textId="340D513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367,8</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7850888" w14:textId="45B2437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382,5</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5A52CB1" w14:textId="609AA81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397,2</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B02944" w14:textId="3C3F028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411,9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2BDA8F" w14:textId="1008EBC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426,6</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66C9D62" w14:textId="2484A4C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441,3</w:t>
            </w:r>
          </w:p>
        </w:tc>
      </w:tr>
      <w:tr w:rsidR="00597CB9" w:rsidRPr="00597CB9" w14:paraId="3BBE7BB6"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34C8847"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Інші сфери послуг</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A1510A4"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52C3F5D" w14:textId="39441E0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3002,1</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D87C02E" w14:textId="4AF5102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6004,1</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BE4860C" w14:textId="1839D7B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9006,2</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8F72BF7" w14:textId="76CCD75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12008,2</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5E5FA6" w14:textId="1B7B1C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15010,3</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88830A2" w14:textId="7032F2D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18012,3</w:t>
            </w:r>
          </w:p>
        </w:tc>
      </w:tr>
      <w:tr w:rsidR="00597CB9" w:rsidRPr="00597CB9" w14:paraId="2E84967D"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51134CB7"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Всього</w:t>
            </w:r>
          </w:p>
          <w:p w14:paraId="6C72DF2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(інші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DE87AE5"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ABF69DA" w14:textId="6BA0FD2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3369,8</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C4C8EB0" w14:textId="7CB7B4B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6386,6</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00ABC25" w14:textId="62ADEFB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9403,4</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6E0B8D9" w14:textId="1D914A2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12420,1</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6203BC4" w14:textId="6E22FB6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15436,9</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A1AD5D" w14:textId="334DAF1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18453,6</w:t>
            </w:r>
          </w:p>
        </w:tc>
      </w:tr>
      <w:tr w:rsidR="00597CB9" w:rsidRPr="00597CB9" w14:paraId="1A05DD9A" w14:textId="77777777" w:rsidTr="00597CB9">
        <w:tc>
          <w:tcPr>
            <w:tcW w:w="201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2F8DFAC0"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ЗАГАЛОМ</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4D95A35"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166A7E0" w14:textId="28EAC24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332521,2</w:t>
            </w:r>
          </w:p>
        </w:tc>
        <w:tc>
          <w:tcPr>
            <w:tcW w:w="110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A4329B1" w14:textId="1916751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336145,3</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A36C07" w14:textId="6FE2CAF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339769,5</w:t>
            </w:r>
          </w:p>
        </w:tc>
        <w:tc>
          <w:tcPr>
            <w:tcW w:w="107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17424A1" w14:textId="5C80AC6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343393,6</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AE1766" w14:textId="2EEB03A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347017,7</w:t>
            </w:r>
          </w:p>
        </w:tc>
        <w:tc>
          <w:tcPr>
            <w:tcW w:w="103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4C44E8B" w14:textId="56C679B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350641,9</w:t>
            </w:r>
          </w:p>
        </w:tc>
      </w:tr>
    </w:tbl>
    <w:p w14:paraId="6E130BC6" w14:textId="77777777" w:rsidR="005F0516" w:rsidRPr="00597CB9" w:rsidRDefault="005F0516" w:rsidP="005F0516">
      <w:pPr>
        <w:widowControl w:val="0"/>
        <w:tabs>
          <w:tab w:val="right" w:pos="7710"/>
          <w:tab w:val="right" w:pos="11514"/>
        </w:tabs>
        <w:spacing w:after="0" w:line="252" w:lineRule="auto"/>
        <w:ind w:firstLine="283"/>
        <w:jc w:val="both"/>
        <w:textAlignment w:val="center"/>
        <w:rPr>
          <w:rFonts w:ascii="Times New Roman" w:eastAsia="Times New Roman" w:hAnsi="Times New Roman" w:cs="Times New Roman"/>
          <w:color w:val="000000"/>
          <w:sz w:val="24"/>
          <w:szCs w:val="24"/>
          <w:lang w:eastAsia="uk-UA"/>
        </w:rPr>
      </w:pPr>
    </w:p>
    <w:p w14:paraId="68968974" w14:textId="77777777" w:rsidR="00687DE2" w:rsidRDefault="00687DE2" w:rsidP="005F0516">
      <w:pPr>
        <w:widowControl w:val="0"/>
        <w:tabs>
          <w:tab w:val="right" w:pos="7710"/>
          <w:tab w:val="right" w:pos="11514"/>
        </w:tabs>
        <w:spacing w:after="0" w:line="252" w:lineRule="auto"/>
        <w:ind w:firstLine="283"/>
        <w:jc w:val="right"/>
        <w:textAlignment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br w:type="page"/>
      </w:r>
    </w:p>
    <w:p w14:paraId="6BB798EC" w14:textId="59673CDB" w:rsidR="005F0516" w:rsidRPr="00597CB9" w:rsidRDefault="005F0516" w:rsidP="005F0516">
      <w:pPr>
        <w:widowControl w:val="0"/>
        <w:tabs>
          <w:tab w:val="right" w:pos="7710"/>
          <w:tab w:val="right" w:pos="11514"/>
        </w:tabs>
        <w:spacing w:after="0" w:line="252" w:lineRule="auto"/>
        <w:ind w:firstLine="283"/>
        <w:jc w:val="right"/>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Таблиця </w:t>
      </w:r>
      <w:r w:rsidR="00597CB9" w:rsidRPr="00597CB9">
        <w:rPr>
          <w:rFonts w:ascii="Times New Roman" w:eastAsia="Times New Roman" w:hAnsi="Times New Roman" w:cs="Times New Roman"/>
          <w:color w:val="000000"/>
          <w:sz w:val="24"/>
          <w:szCs w:val="24"/>
          <w:lang w:eastAsia="uk-UA"/>
        </w:rPr>
        <w:t>3.5.</w:t>
      </w:r>
      <w:r w:rsidRPr="00597CB9">
        <w:rPr>
          <w:rFonts w:ascii="Times New Roman" w:eastAsia="Times New Roman" w:hAnsi="Times New Roman" w:cs="Times New Roman"/>
          <w:color w:val="000000"/>
          <w:sz w:val="24"/>
          <w:szCs w:val="24"/>
          <w:lang w:eastAsia="uk-UA"/>
        </w:rPr>
        <w:t xml:space="preserve"> </w:t>
      </w:r>
    </w:p>
    <w:p w14:paraId="7D728872" w14:textId="77777777" w:rsidR="005F0516" w:rsidRPr="00597CB9" w:rsidRDefault="005F0516" w:rsidP="005F0516">
      <w:pPr>
        <w:widowControl w:val="0"/>
        <w:tabs>
          <w:tab w:val="right" w:pos="7710"/>
          <w:tab w:val="right" w:pos="11514"/>
        </w:tabs>
        <w:spacing w:after="0" w:line="252" w:lineRule="auto"/>
        <w:ind w:firstLine="283"/>
        <w:jc w:val="center"/>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Щорічні індикативні показники підвищення енергоефективності</w:t>
      </w:r>
    </w:p>
    <w:tbl>
      <w:tblPr>
        <w:tblW w:w="9829" w:type="dxa"/>
        <w:tblInd w:w="-431" w:type="dxa"/>
        <w:tblLayout w:type="fixed"/>
        <w:tblCellMar>
          <w:top w:w="57" w:type="dxa"/>
          <w:left w:w="57" w:type="dxa"/>
          <w:bottom w:w="71" w:type="dxa"/>
          <w:right w:w="57" w:type="dxa"/>
        </w:tblCellMar>
        <w:tblLook w:val="04A0" w:firstRow="1" w:lastRow="0" w:firstColumn="1" w:lastColumn="0" w:noHBand="0" w:noVBand="1"/>
      </w:tblPr>
      <w:tblGrid>
        <w:gridCol w:w="1943"/>
        <w:gridCol w:w="1412"/>
        <w:gridCol w:w="1076"/>
        <w:gridCol w:w="1089"/>
        <w:gridCol w:w="1091"/>
        <w:gridCol w:w="1075"/>
        <w:gridCol w:w="1095"/>
        <w:gridCol w:w="1048"/>
      </w:tblGrid>
      <w:tr w:rsidR="005F0516" w:rsidRPr="00597CB9" w14:paraId="0B155DE7" w14:textId="77777777" w:rsidTr="005F0516">
        <w:tc>
          <w:tcPr>
            <w:tcW w:w="1943" w:type="dxa"/>
            <w:tcBorders>
              <w:top w:val="single" w:sz="4" w:space="0" w:color="000000"/>
              <w:left w:val="single" w:sz="4" w:space="0" w:color="000000"/>
              <w:bottom w:val="single" w:sz="4" w:space="0" w:color="000000"/>
              <w:right w:val="single" w:sz="4" w:space="0" w:color="000000"/>
            </w:tcBorders>
            <w:vAlign w:val="center"/>
          </w:tcPr>
          <w:p w14:paraId="2DE98137"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Назва сектора</w:t>
            </w:r>
          </w:p>
        </w:tc>
        <w:tc>
          <w:tcPr>
            <w:tcW w:w="1412" w:type="dxa"/>
            <w:vMerge w:val="restart"/>
            <w:tcBorders>
              <w:top w:val="single" w:sz="4" w:space="0" w:color="000000"/>
              <w:left w:val="single" w:sz="4" w:space="0" w:color="000000"/>
              <w:bottom w:val="single" w:sz="4" w:space="0" w:color="000000"/>
              <w:right w:val="single" w:sz="4" w:space="0" w:color="000000"/>
            </w:tcBorders>
            <w:vAlign w:val="center"/>
          </w:tcPr>
          <w:p w14:paraId="720EE1EF"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Одиниці вимірювання</w:t>
            </w:r>
          </w:p>
        </w:tc>
        <w:tc>
          <w:tcPr>
            <w:tcW w:w="1076" w:type="dxa"/>
            <w:vMerge w:val="restart"/>
            <w:tcBorders>
              <w:top w:val="single" w:sz="4" w:space="0" w:color="000000"/>
              <w:left w:val="single" w:sz="4" w:space="0" w:color="000000"/>
              <w:bottom w:val="single" w:sz="4" w:space="0" w:color="000000"/>
              <w:right w:val="single" w:sz="4" w:space="0" w:color="000000"/>
            </w:tcBorders>
            <w:vAlign w:val="center"/>
          </w:tcPr>
          <w:p w14:paraId="3FFE8E8D"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2025</w:t>
            </w:r>
          </w:p>
        </w:tc>
        <w:tc>
          <w:tcPr>
            <w:tcW w:w="1089" w:type="dxa"/>
            <w:vMerge w:val="restart"/>
            <w:tcBorders>
              <w:top w:val="single" w:sz="4" w:space="0" w:color="000000"/>
              <w:left w:val="single" w:sz="4" w:space="0" w:color="000000"/>
              <w:bottom w:val="single" w:sz="4" w:space="0" w:color="000000"/>
              <w:right w:val="single" w:sz="4" w:space="0" w:color="000000"/>
            </w:tcBorders>
            <w:vAlign w:val="center"/>
          </w:tcPr>
          <w:p w14:paraId="23AF9376"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2026</w:t>
            </w:r>
          </w:p>
        </w:tc>
        <w:tc>
          <w:tcPr>
            <w:tcW w:w="1091" w:type="dxa"/>
            <w:vMerge w:val="restart"/>
            <w:tcBorders>
              <w:top w:val="single" w:sz="4" w:space="0" w:color="000000"/>
              <w:left w:val="single" w:sz="4" w:space="0" w:color="000000"/>
              <w:bottom w:val="single" w:sz="4" w:space="0" w:color="000000"/>
              <w:right w:val="single" w:sz="4" w:space="0" w:color="000000"/>
            </w:tcBorders>
            <w:vAlign w:val="center"/>
          </w:tcPr>
          <w:p w14:paraId="21B8E059"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2027</w:t>
            </w:r>
          </w:p>
        </w:tc>
        <w:tc>
          <w:tcPr>
            <w:tcW w:w="1075" w:type="dxa"/>
            <w:vMerge w:val="restart"/>
            <w:tcBorders>
              <w:top w:val="single" w:sz="4" w:space="0" w:color="000000"/>
              <w:left w:val="single" w:sz="4" w:space="0" w:color="000000"/>
              <w:bottom w:val="single" w:sz="4" w:space="0" w:color="000000"/>
              <w:right w:val="single" w:sz="4" w:space="0" w:color="000000"/>
            </w:tcBorders>
            <w:vAlign w:val="center"/>
          </w:tcPr>
          <w:p w14:paraId="4C837EF0"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2028</w:t>
            </w:r>
          </w:p>
        </w:tc>
        <w:tc>
          <w:tcPr>
            <w:tcW w:w="1095" w:type="dxa"/>
            <w:vMerge w:val="restart"/>
            <w:tcBorders>
              <w:top w:val="single" w:sz="4" w:space="0" w:color="000000"/>
              <w:left w:val="single" w:sz="4" w:space="0" w:color="000000"/>
              <w:bottom w:val="single" w:sz="4" w:space="0" w:color="000000"/>
              <w:right w:val="single" w:sz="4" w:space="0" w:color="000000"/>
            </w:tcBorders>
            <w:vAlign w:val="center"/>
          </w:tcPr>
          <w:p w14:paraId="6BA99766"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2029</w:t>
            </w:r>
          </w:p>
        </w:tc>
        <w:tc>
          <w:tcPr>
            <w:tcW w:w="1048" w:type="dxa"/>
            <w:vMerge w:val="restart"/>
            <w:tcBorders>
              <w:top w:val="single" w:sz="4" w:space="0" w:color="000000"/>
              <w:left w:val="single" w:sz="4" w:space="0" w:color="000000"/>
              <w:bottom w:val="single" w:sz="4" w:space="0" w:color="000000"/>
              <w:right w:val="single" w:sz="4" w:space="0" w:color="000000"/>
            </w:tcBorders>
            <w:vAlign w:val="center"/>
          </w:tcPr>
          <w:p w14:paraId="64221891"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2030</w:t>
            </w:r>
          </w:p>
        </w:tc>
      </w:tr>
      <w:tr w:rsidR="005F0516" w:rsidRPr="00597CB9" w14:paraId="56BD86FF" w14:textId="77777777" w:rsidTr="005F0516">
        <w:tc>
          <w:tcPr>
            <w:tcW w:w="1943" w:type="dxa"/>
            <w:tcBorders>
              <w:top w:val="single" w:sz="4" w:space="0" w:color="000000"/>
              <w:left w:val="single" w:sz="4" w:space="0" w:color="000000"/>
              <w:bottom w:val="single" w:sz="4" w:space="0" w:color="000000"/>
              <w:right w:val="single" w:sz="4" w:space="0" w:color="000000"/>
            </w:tcBorders>
            <w:vAlign w:val="center"/>
          </w:tcPr>
          <w:p w14:paraId="4DC0179F"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Обов’язкові сектори</w:t>
            </w:r>
          </w:p>
        </w:tc>
        <w:tc>
          <w:tcPr>
            <w:tcW w:w="1412"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5D570B26" w14:textId="77777777" w:rsidR="005F0516" w:rsidRPr="00597CB9" w:rsidRDefault="005F0516" w:rsidP="00F23057">
            <w:pPr>
              <w:spacing w:after="0"/>
              <w:rPr>
                <w:rFonts w:ascii="Times New Roman" w:hAnsi="Times New Roman"/>
                <w:sz w:val="20"/>
                <w:szCs w:val="20"/>
              </w:rPr>
            </w:pPr>
          </w:p>
        </w:tc>
        <w:tc>
          <w:tcPr>
            <w:tcW w:w="1076"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F538938" w14:textId="77777777" w:rsidR="005F0516" w:rsidRPr="00597CB9" w:rsidRDefault="005F0516" w:rsidP="00F23057">
            <w:pPr>
              <w:spacing w:after="0"/>
              <w:rPr>
                <w:rFonts w:ascii="Times New Roman" w:hAnsi="Times New Roman"/>
                <w:sz w:val="20"/>
                <w:szCs w:val="20"/>
              </w:rPr>
            </w:pPr>
          </w:p>
        </w:tc>
        <w:tc>
          <w:tcPr>
            <w:tcW w:w="1089"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72C41011" w14:textId="77777777" w:rsidR="005F0516" w:rsidRPr="00597CB9" w:rsidRDefault="005F0516" w:rsidP="00F23057">
            <w:pPr>
              <w:spacing w:after="0"/>
              <w:rPr>
                <w:rFonts w:ascii="Times New Roman" w:hAnsi="Times New Roman"/>
                <w:sz w:val="20"/>
                <w:szCs w:val="20"/>
              </w:rPr>
            </w:pPr>
          </w:p>
        </w:tc>
        <w:tc>
          <w:tcPr>
            <w:tcW w:w="1091"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6A95D93" w14:textId="77777777" w:rsidR="005F0516" w:rsidRPr="00597CB9" w:rsidRDefault="005F0516" w:rsidP="00F23057">
            <w:pPr>
              <w:spacing w:after="0"/>
              <w:rPr>
                <w:rFonts w:ascii="Times New Roman" w:hAnsi="Times New Roman"/>
                <w:sz w:val="20"/>
                <w:szCs w:val="20"/>
              </w:rPr>
            </w:pPr>
          </w:p>
        </w:tc>
        <w:tc>
          <w:tcPr>
            <w:tcW w:w="1075"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A77C4EB" w14:textId="77777777" w:rsidR="005F0516" w:rsidRPr="00597CB9" w:rsidRDefault="005F0516" w:rsidP="00F23057">
            <w:pPr>
              <w:spacing w:after="0"/>
              <w:rPr>
                <w:rFonts w:ascii="Times New Roman" w:hAnsi="Times New Roman"/>
                <w:sz w:val="20"/>
                <w:szCs w:val="20"/>
              </w:rPr>
            </w:pPr>
          </w:p>
        </w:tc>
        <w:tc>
          <w:tcPr>
            <w:tcW w:w="1095"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FCA3028" w14:textId="77777777" w:rsidR="005F0516" w:rsidRPr="00597CB9" w:rsidRDefault="005F0516" w:rsidP="00F23057">
            <w:pPr>
              <w:spacing w:after="0"/>
              <w:rPr>
                <w:rFonts w:ascii="Times New Roman" w:hAnsi="Times New Roman"/>
                <w:sz w:val="20"/>
                <w:szCs w:val="20"/>
              </w:rPr>
            </w:pPr>
          </w:p>
        </w:tc>
        <w:tc>
          <w:tcPr>
            <w:tcW w:w="1048"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7AA63EA0" w14:textId="77777777" w:rsidR="005F0516" w:rsidRPr="00597CB9" w:rsidRDefault="005F0516" w:rsidP="00F23057">
            <w:pPr>
              <w:spacing w:after="0"/>
              <w:rPr>
                <w:rFonts w:ascii="Times New Roman" w:hAnsi="Times New Roman"/>
                <w:sz w:val="20"/>
                <w:szCs w:val="20"/>
              </w:rPr>
            </w:pPr>
          </w:p>
        </w:tc>
      </w:tr>
      <w:tr w:rsidR="00597CB9" w:rsidRPr="00597CB9" w14:paraId="7ADE0B01"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F0BCAE"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Громадські (муніципальні) будівлі</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1832319"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EE63F49" w14:textId="4F7E606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242,0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216BF1F" w14:textId="32EAA40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484,0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DAEB572" w14:textId="6EA49D4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726,0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2739E33" w14:textId="3C319D3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968,0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888BE74" w14:textId="5669B95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1210,0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0FF3D44" w14:textId="30F962A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1452,0</w:t>
            </w:r>
          </w:p>
        </w:tc>
      </w:tr>
      <w:tr w:rsidR="00597CB9" w:rsidRPr="00597CB9" w14:paraId="2F7293B5"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33591322"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B3FDD3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C17377D" w14:textId="6A4A852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7,29</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1B89772" w14:textId="47E2CC8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14,59</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196AC82" w14:textId="62CD736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21,88</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64C4A2" w14:textId="7ED1ACE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29,17</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0D83752" w14:textId="4CE4173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36,47</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1CF0EAA" w14:textId="655BF42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43,76</w:t>
            </w:r>
          </w:p>
        </w:tc>
      </w:tr>
      <w:tr w:rsidR="00597CB9" w:rsidRPr="00597CB9" w14:paraId="2E4BC845"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9995BA5"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Житлові будівлі</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B5DC16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6D24F70" w14:textId="3E4491C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6095,0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D3E3143" w14:textId="31D2AD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12190,0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5F4AC4E" w14:textId="7A4547A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18285,0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6832BC9" w14:textId="4EDB990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24380,0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133BD1A" w14:textId="598A920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30475,0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8EA4451" w14:textId="3410493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36570,0</w:t>
            </w:r>
          </w:p>
        </w:tc>
      </w:tr>
      <w:tr w:rsidR="00597CB9" w:rsidRPr="00597CB9" w14:paraId="7322C908"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C4EC7AC"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54EEBB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FB5002E" w14:textId="6FD5B1C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1,86</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D4A97E" w14:textId="7412D1B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3,73</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2773D3C" w14:textId="1105894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5,59</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3750762" w14:textId="1C70D44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7,46</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BA8F340" w14:textId="2F8D171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9,32</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B889E03" w14:textId="52BC938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11,19</w:t>
            </w:r>
          </w:p>
        </w:tc>
      </w:tr>
      <w:tr w:rsidR="00597CB9" w:rsidRPr="00597CB9" w14:paraId="35B9F306"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8872022"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теплопостачання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2E8854E"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4EC9B7" w14:textId="22671FE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w:t>
            </w:r>
            <w:r>
              <w:rPr>
                <w:rFonts w:ascii="Times New Roman" w:hAnsi="Times New Roman" w:cs="Times New Roman"/>
                <w:color w:val="000000"/>
              </w:rPr>
              <w:t>2</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29D5D27" w14:textId="2D6D584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8,3</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A0B7BC1" w14:textId="56E0AF1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12,5</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5978C1B" w14:textId="04AA565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16,7</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1E6BE5A" w14:textId="15BEC53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20,8</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2154AB" w14:textId="52A0634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25,0</w:t>
            </w:r>
          </w:p>
        </w:tc>
      </w:tr>
      <w:tr w:rsidR="00597CB9" w:rsidRPr="00597CB9" w14:paraId="7BB73245"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39ACEAEC"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9BD2CF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973A3CD" w14:textId="693F777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6,5</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45FCAA9" w14:textId="220A493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13,08</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9EE9167" w14:textId="7FA7DB9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19,62</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04D1EB8" w14:textId="65A0C99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26,17</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9A04DE3" w14:textId="6462582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32,71</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5D8DD86" w14:textId="2BDBE59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39,25</w:t>
            </w:r>
          </w:p>
        </w:tc>
      </w:tr>
      <w:tr w:rsidR="00597CB9" w:rsidRPr="00597CB9" w14:paraId="3B8956B6"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10840B"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водопостачання і водовідведення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AA660F5"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BE24B00" w14:textId="42D72A4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24,3</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3644174" w14:textId="0A2D5F0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48,7</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82FBBC2" w14:textId="09A2FA3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73,0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A42D94B" w14:textId="4C64E63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97,3</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196E798" w14:textId="55DFCF1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121,7</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53F616D" w14:textId="0617ED9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146,0</w:t>
            </w:r>
          </w:p>
        </w:tc>
      </w:tr>
      <w:tr w:rsidR="00597CB9" w:rsidRPr="00597CB9" w14:paraId="5C9918FF"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1ED0475E"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74EA8A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FA80D44" w14:textId="537DF76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7,8</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D11CF4E" w14:textId="1CD8A39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15,61</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4AC8DD" w14:textId="3E080D9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23,41</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308A4D9" w14:textId="55FEA68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31,21</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DA8D526" w14:textId="25489F1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39,01</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105F51D" w14:textId="0338AD2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46,8</w:t>
            </w:r>
          </w:p>
        </w:tc>
      </w:tr>
      <w:tr w:rsidR="00597CB9" w:rsidRPr="00597CB9" w14:paraId="7CDC1CBF"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860E911"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управління побутовими відходами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8DA3533"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37C177" w14:textId="22881B4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10,8</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405C733" w14:textId="4C12D1C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21,7</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B7C89E" w14:textId="0906103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32,5</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1982E1E" w14:textId="48A9CB4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43,3</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62DEAC5" w14:textId="34E92C5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54,2</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A947869" w14:textId="705666C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65,0</w:t>
            </w:r>
          </w:p>
        </w:tc>
      </w:tr>
      <w:tr w:rsidR="00597CB9" w:rsidRPr="00597CB9" w14:paraId="3C48B374"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347CBF7"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46890E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A8AF2E4" w14:textId="1AC9DA7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w:t>
            </w:r>
            <w:r>
              <w:rPr>
                <w:rFonts w:ascii="Times New Roman" w:hAnsi="Times New Roman" w:cs="Times New Roman"/>
                <w:color w:val="000000"/>
              </w:rPr>
              <w:t>3</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94BE91" w14:textId="1639336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4,49</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85F7AD2" w14:textId="2B76426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6,74</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1F7A254" w14:textId="72DD20A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8,98</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41B5AC3" w14:textId="283BC22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11,23</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875DA68" w14:textId="4E79C4D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13,</w:t>
            </w:r>
            <w:r w:rsidR="00361B23">
              <w:rPr>
                <w:rFonts w:ascii="Times New Roman" w:hAnsi="Times New Roman" w:cs="Times New Roman"/>
                <w:color w:val="000000"/>
              </w:rPr>
              <w:t>5</w:t>
            </w:r>
          </w:p>
        </w:tc>
      </w:tr>
      <w:tr w:rsidR="00597CB9" w:rsidRPr="00597CB9" w14:paraId="233B1EAE"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1943A7"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Зовнішнє освітлення</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04547B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CDC2BF6" w14:textId="4CCFC85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58F7455" w14:textId="259A449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20,0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B6E9B67" w14:textId="2A4729E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4C6C93" w14:textId="072062B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40,0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7EE190B" w14:textId="00778C0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50,0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443AC70" w14:textId="0543ACF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60,0</w:t>
            </w:r>
          </w:p>
        </w:tc>
      </w:tr>
      <w:tr w:rsidR="00597CB9" w:rsidRPr="00597CB9" w14:paraId="0D8C8DCF"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E14B275"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B0F03A6"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0BECA5" w14:textId="5A46D1F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6823ACC" w14:textId="3CFE449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12,03</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16A189" w14:textId="019A0BB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18,04</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84007AB" w14:textId="0DBF18C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24,06</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B73118B" w14:textId="7726932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30,07</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8750D51" w14:textId="574163D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36,</w:t>
            </w:r>
            <w:r w:rsidR="00361B23">
              <w:rPr>
                <w:rFonts w:ascii="Times New Roman" w:hAnsi="Times New Roman" w:cs="Times New Roman"/>
                <w:color w:val="000000"/>
              </w:rPr>
              <w:t>1</w:t>
            </w:r>
          </w:p>
        </w:tc>
      </w:tr>
      <w:tr w:rsidR="00597CB9" w:rsidRPr="00597CB9" w14:paraId="66F53A87"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428E636"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Громадський транспорт</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0147F4F"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64BD6E" w14:textId="69F2727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25,0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CC42CF5" w14:textId="7E9C6DC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50,0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FD808E" w14:textId="522B5C4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75,0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439A15A" w14:textId="647F0D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100,0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1EFC467" w14:textId="79243A4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125,0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64E5A90" w14:textId="7DDBD8F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150,0</w:t>
            </w:r>
          </w:p>
        </w:tc>
      </w:tr>
      <w:tr w:rsidR="00597CB9" w:rsidRPr="00597CB9" w14:paraId="1C426DAB"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8D33351"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964A84F"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599982B" w14:textId="151ED2E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2,6</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06F8FAD" w14:textId="1F585B9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5,27</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2E7A29B" w14:textId="1BBE154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7,90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B560E71" w14:textId="66424C4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10,54</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F74E1E2" w14:textId="1876498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13,17</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20A9D53" w14:textId="029F67C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15,8</w:t>
            </w:r>
          </w:p>
        </w:tc>
      </w:tr>
      <w:tr w:rsidR="00597CB9" w:rsidRPr="00597CB9" w14:paraId="2F36E9BF"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B75FDFB"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Всього (обов’язкові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89D5D40"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80F3CA4" w14:textId="5A8D587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6411,3</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9611A1" w14:textId="3DCE917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12822,</w:t>
            </w:r>
            <w:r w:rsidR="00361B23">
              <w:rPr>
                <w:rFonts w:ascii="Times New Roman" w:hAnsi="Times New Roman" w:cs="Times New Roman"/>
                <w:color w:val="000000"/>
              </w:rPr>
              <w:t>7</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72F3437" w14:textId="38AE9CE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19234,0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F2FCF1" w14:textId="1DC71A2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25645,3</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DE9706" w14:textId="7A41F1E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32056,6</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254831D" w14:textId="4EEAE2B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38468,0</w:t>
            </w:r>
          </w:p>
        </w:tc>
      </w:tr>
      <w:tr w:rsidR="00597CB9" w:rsidRPr="00597CB9" w14:paraId="6DD59BB9"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8B201C0"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FFA19E4"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8BFEBF7" w14:textId="7B8856D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1,9</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5CC15AF" w14:textId="3502517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3,86</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168A1D5" w14:textId="34FB8AE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5,79</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6153840" w14:textId="310D913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7,72</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71BE137" w14:textId="70887E0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9,65</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39BDF62" w14:textId="6B8AAB2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11,</w:t>
            </w:r>
            <w:r w:rsidR="00361B23">
              <w:rPr>
                <w:rFonts w:ascii="Times New Roman" w:hAnsi="Times New Roman" w:cs="Times New Roman"/>
                <w:color w:val="000000"/>
              </w:rPr>
              <w:t>6</w:t>
            </w:r>
          </w:p>
        </w:tc>
      </w:tr>
      <w:tr w:rsidR="005F0516" w:rsidRPr="00597CB9" w14:paraId="5149220D" w14:textId="77777777" w:rsidTr="00597CB9">
        <w:tc>
          <w:tcPr>
            <w:tcW w:w="1943"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6C40257" w14:textId="77777777" w:rsidR="005F0516" w:rsidRPr="00597CB9" w:rsidRDefault="005F0516" w:rsidP="00F23057">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Інші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89AA072" w14:textId="77777777" w:rsidR="005F0516" w:rsidRPr="00597CB9" w:rsidRDefault="005F0516" w:rsidP="00F23057">
            <w:pPr>
              <w:widowControl w:val="0"/>
              <w:tabs>
                <w:tab w:val="right" w:pos="7767"/>
              </w:tabs>
              <w:spacing w:after="0" w:line="252" w:lineRule="auto"/>
              <w:jc w:val="center"/>
              <w:textAlignment w:val="center"/>
              <w:rPr>
                <w:rFonts w:ascii="Times New Roman" w:eastAsia="Times New Roman" w:hAnsi="Times New Roman" w:cs="Times New Roman"/>
                <w:color w:val="000000"/>
                <w:sz w:val="20"/>
                <w:szCs w:val="20"/>
                <w:lang w:eastAsia="uk-UA"/>
              </w:rPr>
            </w:pP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F09EAE9" w14:textId="2A1DE5F4" w:rsidR="005F0516" w:rsidRPr="00597CB9" w:rsidRDefault="005F0516" w:rsidP="00F23057">
            <w:pPr>
              <w:pStyle w:val="af8"/>
              <w:spacing w:after="0"/>
              <w:jc w:val="center"/>
              <w:rPr>
                <w:rFonts w:ascii="Times New Roman" w:hAnsi="Times New Roman" w:cs="Times New Roman"/>
                <w:color w:val="000000"/>
              </w:rPr>
            </w:pP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85E102" w14:textId="633CAF4C" w:rsidR="005F0516" w:rsidRPr="00597CB9" w:rsidRDefault="005F0516" w:rsidP="00F23057">
            <w:pPr>
              <w:pStyle w:val="af8"/>
              <w:spacing w:after="0"/>
              <w:jc w:val="center"/>
              <w:rPr>
                <w:rFonts w:ascii="Times New Roman" w:hAnsi="Times New Roman" w:cs="Times New Roman"/>
                <w:color w:val="000000"/>
              </w:rPr>
            </w:pP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D15E703" w14:textId="50C2FBA4" w:rsidR="005F0516" w:rsidRPr="00597CB9" w:rsidRDefault="005F0516" w:rsidP="00F23057">
            <w:pPr>
              <w:pStyle w:val="af8"/>
              <w:spacing w:after="0"/>
              <w:jc w:val="center"/>
              <w:rPr>
                <w:rFonts w:ascii="Times New Roman" w:hAnsi="Times New Roman" w:cs="Times New Roman"/>
                <w:color w:val="000000"/>
              </w:rPr>
            </w:pP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C4C3D67" w14:textId="64CE1330" w:rsidR="005F0516" w:rsidRPr="00597CB9" w:rsidRDefault="005F0516" w:rsidP="00F23057">
            <w:pPr>
              <w:pStyle w:val="af8"/>
              <w:spacing w:after="0"/>
              <w:jc w:val="center"/>
              <w:rPr>
                <w:rFonts w:ascii="Times New Roman" w:hAnsi="Times New Roman" w:cs="Times New Roman"/>
                <w:color w:val="000000"/>
              </w:rPr>
            </w:pP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3DC4DB1" w14:textId="4AFCF19E" w:rsidR="005F0516" w:rsidRPr="00597CB9" w:rsidRDefault="005F0516" w:rsidP="00F23057">
            <w:pPr>
              <w:pStyle w:val="af8"/>
              <w:spacing w:after="0"/>
              <w:jc w:val="center"/>
              <w:rPr>
                <w:rFonts w:ascii="Times New Roman" w:hAnsi="Times New Roman" w:cs="Times New Roman"/>
                <w:color w:val="000000"/>
              </w:rPr>
            </w:pP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59D5EC3" w14:textId="799B0432" w:rsidR="005F0516" w:rsidRPr="00597CB9" w:rsidRDefault="005F0516" w:rsidP="00F23057">
            <w:pPr>
              <w:pStyle w:val="af8"/>
              <w:spacing w:after="0"/>
              <w:jc w:val="center"/>
              <w:rPr>
                <w:rFonts w:ascii="Times New Roman" w:hAnsi="Times New Roman" w:cs="Times New Roman"/>
                <w:color w:val="000000"/>
              </w:rPr>
            </w:pPr>
          </w:p>
        </w:tc>
      </w:tr>
      <w:tr w:rsidR="00597CB9" w:rsidRPr="00597CB9" w14:paraId="3649DA38" w14:textId="77777777" w:rsidTr="00597CB9">
        <w:tc>
          <w:tcPr>
            <w:tcW w:w="1943" w:type="dxa"/>
            <w:vMerge w:val="restart"/>
            <w:tcBorders>
              <w:top w:val="single" w:sz="4" w:space="0" w:color="000000"/>
              <w:left w:val="single" w:sz="4" w:space="0" w:color="000000"/>
              <w:right w:val="single" w:sz="4" w:space="0" w:color="000000"/>
            </w:tcBorders>
            <w:tcMar>
              <w:top w:w="68" w:type="dxa"/>
              <w:left w:w="68" w:type="dxa"/>
              <w:bottom w:w="68" w:type="dxa"/>
              <w:right w:w="68" w:type="dxa"/>
            </w:tcMar>
            <w:vAlign w:val="center"/>
          </w:tcPr>
          <w:p w14:paraId="7DAC23F0"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Муніципальний транспорт</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FEB9883"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C46A9D7" w14:textId="7F868AA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w:t>
            </w:r>
            <w:r>
              <w:rPr>
                <w:rFonts w:ascii="Times New Roman" w:hAnsi="Times New Roman" w:cs="Times New Roman"/>
                <w:color w:val="000000"/>
              </w:rPr>
              <w:t>7</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EE652F" w14:textId="59D4EB9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13,3</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DACB23D" w14:textId="585DD851"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20,0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53E92CC" w14:textId="23406F9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26,7</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925E45" w14:textId="7A050D3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33,3</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3765D1" w14:textId="2ED8639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40,0</w:t>
            </w:r>
          </w:p>
        </w:tc>
      </w:tr>
      <w:tr w:rsidR="00597CB9" w:rsidRPr="00597CB9" w14:paraId="7B7E5836" w14:textId="77777777" w:rsidTr="00597CB9">
        <w:tc>
          <w:tcPr>
            <w:tcW w:w="1943" w:type="dxa"/>
            <w:vMerge/>
            <w:tcBorders>
              <w:left w:val="single" w:sz="4" w:space="0" w:color="000000"/>
              <w:bottom w:val="single" w:sz="4" w:space="0" w:color="000000"/>
              <w:right w:val="single" w:sz="4" w:space="0" w:color="000000"/>
            </w:tcBorders>
            <w:tcMar>
              <w:top w:w="0" w:type="dxa"/>
              <w:left w:w="5" w:type="dxa"/>
              <w:bottom w:w="0" w:type="dxa"/>
              <w:right w:w="5" w:type="dxa"/>
            </w:tcMar>
          </w:tcPr>
          <w:p w14:paraId="4A456146"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2B1867B"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F810489" w14:textId="67819A0E"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397CC2B" w14:textId="09E557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3,02</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18063A4" w14:textId="3E4901F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4,53</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57B5223" w14:textId="11DD005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6,04</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70ACE19" w14:textId="6663493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7,55</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4917691" w14:textId="3B9F09C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w:t>
            </w:r>
            <w:r w:rsidR="00361B23">
              <w:rPr>
                <w:rFonts w:ascii="Times New Roman" w:hAnsi="Times New Roman" w:cs="Times New Roman"/>
                <w:color w:val="000000"/>
              </w:rPr>
              <w:t>1</w:t>
            </w:r>
          </w:p>
        </w:tc>
      </w:tr>
      <w:tr w:rsidR="00597CB9" w:rsidRPr="00597CB9" w14:paraId="730576FE"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90B1105" w14:textId="66533A6F" w:rsidR="00597CB9" w:rsidRPr="00597CB9" w:rsidRDefault="00597CB9" w:rsidP="00597CB9">
            <w:pPr>
              <w:widowControl w:val="0"/>
              <w:tabs>
                <w:tab w:val="right" w:pos="7767"/>
              </w:tabs>
              <w:spacing w:after="0" w:line="252" w:lineRule="auto"/>
              <w:textAlignment w:val="center"/>
            </w:pPr>
            <w:r>
              <w:rPr>
                <w:rFonts w:ascii="Times New Roman" w:eastAsia="Times New Roman" w:hAnsi="Times New Roman" w:cs="Times New Roman"/>
                <w:color w:val="000000"/>
                <w:sz w:val="20"/>
                <w:szCs w:val="20"/>
                <w:lang w:eastAsia="uk-UA"/>
              </w:rPr>
              <w:t>Інші сфери послуг</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898BAF7"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64980E1" w14:textId="71FFFB4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250,0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CE207FD" w14:textId="64BFF38C"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500,0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593CFE" w14:textId="32EF3AC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750,0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85AC12" w14:textId="1EAF5E0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1000,0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271989" w14:textId="48B71C0B"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1250,0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60B854C" w14:textId="33BBA23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1500,0</w:t>
            </w:r>
          </w:p>
        </w:tc>
      </w:tr>
      <w:tr w:rsidR="00597CB9" w:rsidRPr="00597CB9" w14:paraId="163340D7"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33B2EBEE"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211D476"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110AC41" w14:textId="1D3238A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w:t>
            </w:r>
            <w:r>
              <w:rPr>
                <w:rFonts w:ascii="Times New Roman" w:hAnsi="Times New Roman" w:cs="Times New Roman"/>
                <w:color w:val="000000"/>
              </w:rPr>
              <w:t>4</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7ACF6FA" w14:textId="4F9B45E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w:t>
            </w:r>
            <w:r w:rsidR="00361B23">
              <w:rPr>
                <w:rFonts w:ascii="Times New Roman" w:hAnsi="Times New Roman" w:cs="Times New Roman"/>
                <w:color w:val="000000"/>
              </w:rPr>
              <w:t>8</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18BCBF4" w14:textId="73D2AB9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w:t>
            </w:r>
            <w:r w:rsidR="00361B23">
              <w:rPr>
                <w:rFonts w:ascii="Times New Roman" w:hAnsi="Times New Roman" w:cs="Times New Roman"/>
                <w:color w:val="000000"/>
              </w:rPr>
              <w:t>2</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B1C4881" w14:textId="1E8F755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w:t>
            </w:r>
            <w:r w:rsidR="00361B23">
              <w:rPr>
                <w:rFonts w:ascii="Times New Roman" w:hAnsi="Times New Roman" w:cs="Times New Roman"/>
                <w:color w:val="000000"/>
              </w:rPr>
              <w:t>6</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7162FE4" w14:textId="00944ED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6,9</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9380C0E" w14:textId="5F4651D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8,3</w:t>
            </w:r>
          </w:p>
        </w:tc>
      </w:tr>
      <w:tr w:rsidR="00597CB9" w:rsidRPr="00597CB9" w14:paraId="4C6978B0"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925143E" w14:textId="77777777" w:rsidR="00597CB9" w:rsidRPr="00597CB9" w:rsidRDefault="00597CB9" w:rsidP="00597CB9">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Всього (інші сектори)</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E865422"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2566C60" w14:textId="7400287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256,</w:t>
            </w:r>
            <w:r w:rsidR="00361B23">
              <w:rPr>
                <w:rFonts w:ascii="Times New Roman" w:hAnsi="Times New Roman" w:cs="Times New Roman"/>
                <w:color w:val="000000"/>
              </w:rPr>
              <w:t>7</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888786B" w14:textId="54A13A3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513,3</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68056AB" w14:textId="48440F7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770,0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489C7FF" w14:textId="6D00A38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1026,</w:t>
            </w:r>
            <w:r w:rsidR="00361B23">
              <w:rPr>
                <w:rFonts w:ascii="Times New Roman" w:hAnsi="Times New Roman" w:cs="Times New Roman"/>
                <w:color w:val="000000"/>
              </w:rPr>
              <w:t>7</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4CA4E71" w14:textId="4C8E4A02"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1283,3</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02FFF80" w14:textId="27BE49F9"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1540,0</w:t>
            </w:r>
          </w:p>
        </w:tc>
      </w:tr>
      <w:tr w:rsidR="00597CB9" w:rsidRPr="00597CB9" w14:paraId="1DB68D97" w14:textId="77777777" w:rsidTr="00597CB9">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547D1B5"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2F44BF7B"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B72AA65" w14:textId="2E9352B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w:t>
            </w:r>
            <w:r w:rsidR="00361B23">
              <w:rPr>
                <w:rFonts w:ascii="Times New Roman" w:hAnsi="Times New Roman" w:cs="Times New Roman"/>
                <w:color w:val="000000"/>
              </w:rPr>
              <w:t>4</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8FFE74A" w14:textId="2D9C45BA"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w:t>
            </w:r>
            <w:r w:rsidR="00361B23">
              <w:rPr>
                <w:rFonts w:ascii="Times New Roman" w:hAnsi="Times New Roman" w:cs="Times New Roman"/>
                <w:color w:val="000000"/>
              </w:rPr>
              <w:t>8</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C58F2CE" w14:textId="538FD34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w:t>
            </w:r>
            <w:r w:rsidR="00361B23">
              <w:rPr>
                <w:rFonts w:ascii="Times New Roman" w:hAnsi="Times New Roman" w:cs="Times New Roman"/>
                <w:color w:val="000000"/>
              </w:rPr>
              <w:t>2</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67721F" w14:textId="3B2065B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w:t>
            </w:r>
            <w:r w:rsidR="00361B23">
              <w:rPr>
                <w:rFonts w:ascii="Times New Roman" w:hAnsi="Times New Roman" w:cs="Times New Roman"/>
                <w:color w:val="000000"/>
              </w:rPr>
              <w:t>6</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A91EC52" w14:textId="11BBDF17" w:rsidR="00597CB9" w:rsidRPr="00597CB9" w:rsidRDefault="00361B23" w:rsidP="00597CB9">
            <w:pPr>
              <w:pStyle w:val="af8"/>
              <w:spacing w:after="0"/>
              <w:jc w:val="center"/>
              <w:rPr>
                <w:rFonts w:ascii="Times New Roman" w:hAnsi="Times New Roman" w:cs="Times New Roman"/>
              </w:rPr>
            </w:pPr>
            <w:r>
              <w:rPr>
                <w:rFonts w:ascii="Times New Roman" w:hAnsi="Times New Roman" w:cs="Times New Roman"/>
                <w:color w:val="000000"/>
              </w:rPr>
              <w:t>7,0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B23F68F" w14:textId="4DC746F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8,</w:t>
            </w:r>
            <w:r w:rsidR="00361B23">
              <w:rPr>
                <w:rFonts w:ascii="Times New Roman" w:hAnsi="Times New Roman" w:cs="Times New Roman"/>
                <w:color w:val="000000"/>
              </w:rPr>
              <w:t>4</w:t>
            </w:r>
          </w:p>
        </w:tc>
      </w:tr>
      <w:tr w:rsidR="00597CB9" w:rsidRPr="00597CB9" w14:paraId="4BC1BB0F" w14:textId="77777777" w:rsidTr="00597CB9">
        <w:tc>
          <w:tcPr>
            <w:tcW w:w="1943"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F6291D3"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ЗАГАЛОМ</w:t>
            </w: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3813FCC"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0791734" w14:textId="64D8F917"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6668,0</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07BF22C" w14:textId="6F6A3D36"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13336,0</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E063203" w14:textId="59BB21D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20004,0</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EB9877D" w14:textId="7B0F5F8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26672,0</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8F9D8D" w14:textId="17D066A8"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33340,0</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9C0D94" w14:textId="70FA866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40008,0</w:t>
            </w:r>
          </w:p>
        </w:tc>
      </w:tr>
      <w:tr w:rsidR="00597CB9" w:rsidRPr="00597CB9" w14:paraId="167B0CEC" w14:textId="77777777" w:rsidTr="00597CB9">
        <w:trPr>
          <w:trHeight w:val="245"/>
        </w:trPr>
        <w:tc>
          <w:tcPr>
            <w:tcW w:w="1943"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232158C" w14:textId="77777777" w:rsidR="00597CB9" w:rsidRPr="00597CB9" w:rsidRDefault="00597CB9" w:rsidP="00597CB9">
            <w:pPr>
              <w:spacing w:after="0"/>
              <w:rPr>
                <w:rFonts w:ascii="Times New Roman" w:hAnsi="Times New Roman"/>
                <w:sz w:val="20"/>
                <w:szCs w:val="20"/>
              </w:rPr>
            </w:pPr>
          </w:p>
        </w:tc>
        <w:tc>
          <w:tcPr>
            <w:tcW w:w="14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67199AA" w14:textId="77777777" w:rsidR="00597CB9" w:rsidRPr="00597CB9" w:rsidRDefault="00597CB9" w:rsidP="00597CB9">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20E7A0" w14:textId="72D8D38D"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1,9</w:t>
            </w:r>
          </w:p>
        </w:tc>
        <w:tc>
          <w:tcPr>
            <w:tcW w:w="108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C62A8EF" w14:textId="30FEFFE4"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3,8</w:t>
            </w:r>
          </w:p>
        </w:tc>
        <w:tc>
          <w:tcPr>
            <w:tcW w:w="10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FF7C16D" w14:textId="41ABA4E5"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5,7</w:t>
            </w:r>
          </w:p>
        </w:tc>
        <w:tc>
          <w:tcPr>
            <w:tcW w:w="107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EC43BF3" w14:textId="70E1C193"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7,6</w:t>
            </w:r>
          </w:p>
        </w:tc>
        <w:tc>
          <w:tcPr>
            <w:tcW w:w="109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93CD2D0" w14:textId="1FCC232F"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9,5</w:t>
            </w:r>
          </w:p>
        </w:tc>
        <w:tc>
          <w:tcPr>
            <w:tcW w:w="1048"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D704104" w14:textId="56026C30" w:rsidR="00597CB9" w:rsidRPr="00597CB9" w:rsidRDefault="00597CB9" w:rsidP="00597CB9">
            <w:pPr>
              <w:pStyle w:val="af8"/>
              <w:spacing w:after="0"/>
              <w:jc w:val="center"/>
              <w:rPr>
                <w:rFonts w:ascii="Times New Roman" w:hAnsi="Times New Roman" w:cs="Times New Roman"/>
              </w:rPr>
            </w:pPr>
            <w:r w:rsidRPr="00597CB9">
              <w:rPr>
                <w:rFonts w:ascii="Times New Roman" w:hAnsi="Times New Roman" w:cs="Times New Roman"/>
                <w:color w:val="000000"/>
              </w:rPr>
              <w:t>11,4</w:t>
            </w:r>
          </w:p>
        </w:tc>
      </w:tr>
    </w:tbl>
    <w:p w14:paraId="09AB84BE" w14:textId="6D82499B" w:rsidR="00687DE2" w:rsidRDefault="00687DE2" w:rsidP="005F0516">
      <w:pPr>
        <w:widowControl w:val="0"/>
        <w:tabs>
          <w:tab w:val="right" w:pos="7710"/>
          <w:tab w:val="right" w:pos="11514"/>
        </w:tabs>
        <w:spacing w:after="0" w:line="252" w:lineRule="auto"/>
        <w:ind w:firstLine="283"/>
        <w:jc w:val="both"/>
        <w:textAlignment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br w:type="page"/>
      </w:r>
    </w:p>
    <w:p w14:paraId="3A4EC19C" w14:textId="77777777" w:rsidR="005F0516" w:rsidRPr="00597CB9" w:rsidRDefault="005F0516" w:rsidP="005F0516">
      <w:pPr>
        <w:widowControl w:val="0"/>
        <w:tabs>
          <w:tab w:val="right" w:pos="7710"/>
          <w:tab w:val="right" w:pos="11514"/>
        </w:tabs>
        <w:spacing w:after="0" w:line="252" w:lineRule="auto"/>
        <w:ind w:firstLine="283"/>
        <w:jc w:val="both"/>
        <w:textAlignment w:val="center"/>
        <w:rPr>
          <w:rFonts w:ascii="Times New Roman" w:eastAsia="Times New Roman" w:hAnsi="Times New Roman" w:cs="Times New Roman"/>
          <w:color w:val="000000"/>
          <w:sz w:val="24"/>
          <w:szCs w:val="24"/>
          <w:lang w:eastAsia="uk-UA"/>
        </w:rPr>
      </w:pPr>
    </w:p>
    <w:p w14:paraId="141019AF" w14:textId="46670B34" w:rsidR="005F0516" w:rsidRPr="00597CB9" w:rsidRDefault="005F0516" w:rsidP="005F0516">
      <w:pPr>
        <w:widowControl w:val="0"/>
        <w:tabs>
          <w:tab w:val="right" w:pos="6350"/>
        </w:tabs>
        <w:spacing w:before="113" w:after="57" w:line="252" w:lineRule="auto"/>
        <w:jc w:val="right"/>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Таблиця </w:t>
      </w:r>
      <w:r w:rsidR="00597CB9">
        <w:rPr>
          <w:rFonts w:ascii="Times New Roman" w:eastAsia="Times New Roman" w:hAnsi="Times New Roman" w:cs="Times New Roman"/>
          <w:color w:val="000000"/>
          <w:sz w:val="24"/>
          <w:szCs w:val="24"/>
          <w:lang w:eastAsia="uk-UA"/>
        </w:rPr>
        <w:t>3.6.</w:t>
      </w:r>
      <w:r w:rsidRPr="00597CB9">
        <w:rPr>
          <w:rFonts w:ascii="Times New Roman" w:eastAsia="Times New Roman" w:hAnsi="Times New Roman" w:cs="Times New Roman"/>
          <w:color w:val="000000"/>
          <w:sz w:val="24"/>
          <w:szCs w:val="24"/>
          <w:lang w:eastAsia="uk-UA"/>
        </w:rPr>
        <w:t xml:space="preserve"> </w:t>
      </w:r>
    </w:p>
    <w:p w14:paraId="48B60BF1" w14:textId="77777777" w:rsidR="005F0516" w:rsidRPr="00597CB9" w:rsidRDefault="005F0516" w:rsidP="005F0516">
      <w:pPr>
        <w:widowControl w:val="0"/>
        <w:tabs>
          <w:tab w:val="right" w:pos="6350"/>
        </w:tabs>
        <w:spacing w:after="57" w:line="252" w:lineRule="auto"/>
        <w:jc w:val="center"/>
        <w:textAlignment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Щорічні індикативні показники підвищення </w:t>
      </w:r>
      <w:r w:rsidRPr="00597CB9">
        <w:rPr>
          <w:rFonts w:ascii="Times New Roman" w:eastAsia="Times New Roman" w:hAnsi="Times New Roman" w:cs="Times New Roman"/>
          <w:color w:val="000000"/>
          <w:sz w:val="24"/>
          <w:szCs w:val="24"/>
          <w:lang w:eastAsia="uk-UA"/>
        </w:rPr>
        <w:br/>
        <w:t>частки відновлюваних джерел енергії в кінцевому споживанні енергії</w:t>
      </w:r>
    </w:p>
    <w:tbl>
      <w:tblPr>
        <w:tblW w:w="9865" w:type="dxa"/>
        <w:tblInd w:w="-431" w:type="dxa"/>
        <w:tblLayout w:type="fixed"/>
        <w:tblCellMar>
          <w:top w:w="57" w:type="dxa"/>
          <w:left w:w="57" w:type="dxa"/>
          <w:bottom w:w="71" w:type="dxa"/>
          <w:right w:w="57" w:type="dxa"/>
        </w:tblCellMar>
        <w:tblLook w:val="04A0" w:firstRow="1" w:lastRow="0" w:firstColumn="1" w:lastColumn="0" w:noHBand="0" w:noVBand="1"/>
      </w:tblPr>
      <w:tblGrid>
        <w:gridCol w:w="1974"/>
        <w:gridCol w:w="1436"/>
        <w:gridCol w:w="1074"/>
        <w:gridCol w:w="1077"/>
        <w:gridCol w:w="1090"/>
        <w:gridCol w:w="1090"/>
        <w:gridCol w:w="1074"/>
        <w:gridCol w:w="1050"/>
      </w:tblGrid>
      <w:tr w:rsidR="005F0516" w:rsidRPr="00597CB9" w14:paraId="497A5325" w14:textId="77777777" w:rsidTr="005F0516">
        <w:tc>
          <w:tcPr>
            <w:tcW w:w="1974" w:type="dxa"/>
            <w:tcBorders>
              <w:top w:val="single" w:sz="4" w:space="0" w:color="000000"/>
              <w:left w:val="single" w:sz="4" w:space="0" w:color="000000"/>
              <w:bottom w:val="single" w:sz="4" w:space="0" w:color="000000"/>
              <w:right w:val="single" w:sz="4" w:space="0" w:color="000000"/>
            </w:tcBorders>
            <w:vAlign w:val="center"/>
          </w:tcPr>
          <w:p w14:paraId="0AF4ED54"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Назва сектора</w:t>
            </w:r>
          </w:p>
        </w:tc>
        <w:tc>
          <w:tcPr>
            <w:tcW w:w="1436" w:type="dxa"/>
            <w:vMerge w:val="restart"/>
            <w:tcBorders>
              <w:top w:val="single" w:sz="4" w:space="0" w:color="000000"/>
              <w:left w:val="single" w:sz="4" w:space="0" w:color="000000"/>
              <w:bottom w:val="single" w:sz="4" w:space="0" w:color="000000"/>
              <w:right w:val="single" w:sz="4" w:space="0" w:color="000000"/>
            </w:tcBorders>
            <w:vAlign w:val="center"/>
          </w:tcPr>
          <w:p w14:paraId="71415BA5"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Одиниці вимірювання</w:t>
            </w:r>
          </w:p>
        </w:tc>
        <w:tc>
          <w:tcPr>
            <w:tcW w:w="1074" w:type="dxa"/>
            <w:vMerge w:val="restart"/>
            <w:tcBorders>
              <w:top w:val="single" w:sz="4" w:space="0" w:color="000000"/>
              <w:left w:val="single" w:sz="4" w:space="0" w:color="000000"/>
              <w:bottom w:val="single" w:sz="4" w:space="0" w:color="000000"/>
              <w:right w:val="single" w:sz="4" w:space="0" w:color="000000"/>
            </w:tcBorders>
            <w:vAlign w:val="center"/>
          </w:tcPr>
          <w:p w14:paraId="7365C89E"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2025</w:t>
            </w:r>
          </w:p>
        </w:tc>
        <w:tc>
          <w:tcPr>
            <w:tcW w:w="1077" w:type="dxa"/>
            <w:vMerge w:val="restart"/>
            <w:tcBorders>
              <w:top w:val="single" w:sz="4" w:space="0" w:color="000000"/>
              <w:left w:val="single" w:sz="4" w:space="0" w:color="000000"/>
              <w:bottom w:val="single" w:sz="4" w:space="0" w:color="000000"/>
              <w:right w:val="single" w:sz="4" w:space="0" w:color="000000"/>
            </w:tcBorders>
            <w:vAlign w:val="center"/>
          </w:tcPr>
          <w:p w14:paraId="22CE4305"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2026</w:t>
            </w:r>
          </w:p>
        </w:tc>
        <w:tc>
          <w:tcPr>
            <w:tcW w:w="1090" w:type="dxa"/>
            <w:vMerge w:val="restart"/>
            <w:tcBorders>
              <w:top w:val="single" w:sz="4" w:space="0" w:color="000000"/>
              <w:left w:val="single" w:sz="4" w:space="0" w:color="000000"/>
              <w:bottom w:val="single" w:sz="4" w:space="0" w:color="000000"/>
              <w:right w:val="single" w:sz="4" w:space="0" w:color="000000"/>
            </w:tcBorders>
            <w:vAlign w:val="center"/>
          </w:tcPr>
          <w:p w14:paraId="5DEDE6C3"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2027</w:t>
            </w:r>
          </w:p>
        </w:tc>
        <w:tc>
          <w:tcPr>
            <w:tcW w:w="1090" w:type="dxa"/>
            <w:vMerge w:val="restart"/>
            <w:tcBorders>
              <w:top w:val="single" w:sz="4" w:space="0" w:color="000000"/>
              <w:left w:val="single" w:sz="4" w:space="0" w:color="000000"/>
              <w:bottom w:val="single" w:sz="4" w:space="0" w:color="000000"/>
              <w:right w:val="single" w:sz="4" w:space="0" w:color="000000"/>
            </w:tcBorders>
            <w:vAlign w:val="center"/>
          </w:tcPr>
          <w:p w14:paraId="0ABABFC7"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2028</w:t>
            </w:r>
          </w:p>
        </w:tc>
        <w:tc>
          <w:tcPr>
            <w:tcW w:w="1074" w:type="dxa"/>
            <w:vMerge w:val="restart"/>
            <w:tcBorders>
              <w:top w:val="single" w:sz="4" w:space="0" w:color="000000"/>
              <w:left w:val="single" w:sz="4" w:space="0" w:color="000000"/>
              <w:bottom w:val="single" w:sz="4" w:space="0" w:color="000000"/>
              <w:right w:val="single" w:sz="4" w:space="0" w:color="000000"/>
            </w:tcBorders>
            <w:vAlign w:val="center"/>
          </w:tcPr>
          <w:p w14:paraId="395BEF37"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2029</w:t>
            </w:r>
          </w:p>
        </w:tc>
        <w:tc>
          <w:tcPr>
            <w:tcW w:w="1050" w:type="dxa"/>
            <w:vMerge w:val="restart"/>
            <w:tcBorders>
              <w:top w:val="single" w:sz="4" w:space="0" w:color="000000"/>
              <w:left w:val="single" w:sz="4" w:space="0" w:color="000000"/>
              <w:bottom w:val="single" w:sz="4" w:space="0" w:color="000000"/>
              <w:right w:val="single" w:sz="4" w:space="0" w:color="000000"/>
            </w:tcBorders>
            <w:vAlign w:val="center"/>
          </w:tcPr>
          <w:p w14:paraId="16F4D41E"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2030</w:t>
            </w:r>
          </w:p>
        </w:tc>
      </w:tr>
      <w:tr w:rsidR="005F0516" w:rsidRPr="00597CB9" w14:paraId="6422E36B" w14:textId="77777777" w:rsidTr="005F0516">
        <w:tc>
          <w:tcPr>
            <w:tcW w:w="1974" w:type="dxa"/>
            <w:tcBorders>
              <w:top w:val="single" w:sz="4" w:space="0" w:color="000000"/>
              <w:left w:val="single" w:sz="4" w:space="0" w:color="000000"/>
              <w:bottom w:val="single" w:sz="4" w:space="0" w:color="000000"/>
              <w:right w:val="single" w:sz="4" w:space="0" w:color="000000"/>
            </w:tcBorders>
            <w:vAlign w:val="center"/>
          </w:tcPr>
          <w:p w14:paraId="74D4A0E2" w14:textId="77777777" w:rsidR="005F0516" w:rsidRPr="00597CB9" w:rsidRDefault="005F0516" w:rsidP="00F23057">
            <w:pPr>
              <w:widowControl w:val="0"/>
              <w:tabs>
                <w:tab w:val="right" w:pos="6350"/>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Обов’язкові сектори</w:t>
            </w:r>
          </w:p>
        </w:tc>
        <w:tc>
          <w:tcPr>
            <w:tcW w:w="1436"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1C2CF444" w14:textId="77777777" w:rsidR="005F0516" w:rsidRPr="00597CB9" w:rsidRDefault="005F0516" w:rsidP="00F23057">
            <w:pPr>
              <w:spacing w:after="0"/>
              <w:rPr>
                <w:rFonts w:ascii="Times New Roman" w:hAnsi="Times New Roman"/>
                <w:sz w:val="20"/>
                <w:szCs w:val="20"/>
              </w:rPr>
            </w:pPr>
          </w:p>
        </w:tc>
        <w:tc>
          <w:tcPr>
            <w:tcW w:w="10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3A3996B" w14:textId="77777777" w:rsidR="005F0516" w:rsidRPr="00597CB9" w:rsidRDefault="005F0516" w:rsidP="00F23057">
            <w:pPr>
              <w:spacing w:after="0"/>
              <w:rPr>
                <w:rFonts w:ascii="Times New Roman" w:hAnsi="Times New Roman"/>
                <w:sz w:val="20"/>
                <w:szCs w:val="20"/>
              </w:rPr>
            </w:pPr>
          </w:p>
        </w:tc>
        <w:tc>
          <w:tcPr>
            <w:tcW w:w="1077"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364140A4" w14:textId="77777777" w:rsidR="005F0516" w:rsidRPr="00597CB9" w:rsidRDefault="005F0516" w:rsidP="00F23057">
            <w:pPr>
              <w:spacing w:after="0"/>
              <w:rPr>
                <w:rFonts w:ascii="Times New Roman" w:hAnsi="Times New Roman"/>
                <w:sz w:val="20"/>
                <w:szCs w:val="20"/>
              </w:rPr>
            </w:pPr>
          </w:p>
        </w:tc>
        <w:tc>
          <w:tcPr>
            <w:tcW w:w="1090"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05991D9" w14:textId="77777777" w:rsidR="005F0516" w:rsidRPr="00597CB9" w:rsidRDefault="005F0516" w:rsidP="00F23057">
            <w:pPr>
              <w:spacing w:after="0"/>
              <w:rPr>
                <w:rFonts w:ascii="Times New Roman" w:hAnsi="Times New Roman"/>
                <w:sz w:val="20"/>
                <w:szCs w:val="20"/>
              </w:rPr>
            </w:pPr>
          </w:p>
        </w:tc>
        <w:tc>
          <w:tcPr>
            <w:tcW w:w="1090"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73CE323" w14:textId="77777777" w:rsidR="005F0516" w:rsidRPr="00597CB9" w:rsidRDefault="005F0516" w:rsidP="00F23057">
            <w:pPr>
              <w:spacing w:after="0"/>
              <w:rPr>
                <w:rFonts w:ascii="Times New Roman" w:hAnsi="Times New Roman"/>
                <w:sz w:val="20"/>
                <w:szCs w:val="20"/>
              </w:rPr>
            </w:pPr>
          </w:p>
        </w:tc>
        <w:tc>
          <w:tcPr>
            <w:tcW w:w="10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45E27D1F" w14:textId="77777777" w:rsidR="005F0516" w:rsidRPr="00597CB9" w:rsidRDefault="005F0516" w:rsidP="00F23057">
            <w:pPr>
              <w:spacing w:after="0"/>
              <w:rPr>
                <w:rFonts w:ascii="Times New Roman" w:hAnsi="Times New Roman"/>
                <w:sz w:val="20"/>
                <w:szCs w:val="20"/>
              </w:rPr>
            </w:pPr>
          </w:p>
        </w:tc>
        <w:tc>
          <w:tcPr>
            <w:tcW w:w="1050"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1CE6FA74" w14:textId="77777777" w:rsidR="005F0516" w:rsidRPr="00597CB9" w:rsidRDefault="005F0516" w:rsidP="00F23057">
            <w:pPr>
              <w:spacing w:after="0"/>
              <w:rPr>
                <w:rFonts w:ascii="Times New Roman" w:hAnsi="Times New Roman"/>
                <w:sz w:val="20"/>
                <w:szCs w:val="20"/>
              </w:rPr>
            </w:pPr>
          </w:p>
        </w:tc>
      </w:tr>
      <w:tr w:rsidR="00361B23" w:rsidRPr="00597CB9" w14:paraId="4CE48233"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97B7150"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Громадські (муніципальні) будівлі</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FB6E40C"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57A655" w14:textId="5156BF1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372,9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B94DC08" w14:textId="07EE19E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636,4</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8C9C784" w14:textId="54642AA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899,8</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FF7FE07" w14:textId="21C6097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1163,2</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7D91BAD" w14:textId="4564D85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1426,7</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F077A1D" w14:textId="48CB71F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1690,1</w:t>
            </w:r>
          </w:p>
        </w:tc>
      </w:tr>
      <w:tr w:rsidR="00361B23" w:rsidRPr="00597CB9" w14:paraId="3085CDC4"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7563CC4B"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0A15D6C"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989BB99" w14:textId="3FE0091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17,9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3EE9B5F" w14:textId="10C8A01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32,4</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3CB6D99" w14:textId="7BB1DD0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47,0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E383125" w14:textId="717862F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61,5</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CC21283" w14:textId="3279F52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76,0</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C4CFCA9" w14:textId="0BBE950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90,6</w:t>
            </w:r>
          </w:p>
        </w:tc>
      </w:tr>
      <w:tr w:rsidR="00361B23" w:rsidRPr="00597CB9" w14:paraId="7D972708"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833A11C"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Житлові будівлі</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FB87EE6"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3E8FB39" w14:textId="2968592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208714,4</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BFA7FFE" w14:textId="23301F2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216252,4</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40CF54A" w14:textId="0828F98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223790,3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02ACC56" w14:textId="26F9BDB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231328,3</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4EDB86A" w14:textId="55F09B4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238866,3</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EC884B0" w14:textId="0A81E5A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246404,3</w:t>
            </w:r>
          </w:p>
        </w:tc>
      </w:tr>
      <w:tr w:rsidR="00361B23" w:rsidRPr="00597CB9" w14:paraId="44A4F40F"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AC1489B"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540B2EF6"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15663D" w14:textId="3454495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65,9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C0007F3" w14:textId="208DF98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69,7</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83DF4A7" w14:textId="01AB6E7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73,5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BDFA2C7" w14:textId="28BA8A3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77,3</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748CA7" w14:textId="1754A9B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81,1</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B44ACC5" w14:textId="26006EA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84,9</w:t>
            </w:r>
          </w:p>
        </w:tc>
      </w:tr>
      <w:tr w:rsidR="00361B23" w:rsidRPr="00597CB9" w14:paraId="4DD4FEDE"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733ABE9"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теплопостачання</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456AF8E"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C99D757" w14:textId="79A2094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4E70F00" w14:textId="584BF33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6,9</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377082" w14:textId="74BE64D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6,8</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CE3E837" w14:textId="472E659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6,8</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E5080A4" w14:textId="59FD212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6,8</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163D451" w14:textId="5EEDF5A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6,8</w:t>
            </w:r>
          </w:p>
        </w:tc>
      </w:tr>
      <w:tr w:rsidR="00361B23" w:rsidRPr="00597CB9" w14:paraId="4C6783D2"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7F426383"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0F082C4"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5D55B84" w14:textId="69F6577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524A747" w14:textId="2A857E5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5,8</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A321DD7" w14:textId="5E4CA5D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8,7</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FAFB325" w14:textId="3D83524B"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11,6</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2787DD1" w14:textId="71F8E6A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14,5</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37F7992" w14:textId="74B4911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17,4</w:t>
            </w:r>
          </w:p>
        </w:tc>
      </w:tr>
      <w:tr w:rsidR="00361B23" w:rsidRPr="00597CB9" w14:paraId="40BE25FF"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38E874"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водопостачання і водовідведення</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43A89D3"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4C63BC5" w14:textId="4E2F210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54,8</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3EFBF6C" w14:textId="0114001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76,9</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F8F5752" w14:textId="77550CD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99,0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915AA65" w14:textId="14DA3F5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121,1</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F36DB14" w14:textId="13BCCAA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143,1</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67F67CE" w14:textId="4CB6CDD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165,2</w:t>
            </w:r>
          </w:p>
        </w:tc>
      </w:tr>
      <w:tr w:rsidR="00361B23" w:rsidRPr="00597CB9" w14:paraId="56F13B09"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59C49182"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50F1B51"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97CC45" w14:textId="1C03B043"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25,8</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D841E60" w14:textId="548DB72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40,5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08E2243" w14:textId="5BB94C6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55,3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7C558EE" w14:textId="6EB6074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70,1</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8F16E36" w14:textId="5843120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84,9</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11DFFF5" w14:textId="2017768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99,6</w:t>
            </w:r>
          </w:p>
        </w:tc>
      </w:tr>
      <w:tr w:rsidR="00361B23" w:rsidRPr="00597CB9" w14:paraId="42DC95D8"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F72AAB9"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Сфера управління побутовими відходами</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6D0C6EF8"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10A125D" w14:textId="3F2AE6AB"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A6F2D69" w14:textId="6BE00ED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62DF4C1" w14:textId="0DA6AE2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136143" w14:textId="4E73791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E871651" w14:textId="3EFA25C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6FE623" w14:textId="1D89024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r>
      <w:tr w:rsidR="00361B23" w:rsidRPr="00597CB9" w14:paraId="27728DA6"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36D6419"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36A5EAC0"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62B8F29" w14:textId="2C28A78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01FCF58" w14:textId="2EB06C3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F622653" w14:textId="41346953"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36549AB" w14:textId="12B96BD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C8075B" w14:textId="6E6B1D6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7CEE6A2" w14:textId="1E52D8E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0,0</w:t>
            </w:r>
          </w:p>
        </w:tc>
      </w:tr>
      <w:tr w:rsidR="00361B23" w:rsidRPr="00597CB9" w14:paraId="32915B51"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0B0E701"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Зовнішнє освітлення</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D9AF910"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D51C3A3" w14:textId="6B57AE1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29,0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4CB2279" w14:textId="1DBFA87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42,8</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FF66921" w14:textId="5CADAE1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56,6</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B2BE369" w14:textId="0DFDC883"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70,4</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C03DD6" w14:textId="5C01F69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84,2</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3111CF9" w14:textId="525F11F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98,0</w:t>
            </w:r>
          </w:p>
        </w:tc>
      </w:tr>
      <w:tr w:rsidR="00361B23" w:rsidRPr="00597CB9" w14:paraId="745ECA5F"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D690A9F"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1C9213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C0C48AB" w14:textId="244139A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E4CB478" w14:textId="754C837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38,1</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FB42C3F" w14:textId="135D66D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51,6</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E123FC2" w14:textId="013F3FD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65,2</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D24CB45" w14:textId="7281E17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78,7</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796EF14" w14:textId="7BB4814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92,3</w:t>
            </w:r>
          </w:p>
        </w:tc>
      </w:tr>
      <w:tr w:rsidR="00361B23" w:rsidRPr="00597CB9" w14:paraId="285448AC"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386A54E"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Громадський транспорт</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F8098DA"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3748BE1" w14:textId="56D16D5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60,0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92728C8" w14:textId="3B5BB07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120,0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E5445AB" w14:textId="478E931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180,0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2016FC2" w14:textId="43AE81F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240,0</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C295FFC" w14:textId="18BDF1E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300,0</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A541FCA" w14:textId="49F5CB5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360,0</w:t>
            </w:r>
          </w:p>
        </w:tc>
      </w:tr>
      <w:tr w:rsidR="00361B23" w:rsidRPr="00597CB9" w14:paraId="4A0FC48B"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4474C27B"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E55B3E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E3D992" w14:textId="75877B3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7,5</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81E8D67" w14:textId="698EAAF2"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15,0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723A0AD" w14:textId="2140E82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22,5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CD7FB25" w14:textId="5216B24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30,0</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4CA7C4D" w14:textId="4BC30C2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37,6</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70F8937" w14:textId="14B6791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45,1</w:t>
            </w:r>
          </w:p>
        </w:tc>
      </w:tr>
      <w:tr w:rsidR="00361B23" w:rsidRPr="00597CB9" w14:paraId="3D510D2F"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9F3DFDC"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Всього (обов’язкові сектори)</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BDFF32E"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9811A01" w14:textId="374FDB9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209238,0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CF8097" w14:textId="0DA81C3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217135,3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B84EDBB" w14:textId="054EC36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225032,5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5A106B6" w14:textId="39AABEA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232929,8</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8B3D8C" w14:textId="665FDE2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240827,1</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1C4FE00" w14:textId="06DAA32A"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248724,4</w:t>
            </w:r>
          </w:p>
        </w:tc>
      </w:tr>
      <w:tr w:rsidR="00361B23" w:rsidRPr="00597CB9" w14:paraId="0AA1F67C"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69738CFA"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0F448E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69DD050" w14:textId="0CB234B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65,2</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F4D5358" w14:textId="2B9C00C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69,1</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4833F59" w14:textId="1AD6BF0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73,0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21EDDC" w14:textId="3B6AC56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76,9</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2AED110" w14:textId="0A250A0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80,8</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79718DF" w14:textId="49FE1B5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84,7</w:t>
            </w:r>
          </w:p>
        </w:tc>
      </w:tr>
      <w:tr w:rsidR="005F0516" w:rsidRPr="00597CB9" w14:paraId="02DD92FE" w14:textId="77777777" w:rsidTr="00361B23">
        <w:tc>
          <w:tcPr>
            <w:tcW w:w="19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279B3DD" w14:textId="77777777" w:rsidR="005F0516" w:rsidRPr="00597CB9" w:rsidRDefault="005F0516" w:rsidP="00F23057">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Інші сектори</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1F5DD56" w14:textId="77777777" w:rsidR="005F0516" w:rsidRPr="00597CB9" w:rsidRDefault="005F0516" w:rsidP="00F23057">
            <w:pPr>
              <w:widowControl w:val="0"/>
              <w:spacing w:after="0" w:line="240" w:lineRule="auto"/>
              <w:rPr>
                <w:rFonts w:ascii="Times New Roman" w:eastAsia="Times New Roman" w:hAnsi="Times New Roman" w:cs="Times New Roman"/>
                <w:sz w:val="20"/>
                <w:szCs w:val="20"/>
                <w:lang w:eastAsia="uk-UA"/>
              </w:rPr>
            </w:pP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038DAA1" w14:textId="3CBA0648" w:rsidR="005F0516" w:rsidRPr="00361B23" w:rsidRDefault="005F0516" w:rsidP="00F23057">
            <w:pPr>
              <w:pStyle w:val="af8"/>
              <w:spacing w:after="0"/>
              <w:jc w:val="center"/>
              <w:rPr>
                <w:rFonts w:ascii="Times New Roman" w:hAnsi="Times New Roman" w:cs="Times New Roman"/>
                <w:color w:val="000000"/>
              </w:rPr>
            </w:pP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0280750" w14:textId="77CE3451" w:rsidR="005F0516" w:rsidRPr="00361B23" w:rsidRDefault="005F0516" w:rsidP="00F23057">
            <w:pPr>
              <w:pStyle w:val="af8"/>
              <w:spacing w:after="0"/>
              <w:jc w:val="center"/>
              <w:rPr>
                <w:rFonts w:ascii="Times New Roman" w:hAnsi="Times New Roman" w:cs="Times New Roman"/>
                <w:color w:val="000000"/>
              </w:rPr>
            </w:pP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AAD6413" w14:textId="172B6BAB" w:rsidR="005F0516" w:rsidRPr="00361B23" w:rsidRDefault="005F0516" w:rsidP="00F23057">
            <w:pPr>
              <w:pStyle w:val="af8"/>
              <w:spacing w:after="0"/>
              <w:jc w:val="center"/>
              <w:rPr>
                <w:rFonts w:ascii="Times New Roman" w:hAnsi="Times New Roman" w:cs="Times New Roman"/>
                <w:color w:val="000000"/>
              </w:rPr>
            </w:pP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E508D7" w14:textId="6237F128" w:rsidR="005F0516" w:rsidRPr="00361B23" w:rsidRDefault="005F0516" w:rsidP="00F23057">
            <w:pPr>
              <w:pStyle w:val="af8"/>
              <w:spacing w:after="0"/>
              <w:jc w:val="center"/>
              <w:rPr>
                <w:rFonts w:ascii="Times New Roman" w:hAnsi="Times New Roman" w:cs="Times New Roman"/>
                <w:color w:val="000000"/>
              </w:rPr>
            </w:pP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590F514" w14:textId="7003F0C0" w:rsidR="005F0516" w:rsidRPr="00361B23" w:rsidRDefault="005F0516" w:rsidP="00F23057">
            <w:pPr>
              <w:pStyle w:val="af8"/>
              <w:spacing w:after="0"/>
              <w:jc w:val="center"/>
              <w:rPr>
                <w:rFonts w:ascii="Times New Roman" w:hAnsi="Times New Roman" w:cs="Times New Roman"/>
                <w:color w:val="000000"/>
              </w:rPr>
            </w:pP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516B2FD" w14:textId="4F4A49F4" w:rsidR="005F0516" w:rsidRPr="00361B23" w:rsidRDefault="005F0516" w:rsidP="00F23057">
            <w:pPr>
              <w:pStyle w:val="af8"/>
              <w:spacing w:after="0"/>
              <w:jc w:val="center"/>
              <w:rPr>
                <w:rFonts w:ascii="Times New Roman" w:hAnsi="Times New Roman" w:cs="Times New Roman"/>
                <w:color w:val="000000"/>
              </w:rPr>
            </w:pPr>
          </w:p>
        </w:tc>
      </w:tr>
      <w:tr w:rsidR="00361B23" w:rsidRPr="00597CB9" w14:paraId="41B86204"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95CD027" w14:textId="77777777" w:rsidR="00361B23" w:rsidRPr="00597CB9" w:rsidRDefault="00361B23" w:rsidP="00361B23">
            <w:pPr>
              <w:widowControl w:val="0"/>
              <w:tabs>
                <w:tab w:val="right" w:pos="7767"/>
              </w:tabs>
              <w:spacing w:after="0" w:line="252" w:lineRule="auto"/>
              <w:textAlignment w:val="center"/>
              <w:rPr>
                <w:rFonts w:ascii="Times New Roman" w:eastAsia="Times New Roman" w:hAnsi="Times New Roman" w:cs="Times New Roman"/>
                <w:color w:val="000000"/>
                <w:sz w:val="20"/>
                <w:szCs w:val="20"/>
                <w:lang w:eastAsia="uk-UA"/>
              </w:rPr>
            </w:pPr>
            <w:r w:rsidRPr="00597CB9">
              <w:rPr>
                <w:rFonts w:ascii="Times New Roman" w:eastAsia="Times New Roman" w:hAnsi="Times New Roman" w:cs="Times New Roman"/>
                <w:color w:val="000000"/>
                <w:sz w:val="20"/>
                <w:szCs w:val="20"/>
                <w:lang w:eastAsia="uk-UA"/>
              </w:rPr>
              <w:t>Муніципальний транспорт</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8AA0C4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A62C1E" w14:textId="0340588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31,7</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7F76321" w14:textId="568FEFB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63,3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8A28F81" w14:textId="6AEBB7FD"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95,0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F680946" w14:textId="6FFE4F7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126,7</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538B239" w14:textId="0A3B20B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158,3</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B1A0ED8" w14:textId="19638F1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190,0</w:t>
            </w:r>
          </w:p>
        </w:tc>
      </w:tr>
      <w:tr w:rsidR="00361B23" w:rsidRPr="00597CB9" w14:paraId="3A126A28"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5994FC5B" w14:textId="77777777" w:rsidR="00361B23" w:rsidRPr="00597CB9" w:rsidRDefault="00361B23" w:rsidP="00361B23">
            <w:pPr>
              <w:widowControl w:val="0"/>
              <w:tabs>
                <w:tab w:val="right" w:pos="7767"/>
              </w:tabs>
              <w:spacing w:after="0" w:line="252" w:lineRule="auto"/>
              <w:textAlignment w:val="center"/>
              <w:rPr>
                <w:rFonts w:ascii="Times New Roman" w:eastAsia="Times New Roman" w:hAnsi="Times New Roman" w:cs="Times New Roman"/>
                <w:color w:val="000000"/>
                <w:sz w:val="20"/>
                <w:szCs w:val="20"/>
                <w:lang w:eastAsia="uk-UA"/>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43A22525"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77E079" w14:textId="1B74063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7,9</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7EB483E" w14:textId="4D1F6F0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15,8</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83F3489" w14:textId="49F353D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23,7</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BCF4695" w14:textId="16E3E8A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31,6</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9D3A1AB" w14:textId="405FF83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39,5</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6EDC104" w14:textId="3CC2821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47,3</w:t>
            </w:r>
          </w:p>
        </w:tc>
      </w:tr>
      <w:tr w:rsidR="00361B23" w:rsidRPr="00597CB9" w14:paraId="17FB701D"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F7F40BE" w14:textId="77777777" w:rsidR="00361B23" w:rsidRPr="00597CB9" w:rsidRDefault="00361B23" w:rsidP="00361B23">
            <w:pPr>
              <w:widowControl w:val="0"/>
              <w:tabs>
                <w:tab w:val="right" w:pos="7767"/>
              </w:tabs>
              <w:spacing w:after="0" w:line="252" w:lineRule="auto"/>
              <w:textAlignment w:val="center"/>
              <w:rPr>
                <w:rFonts w:ascii="Times New Roman" w:eastAsia="Times New Roman" w:hAnsi="Times New Roman" w:cs="Times New Roman"/>
                <w:color w:val="000000"/>
                <w:sz w:val="20"/>
                <w:szCs w:val="20"/>
                <w:lang w:eastAsia="uk-UA"/>
              </w:rPr>
            </w:pPr>
            <w:r w:rsidRPr="00597CB9">
              <w:rPr>
                <w:rFonts w:ascii="Times New Roman" w:eastAsia="Times New Roman" w:hAnsi="Times New Roman" w:cs="Times New Roman"/>
                <w:color w:val="000000"/>
                <w:sz w:val="20"/>
                <w:szCs w:val="20"/>
                <w:lang w:eastAsia="uk-UA"/>
              </w:rPr>
              <w:t>Третинні будівлі, обладнання/ об'єкти</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FE3AC6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C5A2DDB" w14:textId="06E80965"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333,3</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A9E1230" w14:textId="0EBD25B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666,7</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D2C76EE" w14:textId="095D601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1000,0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DDB6AD7" w14:textId="5E3AF33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1333,3</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59EA6FA" w14:textId="1691880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1666,7</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2789BBC" w14:textId="681C68D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2000,0</w:t>
            </w:r>
          </w:p>
        </w:tc>
      </w:tr>
      <w:tr w:rsidR="00361B23" w:rsidRPr="00597CB9" w14:paraId="39FF629E"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2408C2E8"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F2A04DC"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A09702D" w14:textId="24EE89A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7211264" w14:textId="6E22753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ACB47F7" w14:textId="3AF7EB1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6,1</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394AD11" w14:textId="5402B40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8,1</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9C032F4" w14:textId="06C19F9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10,1</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D6F82F1" w14:textId="4D13B03B"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12,1</w:t>
            </w:r>
          </w:p>
        </w:tc>
      </w:tr>
      <w:tr w:rsidR="00361B23" w:rsidRPr="00597CB9" w14:paraId="515C3EF5"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3C71E9A" w14:textId="77777777" w:rsidR="00361B23" w:rsidRPr="00597CB9" w:rsidRDefault="00361B23" w:rsidP="00361B23">
            <w:pPr>
              <w:widowControl w:val="0"/>
              <w:tabs>
                <w:tab w:val="right" w:pos="7767"/>
              </w:tabs>
              <w:spacing w:after="0" w:line="252" w:lineRule="auto"/>
              <w:textAlignment w:val="center"/>
            </w:pPr>
            <w:r w:rsidRPr="00597CB9">
              <w:rPr>
                <w:rFonts w:ascii="Times New Roman" w:eastAsia="Times New Roman" w:hAnsi="Times New Roman" w:cs="Times New Roman"/>
                <w:color w:val="000000"/>
                <w:sz w:val="20"/>
                <w:szCs w:val="20"/>
                <w:lang w:eastAsia="uk-UA"/>
              </w:rPr>
              <w:t>Всього (інші сектори)</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8EDD7FC"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7839072" w14:textId="075C9B82"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365,0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D496492" w14:textId="06C6761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730,0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3A3F1F4" w14:textId="06AC0142"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1095,0</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3861154" w14:textId="0FB8F25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1460,0</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953AEBD" w14:textId="45365B6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1825,0</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A635FB9" w14:textId="515E8B03"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2190,0</w:t>
            </w:r>
          </w:p>
        </w:tc>
      </w:tr>
      <w:tr w:rsidR="00361B23" w:rsidRPr="00597CB9" w14:paraId="4FD73A0E"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5AE8157E"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148D7079"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11208270" w14:textId="3307DC30"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2,2</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738CA2C" w14:textId="4F96FF12"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8B0B866" w14:textId="6EC42303"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E9F06A8" w14:textId="7580233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8,6</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5CF408E" w14:textId="4FD51D2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10,8</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AEC8C83" w14:textId="3DCC1EFC"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12,9</w:t>
            </w:r>
          </w:p>
        </w:tc>
      </w:tr>
      <w:tr w:rsidR="00361B23" w:rsidRPr="00597CB9" w14:paraId="6FD63B06" w14:textId="77777777" w:rsidTr="00361B23">
        <w:tc>
          <w:tcPr>
            <w:tcW w:w="1974" w:type="dxa"/>
            <w:vMerge w:val="restart"/>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EDB1B55"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ЗАГАЛОМ</w:t>
            </w: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06B4431B"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МВт</w:t>
            </w:r>
            <w:r w:rsidRPr="00597CB9">
              <w:rPr>
                <w:rFonts w:ascii="Cambria Math" w:eastAsia="Times New Roman" w:hAnsi="Cambria Math" w:cs="Cambria Math"/>
                <w:color w:val="000000"/>
                <w:sz w:val="20"/>
                <w:szCs w:val="20"/>
                <w:lang w:eastAsia="uk-UA"/>
              </w:rPr>
              <w:t>⋅</w:t>
            </w:r>
            <w:r w:rsidRPr="00597CB9">
              <w:rPr>
                <w:rFonts w:ascii="Times New Roman" w:eastAsia="Times New Roman" w:hAnsi="Times New Roman" w:cs="Times New Roman"/>
                <w:color w:val="000000"/>
                <w:sz w:val="20"/>
                <w:szCs w:val="20"/>
                <w:lang w:eastAsia="uk-UA"/>
              </w:rPr>
              <w:t>год/рік</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C7F1144" w14:textId="5ACD7DC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209603,0</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1C628DB" w14:textId="185EA857"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217865,3</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6A1A3A83" w14:textId="026CC6CF"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226127,5</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B43B572" w14:textId="2213A55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234389,8</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948193" w14:textId="66BA4ED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242652,1</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3F3BAFDB" w14:textId="146FC8AE"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250914,4</w:t>
            </w:r>
          </w:p>
        </w:tc>
      </w:tr>
      <w:tr w:rsidR="00361B23" w:rsidRPr="00597CB9" w14:paraId="33AEB86B" w14:textId="77777777" w:rsidTr="00361B23">
        <w:tc>
          <w:tcPr>
            <w:tcW w:w="1974" w:type="dxa"/>
            <w:vMerge/>
            <w:tcBorders>
              <w:top w:val="single" w:sz="4" w:space="0" w:color="000000"/>
              <w:left w:val="single" w:sz="4" w:space="0" w:color="000000"/>
              <w:bottom w:val="single" w:sz="4" w:space="0" w:color="000000"/>
              <w:right w:val="single" w:sz="4" w:space="0" w:color="000000"/>
            </w:tcBorders>
            <w:tcMar>
              <w:top w:w="0" w:type="dxa"/>
              <w:left w:w="5" w:type="dxa"/>
              <w:bottom w:w="0" w:type="dxa"/>
              <w:right w:w="5" w:type="dxa"/>
            </w:tcMar>
          </w:tcPr>
          <w:p w14:paraId="08A3468D" w14:textId="77777777" w:rsidR="00361B23" w:rsidRPr="00597CB9" w:rsidRDefault="00361B23" w:rsidP="00361B23">
            <w:pPr>
              <w:spacing w:after="0"/>
              <w:rPr>
                <w:rFonts w:ascii="Times New Roman" w:hAnsi="Times New Roman"/>
                <w:sz w:val="20"/>
                <w:szCs w:val="20"/>
              </w:rPr>
            </w:pPr>
          </w:p>
        </w:tc>
        <w:tc>
          <w:tcPr>
            <w:tcW w:w="1436"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14:paraId="7AD63BF4" w14:textId="77777777" w:rsidR="00361B23" w:rsidRPr="00597CB9" w:rsidRDefault="00361B23" w:rsidP="00361B23">
            <w:pPr>
              <w:widowControl w:val="0"/>
              <w:tabs>
                <w:tab w:val="right" w:pos="7767"/>
              </w:tabs>
              <w:spacing w:after="0" w:line="252" w:lineRule="auto"/>
              <w:jc w:val="center"/>
              <w:textAlignment w:val="center"/>
            </w:pPr>
            <w:r w:rsidRPr="00597CB9">
              <w:rPr>
                <w:rFonts w:ascii="Times New Roman" w:eastAsia="Times New Roman" w:hAnsi="Times New Roman" w:cs="Times New Roman"/>
                <w:color w:val="000000"/>
                <w:sz w:val="20"/>
                <w:szCs w:val="20"/>
                <w:lang w:eastAsia="uk-UA"/>
              </w:rPr>
              <w:t>%</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07C6EA58" w14:textId="1F7279A1"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19,3</w:t>
            </w:r>
          </w:p>
        </w:tc>
        <w:tc>
          <w:tcPr>
            <w:tcW w:w="1077"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7518D841" w14:textId="05B0D4BB"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31,6</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552D2ED9" w14:textId="6BDDC919"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43,9</w:t>
            </w:r>
          </w:p>
        </w:tc>
        <w:tc>
          <w:tcPr>
            <w:tcW w:w="109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16B10C6" w14:textId="3678A2A4"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56,2</w:t>
            </w:r>
          </w:p>
        </w:tc>
        <w:tc>
          <w:tcPr>
            <w:tcW w:w="107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436F62E2" w14:textId="4D045068"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68,5</w:t>
            </w:r>
          </w:p>
        </w:tc>
        <w:tc>
          <w:tcPr>
            <w:tcW w:w="1050"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14:paraId="2331419C" w14:textId="398D9606" w:rsidR="00361B23" w:rsidRPr="00361B23" w:rsidRDefault="00361B23" w:rsidP="00361B23">
            <w:pPr>
              <w:pStyle w:val="af8"/>
              <w:spacing w:after="0"/>
              <w:jc w:val="center"/>
              <w:rPr>
                <w:rFonts w:ascii="Times New Roman" w:hAnsi="Times New Roman" w:cs="Times New Roman"/>
              </w:rPr>
            </w:pPr>
            <w:r w:rsidRPr="00361B23">
              <w:rPr>
                <w:rFonts w:ascii="Times New Roman" w:hAnsi="Times New Roman" w:cs="Times New Roman"/>
                <w:color w:val="000000"/>
              </w:rPr>
              <w:t>80,8</w:t>
            </w:r>
          </w:p>
        </w:tc>
      </w:tr>
    </w:tbl>
    <w:p w14:paraId="59A785E2" w14:textId="77777777" w:rsidR="00F723C5" w:rsidRPr="00597CB9" w:rsidRDefault="00274871">
      <w:pPr>
        <w:pStyle w:val="ab"/>
        <w:rPr>
          <w:rFonts w:ascii="Times New Roman" w:hAnsi="Times New Roman"/>
          <w:b/>
          <w:bCs/>
          <w:sz w:val="24"/>
          <w:szCs w:val="24"/>
        </w:rPr>
      </w:pPr>
      <w:r w:rsidRPr="00597CB9">
        <w:br w:type="page"/>
      </w:r>
    </w:p>
    <w:p w14:paraId="0AC81AC7" w14:textId="77777777" w:rsidR="00F723C5" w:rsidRPr="00597CB9" w:rsidRDefault="00274871" w:rsidP="004B324E">
      <w:pPr>
        <w:pStyle w:val="1"/>
        <w:spacing w:before="0"/>
        <w:jc w:val="both"/>
        <w:rPr>
          <w:rFonts w:ascii="Times New Roman" w:hAnsi="Times New Roman" w:cs="Times New Roman"/>
          <w:b/>
          <w:bCs/>
          <w:color w:val="auto"/>
          <w:sz w:val="24"/>
          <w:szCs w:val="24"/>
        </w:rPr>
      </w:pPr>
      <w:bookmarkStart w:id="45" w:name="__RefHeading___Toc27554_429042107_копія_"/>
      <w:bookmarkStart w:id="46" w:name="_Toc188020974"/>
      <w:bookmarkStart w:id="47" w:name="_Toc225405756"/>
      <w:bookmarkEnd w:id="45"/>
      <w:r w:rsidRPr="00597CB9">
        <w:rPr>
          <w:rFonts w:ascii="Times New Roman" w:hAnsi="Times New Roman" w:cs="Times New Roman"/>
          <w:b/>
          <w:bCs/>
          <w:color w:val="auto"/>
          <w:sz w:val="24"/>
          <w:szCs w:val="24"/>
        </w:rPr>
        <w:t>Розділ 4. Проєкти сталого енергетичного розвитку територіальної громади</w:t>
      </w:r>
      <w:bookmarkEnd w:id="46"/>
      <w:bookmarkEnd w:id="47"/>
    </w:p>
    <w:p w14:paraId="39B7F872" w14:textId="39337FDF" w:rsidR="00F723C5" w:rsidRPr="00597CB9" w:rsidRDefault="00274871">
      <w:pPr>
        <w:pStyle w:val="ab"/>
        <w:spacing w:after="0"/>
        <w:jc w:val="both"/>
      </w:pPr>
      <w:r w:rsidRPr="00597CB9">
        <w:rPr>
          <w:rFonts w:ascii="Times New Roman" w:hAnsi="Times New Roman"/>
          <w:color w:val="000000"/>
          <w:sz w:val="24"/>
          <w:szCs w:val="24"/>
        </w:rPr>
        <w:t xml:space="preserve">У таблиці 4.1. </w:t>
      </w:r>
      <w:r w:rsidRPr="00597CB9">
        <w:rPr>
          <w:rFonts w:ascii="Times New Roman" w:hAnsi="Times New Roman" w:cs="Times New Roman"/>
          <w:color w:val="000000"/>
          <w:sz w:val="24"/>
          <w:szCs w:val="24"/>
          <w:shd w:val="clear" w:color="auto" w:fill="FFFFFF"/>
        </w:rPr>
        <w:t>наведена інформація про о</w:t>
      </w:r>
      <w:r w:rsidRPr="00597CB9">
        <w:rPr>
          <w:rFonts w:ascii="Times New Roman" w:hAnsi="Times New Roman"/>
          <w:color w:val="000000"/>
          <w:sz w:val="24"/>
          <w:szCs w:val="24"/>
        </w:rPr>
        <w:t xml:space="preserve">сновні очікувані показники технічних та організаційних муніципальних проєктів </w:t>
      </w:r>
      <w:r w:rsidR="00F0143D" w:rsidRPr="00597CB9">
        <w:rPr>
          <w:rFonts w:ascii="Times New Roman" w:hAnsi="Times New Roman"/>
          <w:color w:val="000000"/>
          <w:sz w:val="24"/>
          <w:szCs w:val="24"/>
        </w:rPr>
        <w:t>Тростянецької</w:t>
      </w:r>
      <w:r w:rsidRPr="00597CB9">
        <w:rPr>
          <w:rFonts w:ascii="Times New Roman" w:hAnsi="Times New Roman"/>
          <w:color w:val="000000"/>
          <w:sz w:val="24"/>
          <w:szCs w:val="24"/>
        </w:rPr>
        <w:t xml:space="preserve"> МТГ.</w:t>
      </w:r>
    </w:p>
    <w:p w14:paraId="1DA43B1A" w14:textId="77777777" w:rsidR="006E4E8A" w:rsidRPr="00597CB9" w:rsidRDefault="00274871" w:rsidP="00BF030D">
      <w:pPr>
        <w:pStyle w:val="ab"/>
        <w:spacing w:after="0"/>
        <w:ind w:right="566"/>
        <w:jc w:val="right"/>
        <w:rPr>
          <w:rFonts w:ascii="Times New Roman" w:hAnsi="Times New Roman"/>
          <w:color w:val="000000"/>
          <w:sz w:val="24"/>
          <w:szCs w:val="24"/>
        </w:rPr>
      </w:pPr>
      <w:bookmarkStart w:id="48" w:name="__RefHeading___Toc57053_1484869573_копія"/>
      <w:bookmarkEnd w:id="48"/>
      <w:r w:rsidRPr="00597CB9">
        <w:rPr>
          <w:rFonts w:ascii="Times New Roman" w:hAnsi="Times New Roman"/>
          <w:color w:val="000000"/>
          <w:sz w:val="24"/>
          <w:szCs w:val="24"/>
        </w:rPr>
        <w:t xml:space="preserve">Таблиця 4.1. </w:t>
      </w:r>
    </w:p>
    <w:p w14:paraId="61C2F113" w14:textId="08686652" w:rsidR="00F723C5" w:rsidRPr="00597CB9" w:rsidRDefault="00274871" w:rsidP="006E4E8A">
      <w:pPr>
        <w:pStyle w:val="ab"/>
        <w:spacing w:after="0"/>
        <w:jc w:val="center"/>
        <w:rPr>
          <w:rFonts w:ascii="Times New Roman" w:hAnsi="Times New Roman"/>
          <w:color w:val="000000"/>
          <w:sz w:val="24"/>
          <w:szCs w:val="24"/>
        </w:rPr>
      </w:pPr>
      <w:r w:rsidRPr="00597CB9">
        <w:rPr>
          <w:rFonts w:ascii="Times New Roman" w:hAnsi="Times New Roman"/>
          <w:color w:val="000000"/>
          <w:sz w:val="24"/>
          <w:szCs w:val="24"/>
        </w:rPr>
        <w:t xml:space="preserve">Основні очікувані показники технічних та організаційних муніципальних проєктів </w:t>
      </w:r>
      <w:r w:rsidR="00F0143D" w:rsidRPr="00597CB9">
        <w:rPr>
          <w:rFonts w:ascii="Times New Roman" w:hAnsi="Times New Roman"/>
          <w:color w:val="000000"/>
          <w:sz w:val="24"/>
          <w:szCs w:val="24"/>
        </w:rPr>
        <w:t>Тростянецької</w:t>
      </w:r>
      <w:r w:rsidRPr="00597CB9">
        <w:rPr>
          <w:rFonts w:ascii="Times New Roman" w:hAnsi="Times New Roman"/>
          <w:color w:val="000000"/>
          <w:sz w:val="24"/>
          <w:szCs w:val="24"/>
        </w:rPr>
        <w:t xml:space="preserve"> МТГ</w:t>
      </w:r>
    </w:p>
    <w:tbl>
      <w:tblPr>
        <w:tblW w:w="9062" w:type="dxa"/>
        <w:tblLook w:val="04A0" w:firstRow="1" w:lastRow="0" w:firstColumn="1" w:lastColumn="0" w:noHBand="0" w:noVBand="1"/>
      </w:tblPr>
      <w:tblGrid>
        <w:gridCol w:w="3251"/>
        <w:gridCol w:w="2126"/>
        <w:gridCol w:w="1843"/>
        <w:gridCol w:w="1842"/>
      </w:tblGrid>
      <w:tr w:rsidR="00BF030D" w:rsidRPr="00597CB9" w14:paraId="78B8FB9E" w14:textId="77777777" w:rsidTr="00BF030D">
        <w:trPr>
          <w:trHeight w:val="576"/>
        </w:trPr>
        <w:tc>
          <w:tcPr>
            <w:tcW w:w="3251" w:type="dxa"/>
            <w:vMerge w:val="restart"/>
            <w:tcBorders>
              <w:top w:val="single" w:sz="8" w:space="0" w:color="000000"/>
              <w:left w:val="single" w:sz="8" w:space="0" w:color="000000"/>
              <w:bottom w:val="single" w:sz="8" w:space="0" w:color="000000"/>
              <w:right w:val="single" w:sz="8" w:space="0" w:color="000000"/>
            </w:tcBorders>
            <w:vAlign w:val="center"/>
            <w:hideMark/>
          </w:tcPr>
          <w:p w14:paraId="47321864"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Сектори</w:t>
            </w:r>
          </w:p>
        </w:tc>
        <w:tc>
          <w:tcPr>
            <w:tcW w:w="2126" w:type="dxa"/>
            <w:tcBorders>
              <w:top w:val="single" w:sz="8" w:space="0" w:color="000000"/>
              <w:left w:val="nil"/>
              <w:bottom w:val="nil"/>
              <w:right w:val="single" w:sz="8" w:space="0" w:color="000000"/>
            </w:tcBorders>
            <w:vAlign w:val="center"/>
            <w:hideMark/>
          </w:tcPr>
          <w:p w14:paraId="67DE82C7"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Загальна вартість інвестицій,</w:t>
            </w:r>
          </w:p>
        </w:tc>
        <w:tc>
          <w:tcPr>
            <w:tcW w:w="1843" w:type="dxa"/>
            <w:tcBorders>
              <w:top w:val="single" w:sz="8" w:space="0" w:color="000000"/>
              <w:left w:val="nil"/>
              <w:bottom w:val="nil"/>
              <w:right w:val="single" w:sz="8" w:space="0" w:color="000000"/>
            </w:tcBorders>
            <w:vAlign w:val="center"/>
            <w:hideMark/>
          </w:tcPr>
          <w:p w14:paraId="5E4BECF3"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Покращення енергоефективності</w:t>
            </w:r>
          </w:p>
        </w:tc>
        <w:tc>
          <w:tcPr>
            <w:tcW w:w="1842" w:type="dxa"/>
            <w:tcBorders>
              <w:top w:val="single" w:sz="8" w:space="0" w:color="000000"/>
              <w:left w:val="nil"/>
              <w:bottom w:val="nil"/>
              <w:right w:val="single" w:sz="8" w:space="0" w:color="000000"/>
            </w:tcBorders>
            <w:vAlign w:val="center"/>
            <w:hideMark/>
          </w:tcPr>
          <w:p w14:paraId="21CE0C42"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Збільшення використання ВДЕ</w:t>
            </w:r>
          </w:p>
        </w:tc>
      </w:tr>
      <w:tr w:rsidR="00BF030D" w:rsidRPr="00597CB9" w14:paraId="2553BE4B" w14:textId="77777777" w:rsidTr="00BF030D">
        <w:trPr>
          <w:trHeight w:val="313"/>
        </w:trPr>
        <w:tc>
          <w:tcPr>
            <w:tcW w:w="3251" w:type="dxa"/>
            <w:vMerge/>
            <w:tcBorders>
              <w:top w:val="single" w:sz="8" w:space="0" w:color="000000"/>
              <w:left w:val="single" w:sz="8" w:space="0" w:color="000000"/>
              <w:bottom w:val="single" w:sz="8" w:space="0" w:color="000000"/>
              <w:right w:val="single" w:sz="8" w:space="0" w:color="000000"/>
            </w:tcBorders>
            <w:vAlign w:val="center"/>
            <w:hideMark/>
          </w:tcPr>
          <w:p w14:paraId="6B99CCB7" w14:textId="77777777" w:rsidR="00BF030D" w:rsidRPr="00597CB9" w:rsidRDefault="00BF030D" w:rsidP="00BF030D">
            <w:pPr>
              <w:suppressAutoHyphens w:val="0"/>
              <w:spacing w:after="0" w:line="240" w:lineRule="auto"/>
              <w:rPr>
                <w:rFonts w:ascii="Times New Roman" w:eastAsia="Times New Roman" w:hAnsi="Times New Roman" w:cs="Times New Roman"/>
                <w:color w:val="000000"/>
                <w:lang w:eastAsia="uk-UA"/>
              </w:rPr>
            </w:pPr>
          </w:p>
        </w:tc>
        <w:tc>
          <w:tcPr>
            <w:tcW w:w="2126" w:type="dxa"/>
            <w:tcBorders>
              <w:top w:val="nil"/>
              <w:left w:val="nil"/>
              <w:bottom w:val="single" w:sz="8" w:space="0" w:color="000000"/>
              <w:right w:val="single" w:sz="8" w:space="0" w:color="000000"/>
            </w:tcBorders>
            <w:vAlign w:val="center"/>
            <w:hideMark/>
          </w:tcPr>
          <w:p w14:paraId="064F6D1D"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млн. грн</w:t>
            </w:r>
          </w:p>
        </w:tc>
        <w:tc>
          <w:tcPr>
            <w:tcW w:w="1843" w:type="dxa"/>
            <w:tcBorders>
              <w:top w:val="nil"/>
              <w:left w:val="nil"/>
              <w:bottom w:val="single" w:sz="8" w:space="0" w:color="000000"/>
              <w:right w:val="single" w:sz="8" w:space="0" w:color="000000"/>
            </w:tcBorders>
            <w:vAlign w:val="center"/>
            <w:hideMark/>
          </w:tcPr>
          <w:p w14:paraId="3019A2EA"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МВт.год</w:t>
            </w:r>
            <w:proofErr w:type="spellEnd"/>
            <w:r w:rsidRPr="00597CB9">
              <w:rPr>
                <w:rFonts w:ascii="Times New Roman" w:eastAsia="Times New Roman" w:hAnsi="Times New Roman" w:cs="Times New Roman"/>
                <w:color w:val="000000"/>
                <w:lang w:eastAsia="uk-UA"/>
              </w:rPr>
              <w:t>.</w:t>
            </w:r>
          </w:p>
        </w:tc>
        <w:tc>
          <w:tcPr>
            <w:tcW w:w="1842" w:type="dxa"/>
            <w:tcBorders>
              <w:top w:val="nil"/>
              <w:left w:val="nil"/>
              <w:bottom w:val="single" w:sz="8" w:space="0" w:color="000000"/>
              <w:right w:val="single" w:sz="8" w:space="0" w:color="000000"/>
            </w:tcBorders>
            <w:vAlign w:val="center"/>
            <w:hideMark/>
          </w:tcPr>
          <w:p w14:paraId="628BB962" w14:textId="77777777"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МВт.год</w:t>
            </w:r>
            <w:proofErr w:type="spellEnd"/>
            <w:r w:rsidRPr="00597CB9">
              <w:rPr>
                <w:rFonts w:ascii="Times New Roman" w:eastAsia="Times New Roman" w:hAnsi="Times New Roman" w:cs="Times New Roman"/>
                <w:color w:val="000000"/>
                <w:lang w:eastAsia="uk-UA"/>
              </w:rPr>
              <w:t>.</w:t>
            </w:r>
          </w:p>
        </w:tc>
      </w:tr>
      <w:tr w:rsidR="00BF030D" w:rsidRPr="00597CB9" w14:paraId="5CB09136" w14:textId="77777777" w:rsidTr="00F23057">
        <w:trPr>
          <w:trHeight w:val="313"/>
        </w:trPr>
        <w:tc>
          <w:tcPr>
            <w:tcW w:w="9062" w:type="dxa"/>
            <w:gridSpan w:val="4"/>
            <w:tcBorders>
              <w:top w:val="single" w:sz="8" w:space="0" w:color="000000"/>
              <w:left w:val="single" w:sz="8" w:space="0" w:color="000000"/>
              <w:bottom w:val="nil"/>
              <w:right w:val="single" w:sz="8" w:space="0" w:color="000000"/>
            </w:tcBorders>
            <w:vAlign w:val="center"/>
            <w:hideMark/>
          </w:tcPr>
          <w:p w14:paraId="3A229B67" w14:textId="4B35DC66"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Обов'язкові сектори</w:t>
            </w:r>
          </w:p>
        </w:tc>
      </w:tr>
      <w:tr w:rsidR="00BF7EFE" w:rsidRPr="00597CB9" w14:paraId="743F3AF0" w14:textId="77777777" w:rsidTr="004C65D4">
        <w:trPr>
          <w:trHeight w:val="313"/>
        </w:trPr>
        <w:tc>
          <w:tcPr>
            <w:tcW w:w="3251" w:type="dxa"/>
            <w:tcBorders>
              <w:top w:val="single" w:sz="8" w:space="0" w:color="auto"/>
              <w:left w:val="single" w:sz="8" w:space="0" w:color="auto"/>
              <w:bottom w:val="single" w:sz="8" w:space="0" w:color="000000"/>
              <w:right w:val="single" w:sz="8" w:space="0" w:color="000000"/>
            </w:tcBorders>
            <w:vAlign w:val="center"/>
            <w:hideMark/>
          </w:tcPr>
          <w:p w14:paraId="7CBFB9CD" w14:textId="44322E65"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Громадські будівлі</w:t>
            </w:r>
          </w:p>
        </w:tc>
        <w:tc>
          <w:tcPr>
            <w:tcW w:w="2126" w:type="dxa"/>
            <w:tcBorders>
              <w:top w:val="single" w:sz="8" w:space="0" w:color="auto"/>
              <w:left w:val="nil"/>
              <w:bottom w:val="single" w:sz="8" w:space="0" w:color="000000"/>
              <w:right w:val="single" w:sz="8" w:space="0" w:color="000000"/>
            </w:tcBorders>
            <w:vAlign w:val="center"/>
            <w:hideMark/>
          </w:tcPr>
          <w:p w14:paraId="6247F0F8" w14:textId="0709CF12"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983,1</w:t>
            </w:r>
          </w:p>
        </w:tc>
        <w:tc>
          <w:tcPr>
            <w:tcW w:w="1843" w:type="dxa"/>
            <w:tcBorders>
              <w:top w:val="single" w:sz="8" w:space="0" w:color="auto"/>
              <w:left w:val="nil"/>
              <w:bottom w:val="single" w:sz="8" w:space="0" w:color="000000"/>
              <w:right w:val="single" w:sz="8" w:space="0" w:color="000000"/>
            </w:tcBorders>
            <w:vAlign w:val="center"/>
            <w:hideMark/>
          </w:tcPr>
          <w:p w14:paraId="7CF451E7" w14:textId="70276AEA"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1452,0</w:t>
            </w:r>
          </w:p>
        </w:tc>
        <w:tc>
          <w:tcPr>
            <w:tcW w:w="1842" w:type="dxa"/>
            <w:tcBorders>
              <w:top w:val="single" w:sz="8" w:space="0" w:color="auto"/>
              <w:left w:val="nil"/>
              <w:bottom w:val="single" w:sz="8" w:space="0" w:color="000000"/>
              <w:right w:val="single" w:sz="8" w:space="0" w:color="auto"/>
            </w:tcBorders>
            <w:vAlign w:val="center"/>
            <w:hideMark/>
          </w:tcPr>
          <w:p w14:paraId="43F6F5C4" w14:textId="58A7BA01"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1676,4</w:t>
            </w:r>
          </w:p>
        </w:tc>
      </w:tr>
      <w:tr w:rsidR="00BF7EFE" w:rsidRPr="00597CB9" w14:paraId="14684837"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38C5081E" w14:textId="00BD80BA"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Сфера водопостачання і водовідведення</w:t>
            </w:r>
          </w:p>
        </w:tc>
        <w:tc>
          <w:tcPr>
            <w:tcW w:w="2126" w:type="dxa"/>
            <w:tcBorders>
              <w:top w:val="nil"/>
              <w:left w:val="nil"/>
              <w:bottom w:val="single" w:sz="8" w:space="0" w:color="000000"/>
              <w:right w:val="single" w:sz="8" w:space="0" w:color="000000"/>
            </w:tcBorders>
            <w:vAlign w:val="center"/>
            <w:hideMark/>
          </w:tcPr>
          <w:p w14:paraId="79D53558" w14:textId="172ED442"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218,4</w:t>
            </w:r>
          </w:p>
        </w:tc>
        <w:tc>
          <w:tcPr>
            <w:tcW w:w="1843" w:type="dxa"/>
            <w:tcBorders>
              <w:top w:val="nil"/>
              <w:left w:val="nil"/>
              <w:bottom w:val="single" w:sz="8" w:space="0" w:color="000000"/>
              <w:right w:val="single" w:sz="8" w:space="0" w:color="000000"/>
            </w:tcBorders>
            <w:vAlign w:val="center"/>
            <w:hideMark/>
          </w:tcPr>
          <w:p w14:paraId="036C77FE" w14:textId="402D957E"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146,0</w:t>
            </w:r>
          </w:p>
        </w:tc>
        <w:tc>
          <w:tcPr>
            <w:tcW w:w="1842" w:type="dxa"/>
            <w:tcBorders>
              <w:top w:val="nil"/>
              <w:left w:val="nil"/>
              <w:bottom w:val="single" w:sz="8" w:space="0" w:color="000000"/>
              <w:right w:val="single" w:sz="8" w:space="0" w:color="auto"/>
            </w:tcBorders>
            <w:vAlign w:val="center"/>
            <w:hideMark/>
          </w:tcPr>
          <w:p w14:paraId="73440B09" w14:textId="60CB099F"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165,0</w:t>
            </w:r>
          </w:p>
        </w:tc>
      </w:tr>
      <w:tr w:rsidR="00BF7EFE" w:rsidRPr="00597CB9" w14:paraId="494C84D8"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7FA727D7" w14:textId="6BABAB15"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Зовнішнє освітлення</w:t>
            </w:r>
          </w:p>
        </w:tc>
        <w:tc>
          <w:tcPr>
            <w:tcW w:w="2126" w:type="dxa"/>
            <w:tcBorders>
              <w:top w:val="nil"/>
              <w:left w:val="nil"/>
              <w:bottom w:val="single" w:sz="8" w:space="0" w:color="000000"/>
              <w:right w:val="single" w:sz="8" w:space="0" w:color="000000"/>
            </w:tcBorders>
            <w:vAlign w:val="center"/>
            <w:hideMark/>
          </w:tcPr>
          <w:p w14:paraId="4AB05658" w14:textId="059B4AF7"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15,5</w:t>
            </w:r>
          </w:p>
        </w:tc>
        <w:tc>
          <w:tcPr>
            <w:tcW w:w="1843" w:type="dxa"/>
            <w:tcBorders>
              <w:top w:val="nil"/>
              <w:left w:val="nil"/>
              <w:bottom w:val="single" w:sz="8" w:space="0" w:color="000000"/>
              <w:right w:val="single" w:sz="8" w:space="0" w:color="000000"/>
            </w:tcBorders>
            <w:vAlign w:val="center"/>
            <w:hideMark/>
          </w:tcPr>
          <w:p w14:paraId="69ED55E4" w14:textId="208F8FE9"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60,0</w:t>
            </w:r>
          </w:p>
        </w:tc>
        <w:tc>
          <w:tcPr>
            <w:tcW w:w="1842" w:type="dxa"/>
            <w:tcBorders>
              <w:top w:val="nil"/>
              <w:left w:val="nil"/>
              <w:bottom w:val="single" w:sz="8" w:space="0" w:color="000000"/>
              <w:right w:val="single" w:sz="8" w:space="0" w:color="auto"/>
            </w:tcBorders>
            <w:vAlign w:val="center"/>
            <w:hideMark/>
          </w:tcPr>
          <w:p w14:paraId="5105098F" w14:textId="4CFF0E35"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95,0</w:t>
            </w:r>
          </w:p>
        </w:tc>
      </w:tr>
      <w:tr w:rsidR="00BF7EFE" w:rsidRPr="00597CB9" w14:paraId="7192EFED"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179140C4" w14:textId="0DB6488A"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Житлові будівлі</w:t>
            </w:r>
          </w:p>
        </w:tc>
        <w:tc>
          <w:tcPr>
            <w:tcW w:w="2126" w:type="dxa"/>
            <w:tcBorders>
              <w:top w:val="nil"/>
              <w:left w:val="nil"/>
              <w:bottom w:val="single" w:sz="8" w:space="0" w:color="000000"/>
              <w:right w:val="single" w:sz="8" w:space="0" w:color="000000"/>
            </w:tcBorders>
            <w:vAlign w:val="center"/>
            <w:hideMark/>
          </w:tcPr>
          <w:p w14:paraId="3A6E6111" w14:textId="3B01EB45"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2353,7</w:t>
            </w:r>
          </w:p>
        </w:tc>
        <w:tc>
          <w:tcPr>
            <w:tcW w:w="1843" w:type="dxa"/>
            <w:tcBorders>
              <w:top w:val="nil"/>
              <w:left w:val="nil"/>
              <w:bottom w:val="single" w:sz="8" w:space="0" w:color="000000"/>
              <w:right w:val="single" w:sz="8" w:space="0" w:color="000000"/>
            </w:tcBorders>
            <w:vAlign w:val="center"/>
            <w:hideMark/>
          </w:tcPr>
          <w:p w14:paraId="378E960E" w14:textId="78F2FAFC"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36570,0</w:t>
            </w:r>
          </w:p>
        </w:tc>
        <w:tc>
          <w:tcPr>
            <w:tcW w:w="1842" w:type="dxa"/>
            <w:tcBorders>
              <w:top w:val="nil"/>
              <w:left w:val="nil"/>
              <w:bottom w:val="single" w:sz="8" w:space="0" w:color="000000"/>
              <w:right w:val="single" w:sz="8" w:space="0" w:color="auto"/>
            </w:tcBorders>
            <w:vAlign w:val="center"/>
            <w:hideMark/>
          </w:tcPr>
          <w:p w14:paraId="741F587F" w14:textId="615E211A"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24200,0</w:t>
            </w:r>
          </w:p>
        </w:tc>
      </w:tr>
      <w:tr w:rsidR="00BF7EFE" w:rsidRPr="00597CB9" w14:paraId="5CA63D50"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2D0B579A" w14:textId="6CFF2DA5"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Сфера теплопостачання</w:t>
            </w:r>
          </w:p>
        </w:tc>
        <w:tc>
          <w:tcPr>
            <w:tcW w:w="2126" w:type="dxa"/>
            <w:tcBorders>
              <w:top w:val="nil"/>
              <w:left w:val="nil"/>
              <w:bottom w:val="single" w:sz="8" w:space="0" w:color="000000"/>
              <w:right w:val="single" w:sz="8" w:space="0" w:color="000000"/>
            </w:tcBorders>
            <w:vAlign w:val="center"/>
            <w:hideMark/>
          </w:tcPr>
          <w:p w14:paraId="272C7634" w14:textId="01F93294"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22,0</w:t>
            </w:r>
          </w:p>
        </w:tc>
        <w:tc>
          <w:tcPr>
            <w:tcW w:w="1843" w:type="dxa"/>
            <w:tcBorders>
              <w:top w:val="nil"/>
              <w:left w:val="nil"/>
              <w:bottom w:val="single" w:sz="8" w:space="0" w:color="000000"/>
              <w:right w:val="single" w:sz="8" w:space="0" w:color="000000"/>
            </w:tcBorders>
            <w:vAlign w:val="center"/>
            <w:hideMark/>
          </w:tcPr>
          <w:p w14:paraId="6FBF78C3" w14:textId="75AC3E5F"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25,0</w:t>
            </w:r>
          </w:p>
        </w:tc>
        <w:tc>
          <w:tcPr>
            <w:tcW w:w="1842" w:type="dxa"/>
            <w:tcBorders>
              <w:top w:val="nil"/>
              <w:left w:val="nil"/>
              <w:bottom w:val="single" w:sz="8" w:space="0" w:color="000000"/>
              <w:right w:val="single" w:sz="8" w:space="0" w:color="auto"/>
            </w:tcBorders>
            <w:vAlign w:val="center"/>
            <w:hideMark/>
          </w:tcPr>
          <w:p w14:paraId="1F88C2CF" w14:textId="4DDB24F4"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r>
      <w:tr w:rsidR="00BF7EFE" w:rsidRPr="00597CB9" w14:paraId="260571C6"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708B1627" w14:textId="70C7DFBD"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Сфера управління побутовими відходами</w:t>
            </w:r>
          </w:p>
        </w:tc>
        <w:tc>
          <w:tcPr>
            <w:tcW w:w="2126" w:type="dxa"/>
            <w:tcBorders>
              <w:top w:val="nil"/>
              <w:left w:val="nil"/>
              <w:bottom w:val="single" w:sz="8" w:space="0" w:color="000000"/>
              <w:right w:val="single" w:sz="8" w:space="0" w:color="000000"/>
            </w:tcBorders>
            <w:vAlign w:val="center"/>
            <w:hideMark/>
          </w:tcPr>
          <w:p w14:paraId="22DDCC2F" w14:textId="1C09DCF9"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9,0</w:t>
            </w:r>
          </w:p>
        </w:tc>
        <w:tc>
          <w:tcPr>
            <w:tcW w:w="1843" w:type="dxa"/>
            <w:tcBorders>
              <w:top w:val="nil"/>
              <w:left w:val="nil"/>
              <w:bottom w:val="single" w:sz="8" w:space="0" w:color="000000"/>
              <w:right w:val="single" w:sz="8" w:space="0" w:color="000000"/>
            </w:tcBorders>
            <w:vAlign w:val="center"/>
            <w:hideMark/>
          </w:tcPr>
          <w:p w14:paraId="31EEDDD9" w14:textId="5B83CCA1"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65,0</w:t>
            </w:r>
          </w:p>
        </w:tc>
        <w:tc>
          <w:tcPr>
            <w:tcW w:w="1842" w:type="dxa"/>
            <w:tcBorders>
              <w:top w:val="nil"/>
              <w:left w:val="nil"/>
              <w:bottom w:val="single" w:sz="8" w:space="0" w:color="000000"/>
              <w:right w:val="single" w:sz="8" w:space="0" w:color="auto"/>
            </w:tcBorders>
            <w:vAlign w:val="center"/>
            <w:hideMark/>
          </w:tcPr>
          <w:p w14:paraId="33C19F35" w14:textId="50FAA357"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r>
      <w:tr w:rsidR="00BF7EFE" w:rsidRPr="00597CB9" w14:paraId="6A311654"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39EA7147" w14:textId="24C116A2"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Громадський транспорт</w:t>
            </w:r>
          </w:p>
        </w:tc>
        <w:tc>
          <w:tcPr>
            <w:tcW w:w="2126" w:type="dxa"/>
            <w:tcBorders>
              <w:top w:val="nil"/>
              <w:left w:val="nil"/>
              <w:bottom w:val="single" w:sz="8" w:space="0" w:color="000000"/>
              <w:right w:val="single" w:sz="8" w:space="0" w:color="000000"/>
            </w:tcBorders>
            <w:vAlign w:val="center"/>
            <w:hideMark/>
          </w:tcPr>
          <w:p w14:paraId="72087B0B" w14:textId="0AF02FB5"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48,7</w:t>
            </w:r>
          </w:p>
        </w:tc>
        <w:tc>
          <w:tcPr>
            <w:tcW w:w="1843" w:type="dxa"/>
            <w:tcBorders>
              <w:top w:val="nil"/>
              <w:left w:val="nil"/>
              <w:bottom w:val="single" w:sz="8" w:space="0" w:color="000000"/>
              <w:right w:val="single" w:sz="8" w:space="0" w:color="000000"/>
            </w:tcBorders>
            <w:vAlign w:val="center"/>
            <w:hideMark/>
          </w:tcPr>
          <w:p w14:paraId="4A65556C" w14:textId="59EE10B6"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150,0</w:t>
            </w:r>
          </w:p>
        </w:tc>
        <w:tc>
          <w:tcPr>
            <w:tcW w:w="1842" w:type="dxa"/>
            <w:tcBorders>
              <w:top w:val="nil"/>
              <w:left w:val="nil"/>
              <w:bottom w:val="single" w:sz="8" w:space="0" w:color="000000"/>
              <w:right w:val="single" w:sz="8" w:space="0" w:color="auto"/>
            </w:tcBorders>
            <w:vAlign w:val="center"/>
            <w:hideMark/>
          </w:tcPr>
          <w:p w14:paraId="2C8AF6F6" w14:textId="3C94CA9B"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360,0</w:t>
            </w:r>
          </w:p>
        </w:tc>
      </w:tr>
      <w:tr w:rsidR="00BF7EFE" w:rsidRPr="00597CB9" w14:paraId="55636EAB" w14:textId="77777777" w:rsidTr="004C65D4">
        <w:trPr>
          <w:trHeight w:val="313"/>
        </w:trPr>
        <w:tc>
          <w:tcPr>
            <w:tcW w:w="3251" w:type="dxa"/>
            <w:tcBorders>
              <w:top w:val="nil"/>
              <w:left w:val="single" w:sz="8" w:space="0" w:color="auto"/>
              <w:bottom w:val="single" w:sz="8" w:space="0" w:color="000000"/>
              <w:right w:val="single" w:sz="8" w:space="0" w:color="000000"/>
            </w:tcBorders>
            <w:vAlign w:val="center"/>
            <w:hideMark/>
          </w:tcPr>
          <w:p w14:paraId="783281FC" w14:textId="3161CBFF"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Всього (обов'язкові сектори)</w:t>
            </w:r>
          </w:p>
        </w:tc>
        <w:tc>
          <w:tcPr>
            <w:tcW w:w="2126" w:type="dxa"/>
            <w:tcBorders>
              <w:top w:val="nil"/>
              <w:left w:val="nil"/>
              <w:bottom w:val="single" w:sz="8" w:space="0" w:color="000000"/>
              <w:right w:val="single" w:sz="8" w:space="0" w:color="000000"/>
            </w:tcBorders>
            <w:vAlign w:val="center"/>
            <w:hideMark/>
          </w:tcPr>
          <w:p w14:paraId="44B188D9" w14:textId="7100AE26"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3650,3</w:t>
            </w:r>
          </w:p>
        </w:tc>
        <w:tc>
          <w:tcPr>
            <w:tcW w:w="1843" w:type="dxa"/>
            <w:tcBorders>
              <w:top w:val="nil"/>
              <w:left w:val="nil"/>
              <w:bottom w:val="single" w:sz="8" w:space="0" w:color="000000"/>
              <w:right w:val="single" w:sz="8" w:space="0" w:color="000000"/>
            </w:tcBorders>
            <w:vAlign w:val="center"/>
            <w:hideMark/>
          </w:tcPr>
          <w:p w14:paraId="69DBC0AD" w14:textId="4079868C"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38468,0</w:t>
            </w:r>
          </w:p>
        </w:tc>
        <w:tc>
          <w:tcPr>
            <w:tcW w:w="1842" w:type="dxa"/>
            <w:tcBorders>
              <w:top w:val="nil"/>
              <w:left w:val="nil"/>
              <w:bottom w:val="single" w:sz="8" w:space="0" w:color="000000"/>
              <w:right w:val="single" w:sz="8" w:space="0" w:color="auto"/>
            </w:tcBorders>
            <w:vAlign w:val="center"/>
            <w:hideMark/>
          </w:tcPr>
          <w:p w14:paraId="2E7B9081" w14:textId="4C2B0B3E"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26496,4</w:t>
            </w:r>
          </w:p>
        </w:tc>
      </w:tr>
      <w:tr w:rsidR="00BF030D" w:rsidRPr="00597CB9" w14:paraId="649522AF" w14:textId="77777777" w:rsidTr="00F23057">
        <w:trPr>
          <w:trHeight w:val="313"/>
        </w:trPr>
        <w:tc>
          <w:tcPr>
            <w:tcW w:w="9062" w:type="dxa"/>
            <w:gridSpan w:val="4"/>
            <w:tcBorders>
              <w:top w:val="single" w:sz="8" w:space="0" w:color="000000"/>
              <w:left w:val="single" w:sz="8" w:space="0" w:color="auto"/>
              <w:bottom w:val="nil"/>
              <w:right w:val="single" w:sz="8" w:space="0" w:color="auto"/>
            </w:tcBorders>
            <w:vAlign w:val="center"/>
            <w:hideMark/>
          </w:tcPr>
          <w:p w14:paraId="58AC49B9" w14:textId="0F301B5E" w:rsidR="00BF030D" w:rsidRPr="00597CB9" w:rsidRDefault="00BF030D" w:rsidP="00BF030D">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Інші сектори</w:t>
            </w:r>
          </w:p>
        </w:tc>
      </w:tr>
      <w:tr w:rsidR="00BF7EFE" w:rsidRPr="00597CB9" w14:paraId="05ED24E8" w14:textId="77777777" w:rsidTr="004C65D4">
        <w:trPr>
          <w:trHeight w:val="614"/>
        </w:trPr>
        <w:tc>
          <w:tcPr>
            <w:tcW w:w="3251" w:type="dxa"/>
            <w:tcBorders>
              <w:top w:val="single" w:sz="8" w:space="0" w:color="000000"/>
              <w:left w:val="single" w:sz="8" w:space="0" w:color="auto"/>
              <w:bottom w:val="single" w:sz="8" w:space="0" w:color="000000"/>
              <w:right w:val="nil"/>
            </w:tcBorders>
            <w:vAlign w:val="center"/>
            <w:hideMark/>
          </w:tcPr>
          <w:p w14:paraId="486083AB" w14:textId="5786CC31"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Муніципальний транспорт (крім громадських перевезень)</w:t>
            </w:r>
          </w:p>
        </w:tc>
        <w:tc>
          <w:tcPr>
            <w:tcW w:w="2126" w:type="dxa"/>
            <w:tcBorders>
              <w:top w:val="single" w:sz="8" w:space="0" w:color="000000"/>
              <w:left w:val="single" w:sz="8" w:space="0" w:color="000000"/>
              <w:bottom w:val="single" w:sz="8" w:space="0" w:color="000000"/>
              <w:right w:val="single" w:sz="8" w:space="0" w:color="000000"/>
            </w:tcBorders>
            <w:vAlign w:val="center"/>
            <w:hideMark/>
          </w:tcPr>
          <w:p w14:paraId="39A806C5" w14:textId="53474B82"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23,4</w:t>
            </w:r>
          </w:p>
        </w:tc>
        <w:tc>
          <w:tcPr>
            <w:tcW w:w="1843" w:type="dxa"/>
            <w:tcBorders>
              <w:top w:val="single" w:sz="8" w:space="0" w:color="000000"/>
              <w:left w:val="nil"/>
              <w:bottom w:val="single" w:sz="8" w:space="0" w:color="000000"/>
              <w:right w:val="single" w:sz="8" w:space="0" w:color="000000"/>
            </w:tcBorders>
            <w:vAlign w:val="center"/>
            <w:hideMark/>
          </w:tcPr>
          <w:p w14:paraId="7E1890A0" w14:textId="3C7D4515"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40,0</w:t>
            </w:r>
          </w:p>
        </w:tc>
        <w:tc>
          <w:tcPr>
            <w:tcW w:w="1842" w:type="dxa"/>
            <w:tcBorders>
              <w:top w:val="single" w:sz="8" w:space="0" w:color="000000"/>
              <w:left w:val="nil"/>
              <w:bottom w:val="single" w:sz="8" w:space="0" w:color="000000"/>
              <w:right w:val="single" w:sz="8" w:space="0" w:color="auto"/>
            </w:tcBorders>
            <w:vAlign w:val="center"/>
            <w:hideMark/>
          </w:tcPr>
          <w:p w14:paraId="0F713AE5" w14:textId="433772BC"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190,0</w:t>
            </w:r>
          </w:p>
        </w:tc>
      </w:tr>
      <w:tr w:rsidR="00BF7EFE" w:rsidRPr="00597CB9" w14:paraId="73E5976D" w14:textId="77777777" w:rsidTr="004C65D4">
        <w:trPr>
          <w:trHeight w:val="313"/>
        </w:trPr>
        <w:tc>
          <w:tcPr>
            <w:tcW w:w="3251" w:type="dxa"/>
            <w:tcBorders>
              <w:top w:val="nil"/>
              <w:left w:val="single" w:sz="8" w:space="0" w:color="auto"/>
              <w:bottom w:val="single" w:sz="8" w:space="0" w:color="000000"/>
              <w:right w:val="nil"/>
            </w:tcBorders>
            <w:vAlign w:val="center"/>
            <w:hideMark/>
          </w:tcPr>
          <w:p w14:paraId="75AD9738" w14:textId="678A3D45"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Інші сфери послуг</w:t>
            </w:r>
          </w:p>
        </w:tc>
        <w:tc>
          <w:tcPr>
            <w:tcW w:w="2126" w:type="dxa"/>
            <w:tcBorders>
              <w:top w:val="nil"/>
              <w:left w:val="single" w:sz="8" w:space="0" w:color="000000"/>
              <w:bottom w:val="single" w:sz="8" w:space="0" w:color="000000"/>
              <w:right w:val="single" w:sz="8" w:space="0" w:color="000000"/>
            </w:tcBorders>
            <w:vAlign w:val="center"/>
            <w:hideMark/>
          </w:tcPr>
          <w:p w14:paraId="1F8F2F5D" w14:textId="52874C49"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0,2</w:t>
            </w:r>
          </w:p>
        </w:tc>
        <w:tc>
          <w:tcPr>
            <w:tcW w:w="1843" w:type="dxa"/>
            <w:tcBorders>
              <w:top w:val="nil"/>
              <w:left w:val="nil"/>
              <w:bottom w:val="single" w:sz="8" w:space="0" w:color="000000"/>
              <w:right w:val="single" w:sz="8" w:space="0" w:color="000000"/>
            </w:tcBorders>
            <w:vAlign w:val="center"/>
            <w:hideMark/>
          </w:tcPr>
          <w:p w14:paraId="5318CB8A" w14:textId="5D53F1A1"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1500,0</w:t>
            </w:r>
          </w:p>
        </w:tc>
        <w:tc>
          <w:tcPr>
            <w:tcW w:w="1842" w:type="dxa"/>
            <w:tcBorders>
              <w:top w:val="nil"/>
              <w:left w:val="nil"/>
              <w:bottom w:val="single" w:sz="8" w:space="0" w:color="000000"/>
              <w:right w:val="single" w:sz="8" w:space="0" w:color="auto"/>
            </w:tcBorders>
            <w:vAlign w:val="center"/>
            <w:hideMark/>
          </w:tcPr>
          <w:p w14:paraId="79455548" w14:textId="03EC6E05"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2000,0</w:t>
            </w:r>
          </w:p>
        </w:tc>
      </w:tr>
      <w:tr w:rsidR="00BF7EFE" w:rsidRPr="00597CB9" w14:paraId="7706CBA2" w14:textId="77777777" w:rsidTr="004C65D4">
        <w:trPr>
          <w:trHeight w:val="313"/>
        </w:trPr>
        <w:tc>
          <w:tcPr>
            <w:tcW w:w="3251" w:type="dxa"/>
            <w:tcBorders>
              <w:top w:val="nil"/>
              <w:left w:val="single" w:sz="8" w:space="0" w:color="auto"/>
              <w:bottom w:val="single" w:sz="8" w:space="0" w:color="000000"/>
              <w:right w:val="nil"/>
            </w:tcBorders>
            <w:vAlign w:val="center"/>
            <w:hideMark/>
          </w:tcPr>
          <w:p w14:paraId="49EF1C92" w14:textId="46D5E530"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Місцеве виробництво електроенергії</w:t>
            </w:r>
          </w:p>
        </w:tc>
        <w:tc>
          <w:tcPr>
            <w:tcW w:w="2126" w:type="dxa"/>
            <w:tcBorders>
              <w:top w:val="nil"/>
              <w:left w:val="single" w:sz="8" w:space="0" w:color="000000"/>
              <w:bottom w:val="single" w:sz="8" w:space="0" w:color="000000"/>
              <w:right w:val="single" w:sz="8" w:space="0" w:color="000000"/>
            </w:tcBorders>
            <w:vAlign w:val="center"/>
            <w:hideMark/>
          </w:tcPr>
          <w:p w14:paraId="7527DD22" w14:textId="2024C818"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700,0</w:t>
            </w:r>
          </w:p>
        </w:tc>
        <w:tc>
          <w:tcPr>
            <w:tcW w:w="1843" w:type="dxa"/>
            <w:tcBorders>
              <w:top w:val="nil"/>
              <w:left w:val="nil"/>
              <w:bottom w:val="single" w:sz="8" w:space="0" w:color="000000"/>
              <w:right w:val="single" w:sz="8" w:space="0" w:color="000000"/>
            </w:tcBorders>
            <w:vAlign w:val="center"/>
            <w:hideMark/>
          </w:tcPr>
          <w:p w14:paraId="155B683A" w14:textId="7C1B026E"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c>
          <w:tcPr>
            <w:tcW w:w="1842" w:type="dxa"/>
            <w:tcBorders>
              <w:top w:val="nil"/>
              <w:left w:val="nil"/>
              <w:bottom w:val="single" w:sz="8" w:space="0" w:color="000000"/>
              <w:right w:val="single" w:sz="8" w:space="0" w:color="auto"/>
            </w:tcBorders>
            <w:vAlign w:val="center"/>
            <w:hideMark/>
          </w:tcPr>
          <w:p w14:paraId="6EBA2ABF" w14:textId="349ABE1C"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17600,0</w:t>
            </w:r>
          </w:p>
        </w:tc>
      </w:tr>
      <w:tr w:rsidR="00BF7EFE" w:rsidRPr="00597CB9" w14:paraId="7B90DCE4" w14:textId="77777777" w:rsidTr="004C65D4">
        <w:trPr>
          <w:trHeight w:val="313"/>
        </w:trPr>
        <w:tc>
          <w:tcPr>
            <w:tcW w:w="3251" w:type="dxa"/>
            <w:tcBorders>
              <w:top w:val="nil"/>
              <w:left w:val="single" w:sz="8" w:space="0" w:color="auto"/>
              <w:bottom w:val="single" w:sz="8" w:space="0" w:color="000000"/>
              <w:right w:val="nil"/>
            </w:tcBorders>
            <w:vAlign w:val="center"/>
            <w:hideMark/>
          </w:tcPr>
          <w:p w14:paraId="5ABEF591" w14:textId="349BE702" w:rsidR="00BF7EFE" w:rsidRPr="00597CB9" w:rsidRDefault="00BF7EFE" w:rsidP="00BF7EFE">
            <w:pPr>
              <w:suppressAutoHyphens w:val="0"/>
              <w:spacing w:after="0" w:line="240" w:lineRule="auto"/>
              <w:rPr>
                <w:rFonts w:ascii="Times New Roman" w:eastAsia="Times New Roman" w:hAnsi="Times New Roman" w:cs="Times New Roman"/>
                <w:color w:val="000000"/>
                <w:lang w:eastAsia="uk-UA"/>
              </w:rPr>
            </w:pPr>
            <w:r w:rsidRPr="00597CB9">
              <w:rPr>
                <w:rFonts w:ascii="Times New Roman" w:hAnsi="Times New Roman" w:cs="Times New Roman"/>
                <w:color w:val="000000"/>
              </w:rPr>
              <w:t>Всього (інші сектори)</w:t>
            </w:r>
          </w:p>
        </w:tc>
        <w:tc>
          <w:tcPr>
            <w:tcW w:w="2126" w:type="dxa"/>
            <w:tcBorders>
              <w:top w:val="nil"/>
              <w:left w:val="single" w:sz="8" w:space="0" w:color="000000"/>
              <w:bottom w:val="single" w:sz="8" w:space="0" w:color="000000"/>
              <w:right w:val="single" w:sz="8" w:space="0" w:color="000000"/>
            </w:tcBorders>
            <w:vAlign w:val="center"/>
            <w:hideMark/>
          </w:tcPr>
          <w:p w14:paraId="6ADFB548" w14:textId="4458FF72"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723,6</w:t>
            </w:r>
          </w:p>
        </w:tc>
        <w:tc>
          <w:tcPr>
            <w:tcW w:w="1843" w:type="dxa"/>
            <w:tcBorders>
              <w:top w:val="nil"/>
              <w:left w:val="nil"/>
              <w:bottom w:val="single" w:sz="8" w:space="0" w:color="000000"/>
              <w:right w:val="single" w:sz="8" w:space="0" w:color="000000"/>
            </w:tcBorders>
            <w:vAlign w:val="center"/>
            <w:hideMark/>
          </w:tcPr>
          <w:p w14:paraId="233A83CB" w14:textId="04B08381"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1540,0</w:t>
            </w:r>
          </w:p>
        </w:tc>
        <w:tc>
          <w:tcPr>
            <w:tcW w:w="1842" w:type="dxa"/>
            <w:tcBorders>
              <w:top w:val="nil"/>
              <w:left w:val="nil"/>
              <w:bottom w:val="single" w:sz="8" w:space="0" w:color="000000"/>
              <w:right w:val="single" w:sz="8" w:space="0" w:color="auto"/>
            </w:tcBorders>
            <w:vAlign w:val="center"/>
            <w:hideMark/>
          </w:tcPr>
          <w:p w14:paraId="16DEC74F" w14:textId="75F51ED9" w:rsidR="00BF7EFE" w:rsidRPr="00597CB9" w:rsidRDefault="00BF7EFE" w:rsidP="00BF7EFE">
            <w:pPr>
              <w:suppressAutoHyphens w:val="0"/>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19790,0</w:t>
            </w:r>
          </w:p>
        </w:tc>
      </w:tr>
      <w:tr w:rsidR="00BF7EFE" w:rsidRPr="00597CB9" w14:paraId="034C0120" w14:textId="77777777" w:rsidTr="004C65D4">
        <w:trPr>
          <w:trHeight w:val="313"/>
        </w:trPr>
        <w:tc>
          <w:tcPr>
            <w:tcW w:w="3251" w:type="dxa"/>
            <w:tcBorders>
              <w:top w:val="nil"/>
              <w:left w:val="single" w:sz="8" w:space="0" w:color="auto"/>
              <w:bottom w:val="single" w:sz="8" w:space="0" w:color="auto"/>
              <w:right w:val="nil"/>
            </w:tcBorders>
            <w:vAlign w:val="center"/>
            <w:hideMark/>
          </w:tcPr>
          <w:p w14:paraId="7F7703B2" w14:textId="1A89970C" w:rsidR="00BF7EFE" w:rsidRPr="00597CB9" w:rsidRDefault="00BF7EFE" w:rsidP="00BF7EFE">
            <w:pPr>
              <w:suppressAutoHyphens w:val="0"/>
              <w:spacing w:after="0" w:line="240" w:lineRule="auto"/>
              <w:rPr>
                <w:rFonts w:ascii="Times New Roman" w:eastAsia="Times New Roman" w:hAnsi="Times New Roman" w:cs="Times New Roman"/>
                <w:b/>
                <w:bCs/>
                <w:color w:val="000000"/>
                <w:lang w:eastAsia="uk-UA"/>
              </w:rPr>
            </w:pPr>
            <w:r w:rsidRPr="00597CB9">
              <w:rPr>
                <w:rFonts w:ascii="Times New Roman" w:hAnsi="Times New Roman" w:cs="Times New Roman"/>
                <w:b/>
                <w:bCs/>
                <w:color w:val="000000"/>
              </w:rPr>
              <w:t>Всього</w:t>
            </w:r>
          </w:p>
        </w:tc>
        <w:tc>
          <w:tcPr>
            <w:tcW w:w="2126" w:type="dxa"/>
            <w:tcBorders>
              <w:top w:val="nil"/>
              <w:left w:val="single" w:sz="8" w:space="0" w:color="000000"/>
              <w:bottom w:val="single" w:sz="8" w:space="0" w:color="auto"/>
              <w:right w:val="single" w:sz="8" w:space="0" w:color="000000"/>
            </w:tcBorders>
            <w:vAlign w:val="center"/>
            <w:hideMark/>
          </w:tcPr>
          <w:p w14:paraId="13D5C106" w14:textId="7187C81F" w:rsidR="00BF7EFE" w:rsidRPr="00597CB9" w:rsidRDefault="00BF7EFE" w:rsidP="00BF7EFE">
            <w:pPr>
              <w:suppressAutoHyphens w:val="0"/>
              <w:spacing w:after="0" w:line="240" w:lineRule="auto"/>
              <w:jc w:val="center"/>
              <w:rPr>
                <w:rFonts w:ascii="Times New Roman" w:hAnsi="Times New Roman" w:cs="Times New Roman"/>
                <w:b/>
                <w:bCs/>
                <w:color w:val="000000"/>
              </w:rPr>
            </w:pPr>
            <w:r w:rsidRPr="00597CB9">
              <w:rPr>
                <w:rFonts w:ascii="Times New Roman" w:hAnsi="Times New Roman" w:cs="Times New Roman"/>
                <w:b/>
                <w:bCs/>
                <w:color w:val="000000"/>
              </w:rPr>
              <w:t>4 373,9</w:t>
            </w:r>
          </w:p>
        </w:tc>
        <w:tc>
          <w:tcPr>
            <w:tcW w:w="1843" w:type="dxa"/>
            <w:tcBorders>
              <w:top w:val="nil"/>
              <w:left w:val="nil"/>
              <w:bottom w:val="single" w:sz="8" w:space="0" w:color="auto"/>
              <w:right w:val="single" w:sz="8" w:space="0" w:color="000000"/>
            </w:tcBorders>
            <w:vAlign w:val="center"/>
            <w:hideMark/>
          </w:tcPr>
          <w:p w14:paraId="0A5AB250" w14:textId="011539B0" w:rsidR="00BF7EFE" w:rsidRPr="00597CB9" w:rsidRDefault="00BF7EFE" w:rsidP="00BF7EFE">
            <w:pPr>
              <w:suppressAutoHyphens w:val="0"/>
              <w:spacing w:after="0" w:line="240" w:lineRule="auto"/>
              <w:jc w:val="center"/>
              <w:rPr>
                <w:rFonts w:ascii="Times New Roman" w:hAnsi="Times New Roman" w:cs="Times New Roman"/>
                <w:b/>
                <w:bCs/>
                <w:color w:val="000000"/>
              </w:rPr>
            </w:pPr>
            <w:r w:rsidRPr="00597CB9">
              <w:rPr>
                <w:rFonts w:ascii="Times New Roman" w:hAnsi="Times New Roman" w:cs="Times New Roman"/>
                <w:b/>
                <w:bCs/>
                <w:color w:val="000000"/>
              </w:rPr>
              <w:t>40 008,0</w:t>
            </w:r>
          </w:p>
        </w:tc>
        <w:tc>
          <w:tcPr>
            <w:tcW w:w="1842" w:type="dxa"/>
            <w:tcBorders>
              <w:top w:val="nil"/>
              <w:left w:val="nil"/>
              <w:bottom w:val="single" w:sz="8" w:space="0" w:color="auto"/>
              <w:right w:val="single" w:sz="8" w:space="0" w:color="auto"/>
            </w:tcBorders>
            <w:vAlign w:val="center"/>
            <w:hideMark/>
          </w:tcPr>
          <w:p w14:paraId="54776434" w14:textId="2652C21F" w:rsidR="00BF7EFE" w:rsidRPr="00597CB9" w:rsidRDefault="00BF7EFE" w:rsidP="00BF7EFE">
            <w:pPr>
              <w:suppressAutoHyphens w:val="0"/>
              <w:spacing w:after="0" w:line="240" w:lineRule="auto"/>
              <w:jc w:val="center"/>
              <w:rPr>
                <w:rFonts w:ascii="Times New Roman" w:hAnsi="Times New Roman" w:cs="Times New Roman"/>
                <w:b/>
                <w:bCs/>
                <w:color w:val="000000"/>
              </w:rPr>
            </w:pPr>
            <w:r w:rsidRPr="00597CB9">
              <w:rPr>
                <w:rFonts w:ascii="Times New Roman" w:hAnsi="Times New Roman" w:cs="Times New Roman"/>
                <w:b/>
                <w:bCs/>
                <w:color w:val="000000"/>
              </w:rPr>
              <w:t>46 286,4</w:t>
            </w:r>
          </w:p>
        </w:tc>
      </w:tr>
    </w:tbl>
    <w:p w14:paraId="5ECDB55F" w14:textId="77777777" w:rsidR="00BF030D" w:rsidRPr="00597CB9" w:rsidRDefault="00BF030D" w:rsidP="007C2DDF">
      <w:pPr>
        <w:pStyle w:val="ab"/>
        <w:spacing w:after="0"/>
        <w:rPr>
          <w:rFonts w:ascii="Times New Roman" w:hAnsi="Times New Roman"/>
          <w:color w:val="000000"/>
          <w:sz w:val="24"/>
          <w:szCs w:val="24"/>
        </w:rPr>
      </w:pPr>
    </w:p>
    <w:p w14:paraId="2670924F" w14:textId="002A53A5" w:rsidR="00BF030D" w:rsidRPr="00597CB9" w:rsidRDefault="00BF030D" w:rsidP="00BF030D">
      <w:pPr>
        <w:pStyle w:val="ab"/>
        <w:spacing w:after="0"/>
        <w:jc w:val="both"/>
        <w:rPr>
          <w:rFonts w:ascii="Times New Roman" w:hAnsi="Times New Roman"/>
          <w:color w:val="000000"/>
          <w:sz w:val="24"/>
          <w:szCs w:val="24"/>
        </w:rPr>
      </w:pPr>
      <w:r w:rsidRPr="00597CB9">
        <w:rPr>
          <w:rFonts w:ascii="Times New Roman" w:hAnsi="Times New Roman"/>
          <w:color w:val="000000"/>
          <w:sz w:val="24"/>
          <w:szCs w:val="24"/>
        </w:rPr>
        <w:t xml:space="preserve">Деталізований каталог </w:t>
      </w:r>
      <w:r w:rsidR="00021323" w:rsidRPr="00597CB9">
        <w:rPr>
          <w:rFonts w:ascii="Times New Roman" w:hAnsi="Times New Roman"/>
          <w:color w:val="000000"/>
          <w:sz w:val="24"/>
          <w:szCs w:val="24"/>
        </w:rPr>
        <w:t xml:space="preserve">проєктів </w:t>
      </w:r>
      <w:r w:rsidRPr="00597CB9">
        <w:rPr>
          <w:rFonts w:ascii="Times New Roman" w:hAnsi="Times New Roman"/>
          <w:color w:val="000000"/>
          <w:sz w:val="24"/>
          <w:szCs w:val="24"/>
        </w:rPr>
        <w:t>наведений у Додатку 1.</w:t>
      </w:r>
    </w:p>
    <w:p w14:paraId="684205EF" w14:textId="77777777" w:rsidR="00F723C5" w:rsidRPr="00597CB9" w:rsidRDefault="00F723C5">
      <w:pPr>
        <w:sectPr w:rsidR="00F723C5" w:rsidRPr="00597CB9" w:rsidSect="00BF030D">
          <w:pgSz w:w="11906" w:h="16838"/>
          <w:pgMar w:top="1134" w:right="1133" w:bottom="1134" w:left="1701" w:header="0" w:footer="310" w:gutter="0"/>
          <w:cols w:space="720"/>
          <w:formProt w:val="0"/>
          <w:docGrid w:linePitch="360" w:charSpace="32768"/>
        </w:sectPr>
      </w:pPr>
    </w:p>
    <w:p w14:paraId="21EF0311" w14:textId="77777777" w:rsidR="00F723C5" w:rsidRPr="00597CB9" w:rsidRDefault="00274871" w:rsidP="004B324E">
      <w:pPr>
        <w:pStyle w:val="1"/>
        <w:spacing w:before="0"/>
        <w:rPr>
          <w:rFonts w:ascii="Times New Roman" w:hAnsi="Times New Roman"/>
          <w:b/>
          <w:bCs/>
          <w:color w:val="000000"/>
          <w:sz w:val="24"/>
          <w:szCs w:val="24"/>
        </w:rPr>
      </w:pPr>
      <w:bookmarkStart w:id="49" w:name="n403"/>
      <w:bookmarkStart w:id="50" w:name="_Toc188020975"/>
      <w:bookmarkStart w:id="51" w:name="_Toc225405757"/>
      <w:bookmarkEnd w:id="49"/>
      <w:r w:rsidRPr="00597CB9">
        <w:rPr>
          <w:rFonts w:ascii="Times New Roman" w:hAnsi="Times New Roman"/>
          <w:b/>
          <w:bCs/>
          <w:color w:val="000000"/>
          <w:sz w:val="24"/>
          <w:szCs w:val="24"/>
        </w:rPr>
        <w:t>Розділ 5. Організація виконання та фінансування муніципального енергетичного плану</w:t>
      </w:r>
      <w:bookmarkEnd w:id="50"/>
      <w:bookmarkEnd w:id="51"/>
    </w:p>
    <w:p w14:paraId="69556DA7" w14:textId="77777777" w:rsidR="00F723C5" w:rsidRPr="00597CB9" w:rsidRDefault="00274871" w:rsidP="004B324E">
      <w:pPr>
        <w:pStyle w:val="1"/>
        <w:numPr>
          <w:ilvl w:val="0"/>
          <w:numId w:val="5"/>
        </w:numPr>
        <w:spacing w:before="0"/>
        <w:ind w:left="0" w:firstLine="0"/>
      </w:pPr>
      <w:bookmarkStart w:id="52" w:name="_Toc188020976"/>
      <w:bookmarkStart w:id="53" w:name="_Toc225405758"/>
      <w:r w:rsidRPr="00597CB9">
        <w:rPr>
          <w:rFonts w:ascii="Times New Roman" w:hAnsi="Times New Roman"/>
          <w:b/>
          <w:bCs/>
          <w:color w:val="000000"/>
          <w:sz w:val="24"/>
          <w:szCs w:val="24"/>
        </w:rPr>
        <w:t>Оцінка фінансових потреб на виконання МЕП</w:t>
      </w:r>
      <w:bookmarkEnd w:id="52"/>
      <w:bookmarkEnd w:id="53"/>
    </w:p>
    <w:p w14:paraId="0D5C8EA4" w14:textId="52E6EF43" w:rsidR="00F723C5" w:rsidRPr="00597CB9" w:rsidRDefault="00274871">
      <w:pPr>
        <w:spacing w:after="0"/>
        <w:ind w:firstLine="567"/>
        <w:jc w:val="both"/>
      </w:pPr>
      <w:r w:rsidRPr="00597CB9">
        <w:rPr>
          <w:rFonts w:ascii="Times New Roman" w:eastAsia="NSimSun" w:hAnsi="Times New Roman" w:cs="Times New Roman"/>
          <w:kern w:val="2"/>
          <w:sz w:val="24"/>
          <w:szCs w:val="24"/>
          <w:lang w:eastAsia="zh-CN" w:bidi="hi-IN"/>
        </w:rPr>
        <w:t xml:space="preserve">Плановий обсяг коштів, які необхідно скерувати на реалізацію проєктів у обраних секторах МЕП становить </w:t>
      </w:r>
      <w:r w:rsidR="00BF7EFE" w:rsidRPr="00597CB9">
        <w:rPr>
          <w:rFonts w:ascii="Times New Roman" w:eastAsia="NSimSun" w:hAnsi="Times New Roman" w:cs="Times New Roman"/>
          <w:kern w:val="2"/>
          <w:sz w:val="24"/>
          <w:szCs w:val="24"/>
          <w:lang w:eastAsia="zh-CN" w:bidi="hi-IN"/>
        </w:rPr>
        <w:t>4 373,9</w:t>
      </w:r>
      <w:r w:rsidRPr="00597CB9">
        <w:rPr>
          <w:rFonts w:ascii="Times New Roman" w:eastAsia="NSimSun" w:hAnsi="Times New Roman" w:cs="Times New Roman"/>
          <w:kern w:val="2"/>
          <w:sz w:val="24"/>
          <w:szCs w:val="24"/>
          <w:lang w:eastAsia="zh-CN" w:bidi="hi-IN"/>
        </w:rPr>
        <w:t xml:space="preserve"> млн</w:t>
      </w:r>
      <w:r w:rsidR="00187146" w:rsidRPr="00597CB9">
        <w:rPr>
          <w:rFonts w:ascii="Times New Roman" w:eastAsia="NSimSun" w:hAnsi="Times New Roman" w:cs="Times New Roman"/>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грн</w:t>
      </w:r>
      <w:r w:rsidR="00187146" w:rsidRPr="00597CB9">
        <w:rPr>
          <w:rFonts w:ascii="Times New Roman" w:eastAsia="NSimSun" w:hAnsi="Times New Roman" w:cs="Times New Roman"/>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(таблиця 5.1.).</w:t>
      </w:r>
    </w:p>
    <w:p w14:paraId="6E62E2C2" w14:textId="77777777" w:rsidR="006E4E8A" w:rsidRPr="00597CB9" w:rsidRDefault="00274871" w:rsidP="006E4E8A">
      <w:pPr>
        <w:spacing w:after="0"/>
        <w:contextualSpacing/>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5.1. </w:t>
      </w:r>
    </w:p>
    <w:p w14:paraId="32D8DD6E" w14:textId="39BF80F4" w:rsidR="00F723C5" w:rsidRPr="00597CB9" w:rsidRDefault="00274871">
      <w:pPr>
        <w:spacing w:after="0"/>
        <w:contextualSpacing/>
        <w:jc w:val="center"/>
      </w:pPr>
      <w:r w:rsidRPr="00597CB9">
        <w:rPr>
          <w:rFonts w:ascii="Times New Roman" w:eastAsia="NSimSun" w:hAnsi="Times New Roman" w:cs="Times New Roman"/>
          <w:kern w:val="2"/>
          <w:sz w:val="24"/>
          <w:szCs w:val="24"/>
          <w:lang w:eastAsia="zh-CN" w:bidi="hi-IN"/>
        </w:rPr>
        <w:t xml:space="preserve">Обсяг необхідних інвестицій для впровадження </w:t>
      </w:r>
      <w:r w:rsidRPr="00597CB9">
        <w:rPr>
          <w:rFonts w:ascii="Times New Roman" w:eastAsia="NSimSun" w:hAnsi="Times New Roman" w:cs="Times New Roman"/>
          <w:kern w:val="2"/>
          <w:sz w:val="24"/>
          <w:szCs w:val="24"/>
          <w:lang w:eastAsia="zh-CN" w:bidi="hi-IN"/>
        </w:rPr>
        <w:br/>
      </w:r>
      <w:r w:rsidRPr="00597CB9">
        <w:rPr>
          <w:rFonts w:ascii="Times New Roman" w:eastAsia="NSimSun" w:hAnsi="Times New Roman" w:cs="Times New Roman"/>
          <w:kern w:val="2"/>
          <w:sz w:val="24"/>
          <w:szCs w:val="24"/>
          <w:shd w:val="clear" w:color="auto" w:fill="FFFFFF"/>
          <w:lang w:eastAsia="zh-CN" w:bidi="hi-IN"/>
        </w:rPr>
        <w:t>заходів для покращення енергоефективності та розвитку ВДЕ у</w:t>
      </w:r>
      <w:r w:rsidRPr="00597CB9">
        <w:rPr>
          <w:rFonts w:ascii="Times New Roman" w:eastAsia="NSimSun" w:hAnsi="Times New Roman" w:cs="Times New Roman"/>
          <w:kern w:val="2"/>
          <w:sz w:val="24"/>
          <w:szCs w:val="24"/>
          <w:lang w:eastAsia="zh-CN" w:bidi="hi-IN"/>
        </w:rPr>
        <w:t xml:space="preserve"> </w:t>
      </w:r>
      <w:r w:rsidR="00F0143D" w:rsidRPr="00597CB9">
        <w:rPr>
          <w:rFonts w:ascii="Times New Roman" w:eastAsia="NSimSun" w:hAnsi="Times New Roman" w:cs="Times New Roman"/>
          <w:kern w:val="2"/>
          <w:sz w:val="24"/>
          <w:szCs w:val="24"/>
          <w:lang w:eastAsia="zh-CN" w:bidi="hi-IN"/>
        </w:rPr>
        <w:t>Тростянецьк</w:t>
      </w:r>
      <w:r w:rsidR="00422463" w:rsidRPr="00597CB9">
        <w:rPr>
          <w:rFonts w:ascii="Times New Roman" w:eastAsia="NSimSun" w:hAnsi="Times New Roman" w:cs="Times New Roman"/>
          <w:kern w:val="2"/>
          <w:sz w:val="24"/>
          <w:szCs w:val="24"/>
          <w:lang w:eastAsia="zh-CN" w:bidi="hi-IN"/>
        </w:rPr>
        <w:t>ій</w:t>
      </w:r>
      <w:r w:rsidRPr="00597CB9">
        <w:rPr>
          <w:rFonts w:ascii="Times New Roman" w:eastAsia="NSimSun" w:hAnsi="Times New Roman" w:cs="Times New Roman"/>
          <w:kern w:val="2"/>
          <w:sz w:val="24"/>
          <w:szCs w:val="24"/>
          <w:lang w:eastAsia="zh-CN" w:bidi="hi-IN"/>
        </w:rPr>
        <w:t xml:space="preserve"> МТГ </w:t>
      </w:r>
    </w:p>
    <w:tbl>
      <w:tblPr>
        <w:tblW w:w="9492" w:type="dxa"/>
        <w:jc w:val="center"/>
        <w:tblLayout w:type="fixed"/>
        <w:tblLook w:val="04A0" w:firstRow="1" w:lastRow="0" w:firstColumn="1" w:lastColumn="0" w:noHBand="0" w:noVBand="1"/>
      </w:tblPr>
      <w:tblGrid>
        <w:gridCol w:w="4747"/>
        <w:gridCol w:w="4745"/>
      </w:tblGrid>
      <w:tr w:rsidR="00F723C5" w:rsidRPr="00597CB9" w14:paraId="2C240DE4" w14:textId="77777777" w:rsidTr="00CE617C">
        <w:trPr>
          <w:jc w:val="center"/>
        </w:trPr>
        <w:tc>
          <w:tcPr>
            <w:tcW w:w="4747" w:type="dxa"/>
            <w:tcBorders>
              <w:top w:val="single" w:sz="4" w:space="0" w:color="000000"/>
              <w:left w:val="single" w:sz="4" w:space="0" w:color="000000"/>
              <w:bottom w:val="single" w:sz="4" w:space="0" w:color="000000"/>
              <w:right w:val="single" w:sz="4" w:space="0" w:color="000000"/>
            </w:tcBorders>
          </w:tcPr>
          <w:p w14:paraId="44B3931C" w14:textId="77777777" w:rsidR="00F723C5" w:rsidRPr="00597CB9" w:rsidRDefault="00274871">
            <w:pPr>
              <w:widowControl w:val="0"/>
              <w:spacing w:after="0" w:line="240" w:lineRule="auto"/>
              <w:jc w:val="center"/>
            </w:pPr>
            <w:r w:rsidRPr="00597CB9">
              <w:rPr>
                <w:rFonts w:ascii="Times New Roman" w:eastAsia="NSimSun" w:hAnsi="Times New Roman" w:cs="Times New Roman"/>
                <w:color w:val="000000"/>
                <w:kern w:val="2"/>
                <w:lang w:eastAsia="zh-CN" w:bidi="hi-IN"/>
              </w:rPr>
              <w:t>Сектори</w:t>
            </w:r>
          </w:p>
        </w:tc>
        <w:tc>
          <w:tcPr>
            <w:tcW w:w="4745" w:type="dxa"/>
            <w:tcBorders>
              <w:top w:val="single" w:sz="4" w:space="0" w:color="000000"/>
              <w:left w:val="single" w:sz="4" w:space="0" w:color="000000"/>
              <w:bottom w:val="single" w:sz="4" w:space="0" w:color="000000"/>
              <w:right w:val="single" w:sz="4" w:space="0" w:color="000000"/>
            </w:tcBorders>
            <w:vAlign w:val="center"/>
          </w:tcPr>
          <w:p w14:paraId="381F8452" w14:textId="77777777" w:rsidR="00F723C5" w:rsidRPr="00597CB9" w:rsidRDefault="00274871">
            <w:pPr>
              <w:widowControl w:val="0"/>
              <w:spacing w:after="0" w:line="240" w:lineRule="auto"/>
              <w:jc w:val="center"/>
            </w:pPr>
            <w:r w:rsidRPr="00597CB9">
              <w:rPr>
                <w:rFonts w:ascii="Times New Roman" w:eastAsia="NSimSun" w:hAnsi="Times New Roman" w:cs="Times New Roman"/>
                <w:color w:val="000000"/>
                <w:kern w:val="2"/>
                <w:lang w:eastAsia="zh-CN" w:bidi="hi-IN"/>
              </w:rPr>
              <w:t xml:space="preserve">Загальна вартість інвестицій, </w:t>
            </w:r>
            <w:r w:rsidRPr="00597CB9">
              <w:rPr>
                <w:rFonts w:ascii="Times New Roman" w:eastAsia="NSimSun" w:hAnsi="Times New Roman" w:cs="Times New Roman"/>
                <w:color w:val="000000"/>
                <w:kern w:val="2"/>
                <w:lang w:eastAsia="zh-CN" w:bidi="hi-IN"/>
              </w:rPr>
              <w:br/>
              <w:t>млн грн</w:t>
            </w:r>
          </w:p>
        </w:tc>
      </w:tr>
      <w:tr w:rsidR="00F723C5" w:rsidRPr="00597CB9" w14:paraId="69FA317F" w14:textId="77777777" w:rsidTr="00CE617C">
        <w:trPr>
          <w:jc w:val="center"/>
        </w:trPr>
        <w:tc>
          <w:tcPr>
            <w:tcW w:w="9492" w:type="dxa"/>
            <w:gridSpan w:val="2"/>
            <w:tcBorders>
              <w:top w:val="single" w:sz="4" w:space="0" w:color="000000"/>
              <w:left w:val="single" w:sz="4" w:space="0" w:color="000000"/>
              <w:bottom w:val="single" w:sz="4" w:space="0" w:color="000000"/>
              <w:right w:val="single" w:sz="4" w:space="0" w:color="000000"/>
            </w:tcBorders>
          </w:tcPr>
          <w:p w14:paraId="7E359DF8" w14:textId="77777777" w:rsidR="00F723C5" w:rsidRPr="00597CB9" w:rsidRDefault="00274871">
            <w:pPr>
              <w:widowControl w:val="0"/>
              <w:spacing w:after="0"/>
              <w:jc w:val="center"/>
            </w:pPr>
            <w:r w:rsidRPr="00597CB9">
              <w:rPr>
                <w:rFonts w:ascii="Times New Roman" w:eastAsia="Times New Roman" w:hAnsi="Times New Roman" w:cs="Times New Roman"/>
                <w:color w:val="000000"/>
                <w:lang w:eastAsia="uk-UA"/>
              </w:rPr>
              <w:t>Обов'язкові сектори</w:t>
            </w:r>
          </w:p>
        </w:tc>
      </w:tr>
      <w:tr w:rsidR="00BF7EFE" w:rsidRPr="00597CB9" w14:paraId="56E6811C"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3E49BF76" w14:textId="7F163165"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Громадські будівлі</w:t>
            </w:r>
          </w:p>
        </w:tc>
        <w:tc>
          <w:tcPr>
            <w:tcW w:w="4745" w:type="dxa"/>
            <w:tcBorders>
              <w:top w:val="single" w:sz="4" w:space="0" w:color="000000"/>
              <w:left w:val="single" w:sz="4" w:space="0" w:color="000000"/>
              <w:bottom w:val="single" w:sz="4" w:space="0" w:color="000000"/>
              <w:right w:val="single" w:sz="4" w:space="0" w:color="000000"/>
            </w:tcBorders>
            <w:vAlign w:val="center"/>
          </w:tcPr>
          <w:p w14:paraId="2E42E20B" w14:textId="1FE3C726"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983,1</w:t>
            </w:r>
          </w:p>
        </w:tc>
      </w:tr>
      <w:tr w:rsidR="00BF7EFE" w:rsidRPr="00597CB9" w14:paraId="43E009DE"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63F3E317" w14:textId="14AC044E"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Сфера водопостачання і водовідведення</w:t>
            </w:r>
          </w:p>
        </w:tc>
        <w:tc>
          <w:tcPr>
            <w:tcW w:w="4745" w:type="dxa"/>
            <w:tcBorders>
              <w:top w:val="single" w:sz="4" w:space="0" w:color="000000"/>
              <w:left w:val="single" w:sz="4" w:space="0" w:color="000000"/>
              <w:bottom w:val="single" w:sz="4" w:space="0" w:color="000000"/>
              <w:right w:val="single" w:sz="4" w:space="0" w:color="000000"/>
            </w:tcBorders>
            <w:vAlign w:val="center"/>
          </w:tcPr>
          <w:p w14:paraId="1E5BD3FB" w14:textId="58C0093E"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218,4</w:t>
            </w:r>
          </w:p>
        </w:tc>
      </w:tr>
      <w:tr w:rsidR="00BF7EFE" w:rsidRPr="00597CB9" w14:paraId="50C43B2C"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04E760A5" w14:textId="6DC6516D"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Зовнішнє освітлення</w:t>
            </w:r>
          </w:p>
        </w:tc>
        <w:tc>
          <w:tcPr>
            <w:tcW w:w="4745" w:type="dxa"/>
            <w:tcBorders>
              <w:top w:val="single" w:sz="4" w:space="0" w:color="000000"/>
              <w:left w:val="single" w:sz="4" w:space="0" w:color="000000"/>
              <w:bottom w:val="single" w:sz="4" w:space="0" w:color="000000"/>
              <w:right w:val="single" w:sz="4" w:space="0" w:color="000000"/>
            </w:tcBorders>
            <w:vAlign w:val="center"/>
          </w:tcPr>
          <w:p w14:paraId="3B7348FF" w14:textId="66FE3F72"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15,5</w:t>
            </w:r>
          </w:p>
        </w:tc>
      </w:tr>
      <w:tr w:rsidR="00BF7EFE" w:rsidRPr="00597CB9" w14:paraId="716AED48"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131EED57" w14:textId="49A75AA8"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Житлові будівлі</w:t>
            </w:r>
          </w:p>
        </w:tc>
        <w:tc>
          <w:tcPr>
            <w:tcW w:w="4745" w:type="dxa"/>
            <w:tcBorders>
              <w:top w:val="single" w:sz="4" w:space="0" w:color="000000"/>
              <w:left w:val="single" w:sz="4" w:space="0" w:color="000000"/>
              <w:bottom w:val="single" w:sz="4" w:space="0" w:color="000000"/>
              <w:right w:val="single" w:sz="4" w:space="0" w:color="000000"/>
            </w:tcBorders>
            <w:vAlign w:val="center"/>
          </w:tcPr>
          <w:p w14:paraId="2483DABB" w14:textId="7D6FACCB"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2353,7</w:t>
            </w:r>
          </w:p>
        </w:tc>
      </w:tr>
      <w:tr w:rsidR="00BF7EFE" w:rsidRPr="00597CB9" w14:paraId="5B2F9197"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2E1DC996" w14:textId="6540F7A9"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Сфера теплопостачання</w:t>
            </w:r>
          </w:p>
        </w:tc>
        <w:tc>
          <w:tcPr>
            <w:tcW w:w="4745" w:type="dxa"/>
            <w:tcBorders>
              <w:top w:val="single" w:sz="4" w:space="0" w:color="000000"/>
              <w:left w:val="single" w:sz="4" w:space="0" w:color="000000"/>
              <w:bottom w:val="single" w:sz="4" w:space="0" w:color="000000"/>
              <w:right w:val="single" w:sz="4" w:space="0" w:color="000000"/>
            </w:tcBorders>
            <w:vAlign w:val="center"/>
          </w:tcPr>
          <w:p w14:paraId="47CB3EA8" w14:textId="2EB6E4B3"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22,0</w:t>
            </w:r>
          </w:p>
        </w:tc>
      </w:tr>
      <w:tr w:rsidR="00BF7EFE" w:rsidRPr="00597CB9" w14:paraId="23BDF0BB"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4AF13089" w14:textId="71C9742E"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Сфера управління побутовими відходами</w:t>
            </w:r>
          </w:p>
        </w:tc>
        <w:tc>
          <w:tcPr>
            <w:tcW w:w="4745" w:type="dxa"/>
            <w:tcBorders>
              <w:top w:val="single" w:sz="4" w:space="0" w:color="000000"/>
              <w:left w:val="single" w:sz="4" w:space="0" w:color="000000"/>
              <w:bottom w:val="single" w:sz="4" w:space="0" w:color="000000"/>
              <w:right w:val="single" w:sz="4" w:space="0" w:color="000000"/>
            </w:tcBorders>
            <w:vAlign w:val="center"/>
          </w:tcPr>
          <w:p w14:paraId="21DFDA14" w14:textId="27A8A8E3"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9,0</w:t>
            </w:r>
          </w:p>
        </w:tc>
      </w:tr>
      <w:tr w:rsidR="00BF7EFE" w:rsidRPr="00597CB9" w14:paraId="63E343C0"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48C90A01" w14:textId="2A387E61"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Громадський транспорт</w:t>
            </w:r>
          </w:p>
        </w:tc>
        <w:tc>
          <w:tcPr>
            <w:tcW w:w="4745" w:type="dxa"/>
            <w:tcBorders>
              <w:top w:val="single" w:sz="4" w:space="0" w:color="000000"/>
              <w:left w:val="single" w:sz="4" w:space="0" w:color="000000"/>
              <w:bottom w:val="single" w:sz="4" w:space="0" w:color="000000"/>
              <w:right w:val="single" w:sz="4" w:space="0" w:color="000000"/>
            </w:tcBorders>
            <w:vAlign w:val="center"/>
          </w:tcPr>
          <w:p w14:paraId="63919A8F" w14:textId="6F78B0A7"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48,7</w:t>
            </w:r>
          </w:p>
        </w:tc>
      </w:tr>
      <w:tr w:rsidR="00BF7EFE" w:rsidRPr="00597CB9" w14:paraId="1EE6D784"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20AB1ADB" w14:textId="1D59835A"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Всього (обов'язкові сектори)</w:t>
            </w:r>
          </w:p>
        </w:tc>
        <w:tc>
          <w:tcPr>
            <w:tcW w:w="4745" w:type="dxa"/>
            <w:tcBorders>
              <w:top w:val="single" w:sz="4" w:space="0" w:color="000000"/>
              <w:left w:val="single" w:sz="4" w:space="0" w:color="000000"/>
              <w:bottom w:val="single" w:sz="4" w:space="0" w:color="000000"/>
              <w:right w:val="single" w:sz="4" w:space="0" w:color="000000"/>
            </w:tcBorders>
            <w:vAlign w:val="center"/>
          </w:tcPr>
          <w:p w14:paraId="5F3211EF" w14:textId="09DA1A1D" w:rsidR="00BF7EFE" w:rsidRPr="00597CB9" w:rsidRDefault="00BF7EFE" w:rsidP="00BF7EFE">
            <w:pPr>
              <w:pStyle w:val="af8"/>
              <w:spacing w:after="0"/>
              <w:jc w:val="center"/>
              <w:rPr>
                <w:rFonts w:ascii="Times New Roman" w:hAnsi="Times New Roman" w:cs="Times New Roman"/>
              </w:rPr>
            </w:pPr>
            <w:r w:rsidRPr="00597CB9">
              <w:rPr>
                <w:rFonts w:ascii="Times New Roman" w:hAnsi="Times New Roman" w:cs="Times New Roman"/>
                <w:color w:val="000000"/>
              </w:rPr>
              <w:t>3650,3</w:t>
            </w:r>
          </w:p>
        </w:tc>
      </w:tr>
      <w:tr w:rsidR="00F723C5" w:rsidRPr="00597CB9" w14:paraId="63958F91" w14:textId="77777777" w:rsidTr="00CE617C">
        <w:trPr>
          <w:jc w:val="center"/>
        </w:trPr>
        <w:tc>
          <w:tcPr>
            <w:tcW w:w="9492" w:type="dxa"/>
            <w:gridSpan w:val="2"/>
            <w:tcBorders>
              <w:top w:val="single" w:sz="4" w:space="0" w:color="000000"/>
              <w:left w:val="single" w:sz="4" w:space="0" w:color="000000"/>
              <w:bottom w:val="single" w:sz="4" w:space="0" w:color="000000"/>
              <w:right w:val="single" w:sz="4" w:space="0" w:color="000000"/>
            </w:tcBorders>
          </w:tcPr>
          <w:p w14:paraId="18E6A6B1" w14:textId="77777777" w:rsidR="00F723C5" w:rsidRPr="00597CB9" w:rsidRDefault="00274871">
            <w:pPr>
              <w:widowControl w:val="0"/>
              <w:spacing w:after="0"/>
              <w:jc w:val="center"/>
            </w:pPr>
            <w:r w:rsidRPr="00597CB9">
              <w:rPr>
                <w:rFonts w:ascii="Times New Roman" w:eastAsia="Times New Roman" w:hAnsi="Times New Roman" w:cs="Times New Roman"/>
                <w:color w:val="000000"/>
                <w:lang w:eastAsia="uk-UA"/>
              </w:rPr>
              <w:t>Інші сектори</w:t>
            </w:r>
          </w:p>
        </w:tc>
      </w:tr>
      <w:tr w:rsidR="00BF7EFE" w:rsidRPr="00597CB9" w14:paraId="2E31EFA7" w14:textId="77777777" w:rsidTr="007C2DDF">
        <w:trPr>
          <w:trHeight w:val="470"/>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7BB1A183" w14:textId="40E181D9" w:rsidR="00BF7EFE" w:rsidRPr="00597CB9" w:rsidRDefault="00BF7EFE" w:rsidP="00BF7EFE">
            <w:pPr>
              <w:spacing w:after="0" w:line="240" w:lineRule="auto"/>
              <w:rPr>
                <w:rFonts w:ascii="Times New Roman" w:hAnsi="Times New Roman" w:cs="Times New Roman"/>
              </w:rPr>
            </w:pPr>
            <w:r w:rsidRPr="00597CB9">
              <w:rPr>
                <w:rFonts w:ascii="Times New Roman" w:hAnsi="Times New Roman" w:cs="Times New Roman"/>
                <w:color w:val="000000"/>
              </w:rPr>
              <w:t>Муніципальний транспорт (крім громадських перевезень)</w:t>
            </w:r>
          </w:p>
        </w:tc>
        <w:tc>
          <w:tcPr>
            <w:tcW w:w="4745" w:type="dxa"/>
            <w:tcBorders>
              <w:top w:val="single" w:sz="4" w:space="0" w:color="000000"/>
              <w:left w:val="single" w:sz="4" w:space="0" w:color="000000"/>
              <w:bottom w:val="single" w:sz="4" w:space="0" w:color="000000"/>
              <w:right w:val="single" w:sz="4" w:space="0" w:color="000000"/>
            </w:tcBorders>
            <w:vAlign w:val="center"/>
          </w:tcPr>
          <w:p w14:paraId="688E17BF" w14:textId="38D69039"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23,4</w:t>
            </w:r>
          </w:p>
        </w:tc>
      </w:tr>
      <w:tr w:rsidR="00BF7EFE" w:rsidRPr="00597CB9" w14:paraId="05DC5AF3" w14:textId="77777777" w:rsidTr="007C2DDF">
        <w:trPr>
          <w:jc w:val="center"/>
        </w:trPr>
        <w:tc>
          <w:tcPr>
            <w:tcW w:w="4747" w:type="dxa"/>
            <w:tcBorders>
              <w:left w:val="single" w:sz="4" w:space="0" w:color="000000"/>
              <w:bottom w:val="single" w:sz="4" w:space="0" w:color="000000"/>
              <w:right w:val="single" w:sz="4" w:space="0" w:color="000000"/>
            </w:tcBorders>
            <w:vAlign w:val="center"/>
          </w:tcPr>
          <w:p w14:paraId="4CC39769" w14:textId="2B19A585" w:rsidR="00BF7EFE" w:rsidRPr="00597CB9" w:rsidRDefault="00BF7EFE" w:rsidP="00BF7EFE">
            <w:pPr>
              <w:widowControl w:val="0"/>
              <w:spacing w:after="0"/>
              <w:rPr>
                <w:rFonts w:ascii="Times New Roman" w:hAnsi="Times New Roman" w:cs="Times New Roman"/>
                <w:color w:val="000000"/>
              </w:rPr>
            </w:pPr>
            <w:r w:rsidRPr="00597CB9">
              <w:rPr>
                <w:rFonts w:ascii="Times New Roman" w:hAnsi="Times New Roman" w:cs="Times New Roman"/>
                <w:color w:val="000000"/>
              </w:rPr>
              <w:t>Інші сфери послуг</w:t>
            </w:r>
          </w:p>
        </w:tc>
        <w:tc>
          <w:tcPr>
            <w:tcW w:w="4745" w:type="dxa"/>
            <w:tcBorders>
              <w:left w:val="single" w:sz="4" w:space="0" w:color="000000"/>
              <w:bottom w:val="single" w:sz="4" w:space="0" w:color="000000"/>
              <w:right w:val="single" w:sz="4" w:space="0" w:color="000000"/>
            </w:tcBorders>
            <w:vAlign w:val="center"/>
          </w:tcPr>
          <w:p w14:paraId="06946466" w14:textId="15F6A283" w:rsidR="00BF7EFE" w:rsidRPr="00597CB9" w:rsidRDefault="00BF7EFE" w:rsidP="00BF7EFE">
            <w:pPr>
              <w:widowControl w:val="0"/>
              <w:spacing w:after="0"/>
              <w:jc w:val="center"/>
              <w:rPr>
                <w:rFonts w:ascii="Times New Roman" w:hAnsi="Times New Roman" w:cs="Times New Roman"/>
              </w:rPr>
            </w:pPr>
            <w:r w:rsidRPr="00597CB9">
              <w:rPr>
                <w:rFonts w:ascii="Times New Roman" w:hAnsi="Times New Roman" w:cs="Times New Roman"/>
                <w:color w:val="000000"/>
              </w:rPr>
              <w:t>0,2</w:t>
            </w:r>
          </w:p>
        </w:tc>
      </w:tr>
      <w:tr w:rsidR="00BF7EFE" w:rsidRPr="00597CB9" w14:paraId="1CEC9A72"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7199D119" w14:textId="372F0F41"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Місцеве виробництво електроенергії</w:t>
            </w:r>
          </w:p>
        </w:tc>
        <w:tc>
          <w:tcPr>
            <w:tcW w:w="4745" w:type="dxa"/>
            <w:tcBorders>
              <w:top w:val="single" w:sz="4" w:space="0" w:color="000000"/>
              <w:left w:val="single" w:sz="4" w:space="0" w:color="000000"/>
              <w:bottom w:val="single" w:sz="4" w:space="0" w:color="000000"/>
              <w:right w:val="single" w:sz="4" w:space="0" w:color="000000"/>
            </w:tcBorders>
            <w:vAlign w:val="center"/>
          </w:tcPr>
          <w:p w14:paraId="34F7AE75" w14:textId="74359626" w:rsidR="00BF7EFE" w:rsidRPr="00597CB9" w:rsidRDefault="00BF7EFE" w:rsidP="00BF7EFE">
            <w:pPr>
              <w:pStyle w:val="af8"/>
              <w:spacing w:after="0"/>
              <w:jc w:val="center"/>
              <w:rPr>
                <w:rFonts w:ascii="Times New Roman" w:hAnsi="Times New Roman" w:cs="Times New Roman"/>
              </w:rPr>
            </w:pPr>
            <w:r w:rsidRPr="00597CB9">
              <w:rPr>
                <w:rFonts w:ascii="Times New Roman" w:hAnsi="Times New Roman" w:cs="Times New Roman"/>
                <w:color w:val="000000"/>
              </w:rPr>
              <w:t>700,0</w:t>
            </w:r>
          </w:p>
        </w:tc>
      </w:tr>
      <w:tr w:rsidR="00BF7EFE" w:rsidRPr="00597CB9" w14:paraId="4AB1BAFF"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3BEDB605" w14:textId="5C9D6411" w:rsidR="00BF7EFE" w:rsidRPr="00597CB9" w:rsidRDefault="00BF7EFE" w:rsidP="00BF7EFE">
            <w:pPr>
              <w:widowControl w:val="0"/>
              <w:spacing w:after="0"/>
              <w:rPr>
                <w:rFonts w:ascii="Times New Roman" w:hAnsi="Times New Roman" w:cs="Times New Roman"/>
              </w:rPr>
            </w:pPr>
            <w:r w:rsidRPr="00597CB9">
              <w:rPr>
                <w:rFonts w:ascii="Times New Roman" w:hAnsi="Times New Roman" w:cs="Times New Roman"/>
                <w:color w:val="000000"/>
              </w:rPr>
              <w:t>Всього (інші сектори)</w:t>
            </w:r>
          </w:p>
        </w:tc>
        <w:tc>
          <w:tcPr>
            <w:tcW w:w="4745" w:type="dxa"/>
            <w:tcBorders>
              <w:top w:val="single" w:sz="4" w:space="0" w:color="000000"/>
              <w:left w:val="single" w:sz="4" w:space="0" w:color="000000"/>
              <w:bottom w:val="single" w:sz="4" w:space="0" w:color="000000"/>
              <w:right w:val="single" w:sz="4" w:space="0" w:color="000000"/>
            </w:tcBorders>
            <w:vAlign w:val="center"/>
          </w:tcPr>
          <w:p w14:paraId="296CB6E8" w14:textId="6B96969E" w:rsidR="00BF7EFE" w:rsidRPr="00597CB9" w:rsidRDefault="00BF7EFE" w:rsidP="00BF7EFE">
            <w:pPr>
              <w:pStyle w:val="af8"/>
              <w:spacing w:after="0"/>
              <w:jc w:val="center"/>
              <w:rPr>
                <w:rFonts w:ascii="Times New Roman" w:hAnsi="Times New Roman" w:cs="Times New Roman"/>
              </w:rPr>
            </w:pPr>
            <w:r w:rsidRPr="00597CB9">
              <w:rPr>
                <w:rFonts w:ascii="Times New Roman" w:hAnsi="Times New Roman" w:cs="Times New Roman"/>
                <w:color w:val="000000"/>
              </w:rPr>
              <w:t>723,6</w:t>
            </w:r>
          </w:p>
        </w:tc>
      </w:tr>
      <w:tr w:rsidR="00BF7EFE" w:rsidRPr="00597CB9" w14:paraId="497D23F0" w14:textId="77777777" w:rsidTr="007C2DDF">
        <w:trPr>
          <w:jc w:val="center"/>
        </w:trPr>
        <w:tc>
          <w:tcPr>
            <w:tcW w:w="4747" w:type="dxa"/>
            <w:tcBorders>
              <w:top w:val="single" w:sz="4" w:space="0" w:color="000000"/>
              <w:left w:val="single" w:sz="4" w:space="0" w:color="000000"/>
              <w:bottom w:val="single" w:sz="4" w:space="0" w:color="000000"/>
              <w:right w:val="single" w:sz="4" w:space="0" w:color="000000"/>
            </w:tcBorders>
            <w:vAlign w:val="center"/>
          </w:tcPr>
          <w:p w14:paraId="01BCF803" w14:textId="248DED88" w:rsidR="00BF7EFE" w:rsidRPr="00597CB9" w:rsidRDefault="00BF7EFE" w:rsidP="00BF7EFE">
            <w:pPr>
              <w:widowControl w:val="0"/>
              <w:spacing w:after="0"/>
              <w:rPr>
                <w:rFonts w:ascii="Times New Roman" w:eastAsia="NSimSun" w:hAnsi="Times New Roman" w:cs="Times New Roman"/>
                <w:kern w:val="2"/>
                <w:lang w:eastAsia="zh-CN" w:bidi="hi-IN"/>
              </w:rPr>
            </w:pPr>
            <w:r w:rsidRPr="00597CB9">
              <w:rPr>
                <w:rFonts w:ascii="Times New Roman" w:hAnsi="Times New Roman" w:cs="Times New Roman"/>
                <w:b/>
                <w:bCs/>
                <w:color w:val="000000"/>
              </w:rPr>
              <w:t>Всього</w:t>
            </w:r>
          </w:p>
        </w:tc>
        <w:tc>
          <w:tcPr>
            <w:tcW w:w="4745" w:type="dxa"/>
            <w:tcBorders>
              <w:top w:val="single" w:sz="4" w:space="0" w:color="000000"/>
              <w:left w:val="single" w:sz="4" w:space="0" w:color="000000"/>
              <w:bottom w:val="single" w:sz="4" w:space="0" w:color="000000"/>
              <w:right w:val="single" w:sz="4" w:space="0" w:color="000000"/>
            </w:tcBorders>
            <w:vAlign w:val="center"/>
          </w:tcPr>
          <w:p w14:paraId="49833460" w14:textId="75A64CBA" w:rsidR="00BF7EFE" w:rsidRPr="00597CB9" w:rsidRDefault="00BF7EFE" w:rsidP="00BF7EFE">
            <w:pPr>
              <w:pStyle w:val="af8"/>
              <w:spacing w:after="0"/>
              <w:jc w:val="center"/>
              <w:rPr>
                <w:rFonts w:ascii="Times New Roman" w:hAnsi="Times New Roman" w:cs="Times New Roman"/>
              </w:rPr>
            </w:pPr>
            <w:r w:rsidRPr="00597CB9">
              <w:rPr>
                <w:rFonts w:ascii="Times New Roman" w:hAnsi="Times New Roman" w:cs="Times New Roman"/>
                <w:b/>
                <w:bCs/>
                <w:color w:val="000000"/>
              </w:rPr>
              <w:t>4 373,9</w:t>
            </w:r>
          </w:p>
        </w:tc>
      </w:tr>
    </w:tbl>
    <w:p w14:paraId="1F5FA4E0" w14:textId="77777777" w:rsidR="00F723C5" w:rsidRPr="00597CB9" w:rsidRDefault="00F723C5">
      <w:pPr>
        <w:widowControl w:val="0"/>
        <w:spacing w:after="0" w:line="240" w:lineRule="auto"/>
        <w:rPr>
          <w:rFonts w:ascii="Times New Roman" w:eastAsia="Times New Roman" w:hAnsi="Times New Roman" w:cs="Times New Roman"/>
          <w:color w:val="000000"/>
          <w:sz w:val="24"/>
          <w:szCs w:val="24"/>
          <w:lang w:eastAsia="ru-RU"/>
        </w:rPr>
      </w:pPr>
    </w:p>
    <w:p w14:paraId="02487B83" w14:textId="77777777" w:rsidR="006E4E8A" w:rsidRPr="00597CB9" w:rsidRDefault="00274871" w:rsidP="006E4E8A">
      <w:pPr>
        <w:pStyle w:val="af0"/>
        <w:ind w:left="0"/>
        <w:jc w:val="right"/>
        <w:rPr>
          <w:rFonts w:ascii="Times New Roman" w:hAnsi="Times New Roman" w:cs="Times New Roman"/>
          <w:color w:val="000000"/>
          <w:sz w:val="24"/>
          <w:szCs w:val="24"/>
          <w:shd w:val="clear" w:color="auto" w:fill="FFFFFF"/>
        </w:rPr>
      </w:pPr>
      <w:r w:rsidRPr="00597CB9">
        <w:rPr>
          <w:rFonts w:ascii="Times New Roman" w:hAnsi="Times New Roman" w:cs="Times New Roman"/>
          <w:color w:val="000000"/>
          <w:sz w:val="24"/>
          <w:szCs w:val="24"/>
          <w:shd w:val="clear" w:color="auto" w:fill="FFFFFF"/>
        </w:rPr>
        <w:t xml:space="preserve">Таблиця 5.2. </w:t>
      </w:r>
    </w:p>
    <w:p w14:paraId="3344EFDB" w14:textId="62A22A95" w:rsidR="00F723C5" w:rsidRPr="00597CB9" w:rsidRDefault="00274871">
      <w:pPr>
        <w:pStyle w:val="af0"/>
        <w:ind w:left="0"/>
        <w:jc w:val="center"/>
        <w:rPr>
          <w:color w:val="000000"/>
          <w:shd w:val="clear" w:color="auto" w:fill="FFFFFF"/>
        </w:rPr>
      </w:pPr>
      <w:r w:rsidRPr="00597CB9">
        <w:rPr>
          <w:rFonts w:ascii="Times New Roman" w:hAnsi="Times New Roman" w:cs="Times New Roman"/>
          <w:color w:val="000000"/>
          <w:sz w:val="24"/>
          <w:szCs w:val="24"/>
          <w:shd w:val="clear" w:color="auto" w:fill="FFFFFF"/>
        </w:rPr>
        <w:t>Оцінка потреби у фінансуванні заходів в розрізі джерел фінансування.</w:t>
      </w:r>
    </w:p>
    <w:tbl>
      <w:tblPr>
        <w:tblW w:w="9494" w:type="dxa"/>
        <w:jc w:val="center"/>
        <w:tblLayout w:type="fixed"/>
        <w:tblCellMar>
          <w:top w:w="55" w:type="dxa"/>
          <w:bottom w:w="55" w:type="dxa"/>
        </w:tblCellMar>
        <w:tblLook w:val="04A0" w:firstRow="1" w:lastRow="0" w:firstColumn="1" w:lastColumn="0" w:noHBand="0" w:noVBand="1"/>
      </w:tblPr>
      <w:tblGrid>
        <w:gridCol w:w="4071"/>
        <w:gridCol w:w="4089"/>
        <w:gridCol w:w="1334"/>
      </w:tblGrid>
      <w:tr w:rsidR="00F723C5" w:rsidRPr="00597CB9" w14:paraId="19EB54F5" w14:textId="77777777">
        <w:trPr>
          <w:trHeight w:val="555"/>
          <w:jc w:val="center"/>
        </w:trPr>
        <w:tc>
          <w:tcPr>
            <w:tcW w:w="4071" w:type="dxa"/>
            <w:tcBorders>
              <w:top w:val="single" w:sz="4" w:space="0" w:color="000000"/>
              <w:left w:val="single" w:sz="4" w:space="0" w:color="000000"/>
              <w:bottom w:val="single" w:sz="4" w:space="0" w:color="000000"/>
            </w:tcBorders>
          </w:tcPr>
          <w:p w14:paraId="76B26D29" w14:textId="77777777" w:rsidR="00F723C5" w:rsidRPr="00597CB9" w:rsidRDefault="00274871">
            <w:pPr>
              <w:widowControl w:val="0"/>
              <w:spacing w:after="0" w:line="240" w:lineRule="auto"/>
              <w:contextualSpacing/>
              <w:jc w:val="center"/>
            </w:pPr>
            <w:r w:rsidRPr="00597CB9">
              <w:rPr>
                <w:rFonts w:ascii="Times New Roman" w:eastAsia="NSimSun" w:hAnsi="Times New Roman" w:cs="Times New Roman"/>
                <w:color w:val="000000"/>
                <w:kern w:val="2"/>
                <w:lang w:eastAsia="zh-CN" w:bidi="hi-IN"/>
              </w:rPr>
              <w:t>Джерела фінансування</w:t>
            </w:r>
          </w:p>
        </w:tc>
        <w:tc>
          <w:tcPr>
            <w:tcW w:w="4089" w:type="dxa"/>
            <w:tcBorders>
              <w:top w:val="single" w:sz="4" w:space="0" w:color="000000"/>
              <w:left w:val="single" w:sz="4" w:space="0" w:color="000000"/>
              <w:bottom w:val="single" w:sz="4" w:space="0" w:color="000000"/>
            </w:tcBorders>
            <w:vAlign w:val="center"/>
          </w:tcPr>
          <w:p w14:paraId="3612BE79" w14:textId="77777777" w:rsidR="00F723C5" w:rsidRPr="00597CB9" w:rsidRDefault="00274871">
            <w:pPr>
              <w:widowControl w:val="0"/>
              <w:spacing w:after="0" w:line="240" w:lineRule="auto"/>
              <w:contextualSpacing/>
              <w:jc w:val="center"/>
            </w:pPr>
            <w:r w:rsidRPr="00597CB9">
              <w:rPr>
                <w:rFonts w:ascii="Times New Roman" w:eastAsia="NSimSun" w:hAnsi="Times New Roman" w:cs="Times New Roman"/>
                <w:color w:val="000000"/>
                <w:kern w:val="2"/>
                <w:lang w:eastAsia="zh-CN" w:bidi="hi-IN"/>
              </w:rPr>
              <w:t xml:space="preserve">Загальна вартість інвестицій, </w:t>
            </w:r>
            <w:r w:rsidRPr="00597CB9">
              <w:rPr>
                <w:rFonts w:ascii="Times New Roman" w:eastAsia="NSimSun" w:hAnsi="Times New Roman" w:cs="Times New Roman"/>
                <w:color w:val="000000"/>
                <w:kern w:val="2"/>
                <w:lang w:eastAsia="zh-CN" w:bidi="hi-IN"/>
              </w:rPr>
              <w:br/>
              <w:t>млн грн</w:t>
            </w:r>
          </w:p>
        </w:tc>
        <w:tc>
          <w:tcPr>
            <w:tcW w:w="1334" w:type="dxa"/>
            <w:tcBorders>
              <w:top w:val="single" w:sz="4" w:space="0" w:color="000000"/>
              <w:left w:val="single" w:sz="4" w:space="0" w:color="000000"/>
              <w:bottom w:val="single" w:sz="4" w:space="0" w:color="000000"/>
              <w:right w:val="single" w:sz="4" w:space="0" w:color="000000"/>
            </w:tcBorders>
            <w:vAlign w:val="center"/>
          </w:tcPr>
          <w:p w14:paraId="0821F61C" w14:textId="77777777" w:rsidR="00F723C5" w:rsidRPr="00597CB9" w:rsidRDefault="00274871">
            <w:pPr>
              <w:widowControl w:val="0"/>
              <w:spacing w:after="0" w:line="240" w:lineRule="auto"/>
              <w:contextualSpacing/>
              <w:jc w:val="center"/>
            </w:pPr>
            <w:r w:rsidRPr="00597CB9">
              <w:rPr>
                <w:rFonts w:ascii="Times New Roman" w:eastAsia="NSimSun" w:hAnsi="Times New Roman" w:cs="Times New Roman"/>
                <w:color w:val="000000"/>
                <w:kern w:val="2"/>
                <w:lang w:eastAsia="zh-CN" w:bidi="hi-IN"/>
              </w:rPr>
              <w:t>%</w:t>
            </w:r>
          </w:p>
        </w:tc>
      </w:tr>
      <w:tr w:rsidR="00A45FA5" w:rsidRPr="00597CB9" w14:paraId="4480A976" w14:textId="77777777" w:rsidTr="00A45FA5">
        <w:trPr>
          <w:jc w:val="center"/>
        </w:trPr>
        <w:tc>
          <w:tcPr>
            <w:tcW w:w="4071" w:type="dxa"/>
            <w:tcBorders>
              <w:left w:val="single" w:sz="4" w:space="0" w:color="000000"/>
              <w:bottom w:val="single" w:sz="4" w:space="0" w:color="000000"/>
            </w:tcBorders>
          </w:tcPr>
          <w:p w14:paraId="74270B19" w14:textId="77777777" w:rsidR="00A45FA5" w:rsidRPr="00597CB9" w:rsidRDefault="00A45FA5" w:rsidP="00A45FA5">
            <w:pPr>
              <w:widowControl w:val="0"/>
              <w:spacing w:after="0" w:line="240" w:lineRule="auto"/>
              <w:contextualSpacing/>
              <w:jc w:val="center"/>
            </w:pPr>
            <w:r w:rsidRPr="00597CB9">
              <w:rPr>
                <w:rFonts w:ascii="Times New Roman" w:eastAsia="Times New Roman" w:hAnsi="Times New Roman" w:cs="Times New Roman"/>
                <w:color w:val="000000"/>
                <w:lang w:eastAsia="uk-UA"/>
              </w:rPr>
              <w:t>Бюджет громади</w:t>
            </w:r>
          </w:p>
        </w:tc>
        <w:tc>
          <w:tcPr>
            <w:tcW w:w="4089" w:type="dxa"/>
            <w:tcBorders>
              <w:left w:val="single" w:sz="4" w:space="0" w:color="000000"/>
              <w:bottom w:val="single" w:sz="4" w:space="0" w:color="000000"/>
            </w:tcBorders>
          </w:tcPr>
          <w:p w14:paraId="18E1C4F5" w14:textId="1F3A5BDD"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377,1</w:t>
            </w:r>
          </w:p>
        </w:tc>
        <w:tc>
          <w:tcPr>
            <w:tcW w:w="1334" w:type="dxa"/>
            <w:tcBorders>
              <w:left w:val="single" w:sz="4" w:space="0" w:color="000000"/>
              <w:bottom w:val="single" w:sz="4" w:space="0" w:color="000000"/>
              <w:right w:val="single" w:sz="4" w:space="0" w:color="000000"/>
            </w:tcBorders>
          </w:tcPr>
          <w:p w14:paraId="284D9CAF" w14:textId="494AEE30"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8,6%</w:t>
            </w:r>
          </w:p>
        </w:tc>
      </w:tr>
      <w:tr w:rsidR="00A45FA5" w:rsidRPr="00597CB9" w14:paraId="708CFF00" w14:textId="77777777" w:rsidTr="00A45FA5">
        <w:trPr>
          <w:jc w:val="center"/>
        </w:trPr>
        <w:tc>
          <w:tcPr>
            <w:tcW w:w="4071" w:type="dxa"/>
            <w:tcBorders>
              <w:left w:val="single" w:sz="4" w:space="0" w:color="000000"/>
              <w:bottom w:val="single" w:sz="4" w:space="0" w:color="000000"/>
            </w:tcBorders>
          </w:tcPr>
          <w:p w14:paraId="410C6124" w14:textId="0B78BF7F" w:rsidR="00A45FA5" w:rsidRPr="00597CB9" w:rsidRDefault="00A45FA5" w:rsidP="00A45FA5">
            <w:pPr>
              <w:widowControl w:val="0"/>
              <w:spacing w:after="0" w:line="240" w:lineRule="auto"/>
              <w:contextualSpacing/>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Обласний бюджет</w:t>
            </w:r>
          </w:p>
        </w:tc>
        <w:tc>
          <w:tcPr>
            <w:tcW w:w="4089" w:type="dxa"/>
            <w:tcBorders>
              <w:left w:val="single" w:sz="4" w:space="0" w:color="000000"/>
              <w:bottom w:val="single" w:sz="4" w:space="0" w:color="000000"/>
            </w:tcBorders>
          </w:tcPr>
          <w:p w14:paraId="12F76BBC" w14:textId="5D3593D0"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52,6</w:t>
            </w:r>
          </w:p>
        </w:tc>
        <w:tc>
          <w:tcPr>
            <w:tcW w:w="1334" w:type="dxa"/>
            <w:tcBorders>
              <w:left w:val="single" w:sz="4" w:space="0" w:color="000000"/>
              <w:bottom w:val="single" w:sz="4" w:space="0" w:color="000000"/>
              <w:right w:val="single" w:sz="4" w:space="0" w:color="000000"/>
            </w:tcBorders>
          </w:tcPr>
          <w:p w14:paraId="38ECD3FA" w14:textId="6F7A7A0A"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1,2%</w:t>
            </w:r>
          </w:p>
        </w:tc>
      </w:tr>
      <w:tr w:rsidR="00A45FA5" w:rsidRPr="00597CB9" w14:paraId="569DBB1F" w14:textId="77777777" w:rsidTr="00A45FA5">
        <w:trPr>
          <w:jc w:val="center"/>
        </w:trPr>
        <w:tc>
          <w:tcPr>
            <w:tcW w:w="4071" w:type="dxa"/>
            <w:tcBorders>
              <w:left w:val="single" w:sz="4" w:space="0" w:color="000000"/>
              <w:bottom w:val="single" w:sz="4" w:space="0" w:color="000000"/>
            </w:tcBorders>
          </w:tcPr>
          <w:p w14:paraId="16F1DD13" w14:textId="77777777" w:rsidR="00A45FA5" w:rsidRPr="00597CB9" w:rsidRDefault="00A45FA5" w:rsidP="00A45FA5">
            <w:pPr>
              <w:widowControl w:val="0"/>
              <w:spacing w:after="0" w:line="240" w:lineRule="auto"/>
              <w:contextualSpacing/>
              <w:jc w:val="center"/>
            </w:pPr>
            <w:r w:rsidRPr="00597CB9">
              <w:rPr>
                <w:rFonts w:ascii="Times New Roman" w:eastAsia="Times New Roman" w:hAnsi="Times New Roman" w:cs="Times New Roman"/>
                <w:color w:val="000000"/>
                <w:lang w:eastAsia="uk-UA"/>
              </w:rPr>
              <w:t>Державний бюджет</w:t>
            </w:r>
          </w:p>
        </w:tc>
        <w:tc>
          <w:tcPr>
            <w:tcW w:w="4089" w:type="dxa"/>
            <w:tcBorders>
              <w:left w:val="single" w:sz="4" w:space="0" w:color="000000"/>
              <w:bottom w:val="single" w:sz="4" w:space="0" w:color="000000"/>
            </w:tcBorders>
          </w:tcPr>
          <w:p w14:paraId="57BAE723" w14:textId="0ED49883"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71,7</w:t>
            </w:r>
          </w:p>
        </w:tc>
        <w:tc>
          <w:tcPr>
            <w:tcW w:w="1334" w:type="dxa"/>
            <w:tcBorders>
              <w:left w:val="single" w:sz="4" w:space="0" w:color="000000"/>
              <w:bottom w:val="single" w:sz="4" w:space="0" w:color="000000"/>
              <w:right w:val="single" w:sz="4" w:space="0" w:color="000000"/>
            </w:tcBorders>
          </w:tcPr>
          <w:p w14:paraId="3841FD43" w14:textId="42958219"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1,6%</w:t>
            </w:r>
          </w:p>
        </w:tc>
      </w:tr>
      <w:tr w:rsidR="00A45FA5" w:rsidRPr="00597CB9" w14:paraId="19432B42" w14:textId="77777777" w:rsidTr="00A45FA5">
        <w:trPr>
          <w:jc w:val="center"/>
        </w:trPr>
        <w:tc>
          <w:tcPr>
            <w:tcW w:w="4071" w:type="dxa"/>
            <w:tcBorders>
              <w:left w:val="single" w:sz="4" w:space="0" w:color="000000"/>
              <w:bottom w:val="single" w:sz="4" w:space="0" w:color="000000"/>
            </w:tcBorders>
          </w:tcPr>
          <w:p w14:paraId="748E0E1B" w14:textId="48EC6A13" w:rsidR="00A45FA5" w:rsidRPr="00597CB9" w:rsidRDefault="00A45FA5" w:rsidP="00A45FA5">
            <w:pPr>
              <w:widowControl w:val="0"/>
              <w:spacing w:after="0" w:line="240" w:lineRule="auto"/>
              <w:contextualSpacing/>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Приватні кошти</w:t>
            </w:r>
          </w:p>
        </w:tc>
        <w:tc>
          <w:tcPr>
            <w:tcW w:w="4089" w:type="dxa"/>
            <w:tcBorders>
              <w:left w:val="single" w:sz="4" w:space="0" w:color="000000"/>
              <w:bottom w:val="single" w:sz="4" w:space="0" w:color="000000"/>
            </w:tcBorders>
          </w:tcPr>
          <w:p w14:paraId="08C00877" w14:textId="0F10034B"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1453,3</w:t>
            </w:r>
          </w:p>
        </w:tc>
        <w:tc>
          <w:tcPr>
            <w:tcW w:w="1334" w:type="dxa"/>
            <w:tcBorders>
              <w:left w:val="single" w:sz="4" w:space="0" w:color="000000"/>
              <w:bottom w:val="single" w:sz="4" w:space="0" w:color="000000"/>
              <w:right w:val="single" w:sz="4" w:space="0" w:color="000000"/>
            </w:tcBorders>
          </w:tcPr>
          <w:p w14:paraId="4A116B03" w14:textId="66D62CC0"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33,2%</w:t>
            </w:r>
          </w:p>
        </w:tc>
      </w:tr>
      <w:tr w:rsidR="00A45FA5" w:rsidRPr="00597CB9" w14:paraId="240B9354" w14:textId="77777777" w:rsidTr="00A45FA5">
        <w:trPr>
          <w:jc w:val="center"/>
        </w:trPr>
        <w:tc>
          <w:tcPr>
            <w:tcW w:w="4071" w:type="dxa"/>
            <w:tcBorders>
              <w:left w:val="single" w:sz="4" w:space="0" w:color="000000"/>
              <w:bottom w:val="single" w:sz="4" w:space="0" w:color="000000"/>
            </w:tcBorders>
          </w:tcPr>
          <w:p w14:paraId="7C206E8C" w14:textId="687B85C2" w:rsidR="00A45FA5" w:rsidRPr="00597CB9" w:rsidRDefault="00A45FA5" w:rsidP="00A45FA5">
            <w:pPr>
              <w:widowControl w:val="0"/>
              <w:spacing w:after="0" w:line="240" w:lineRule="auto"/>
              <w:contextualSpacing/>
              <w:jc w:val="center"/>
            </w:pPr>
            <w:r w:rsidRPr="00597CB9">
              <w:rPr>
                <w:rFonts w:ascii="Times New Roman" w:eastAsia="Times New Roman" w:hAnsi="Times New Roman" w:cs="Times New Roman"/>
                <w:color w:val="000000"/>
                <w:lang w:eastAsia="uk-UA"/>
              </w:rPr>
              <w:t>Інші (грантові кошти, донорська допомога, інші)</w:t>
            </w:r>
          </w:p>
        </w:tc>
        <w:tc>
          <w:tcPr>
            <w:tcW w:w="4089" w:type="dxa"/>
            <w:tcBorders>
              <w:left w:val="single" w:sz="4" w:space="0" w:color="000000"/>
              <w:bottom w:val="single" w:sz="4" w:space="0" w:color="000000"/>
            </w:tcBorders>
          </w:tcPr>
          <w:p w14:paraId="033DEC58" w14:textId="5C438AB1"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2419,3</w:t>
            </w:r>
          </w:p>
        </w:tc>
        <w:tc>
          <w:tcPr>
            <w:tcW w:w="1334" w:type="dxa"/>
            <w:tcBorders>
              <w:left w:val="single" w:sz="4" w:space="0" w:color="000000"/>
              <w:bottom w:val="single" w:sz="4" w:space="0" w:color="000000"/>
              <w:right w:val="single" w:sz="4" w:space="0" w:color="000000"/>
            </w:tcBorders>
          </w:tcPr>
          <w:p w14:paraId="79A0ACA1" w14:textId="17131386"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55,3%</w:t>
            </w:r>
          </w:p>
        </w:tc>
      </w:tr>
      <w:tr w:rsidR="00A45FA5" w:rsidRPr="00597CB9" w14:paraId="7BC1C787" w14:textId="77777777" w:rsidTr="00A45FA5">
        <w:trPr>
          <w:jc w:val="center"/>
        </w:trPr>
        <w:tc>
          <w:tcPr>
            <w:tcW w:w="4071" w:type="dxa"/>
            <w:tcBorders>
              <w:left w:val="single" w:sz="4" w:space="0" w:color="000000"/>
              <w:bottom w:val="single" w:sz="4" w:space="0" w:color="000000"/>
            </w:tcBorders>
            <w:vAlign w:val="center"/>
          </w:tcPr>
          <w:p w14:paraId="6B1FCB37" w14:textId="77777777" w:rsidR="00A45FA5" w:rsidRPr="00597CB9" w:rsidRDefault="00A45FA5" w:rsidP="00A45FA5">
            <w:pPr>
              <w:widowControl w:val="0"/>
              <w:spacing w:after="0" w:line="240" w:lineRule="auto"/>
              <w:contextualSpacing/>
              <w:jc w:val="center"/>
            </w:pPr>
            <w:r w:rsidRPr="00597CB9">
              <w:rPr>
                <w:rFonts w:ascii="Times New Roman" w:eastAsia="NSimSun" w:hAnsi="Times New Roman" w:cs="Times New Roman"/>
                <w:color w:val="000000"/>
                <w:kern w:val="2"/>
                <w:lang w:eastAsia="zh-CN" w:bidi="hi-IN"/>
              </w:rPr>
              <w:t>Всього</w:t>
            </w:r>
          </w:p>
        </w:tc>
        <w:tc>
          <w:tcPr>
            <w:tcW w:w="4089" w:type="dxa"/>
            <w:tcBorders>
              <w:left w:val="single" w:sz="4" w:space="0" w:color="000000"/>
              <w:bottom w:val="single" w:sz="4" w:space="0" w:color="000000"/>
            </w:tcBorders>
          </w:tcPr>
          <w:p w14:paraId="3DC3E4AF" w14:textId="37C2B421"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4373,9</w:t>
            </w:r>
          </w:p>
        </w:tc>
        <w:tc>
          <w:tcPr>
            <w:tcW w:w="1334" w:type="dxa"/>
            <w:tcBorders>
              <w:left w:val="single" w:sz="4" w:space="0" w:color="000000"/>
              <w:bottom w:val="single" w:sz="4" w:space="0" w:color="000000"/>
              <w:right w:val="single" w:sz="4" w:space="0" w:color="000000"/>
            </w:tcBorders>
          </w:tcPr>
          <w:p w14:paraId="1F28D00A" w14:textId="66E1F130" w:rsidR="00A45FA5" w:rsidRPr="00597CB9" w:rsidRDefault="00A45FA5" w:rsidP="00A45FA5">
            <w:pPr>
              <w:widowControl w:val="0"/>
              <w:spacing w:after="0" w:line="240" w:lineRule="auto"/>
              <w:contextualSpacing/>
              <w:jc w:val="center"/>
              <w:rPr>
                <w:rFonts w:ascii="Times New Roman" w:hAnsi="Times New Roman" w:cs="Times New Roman"/>
              </w:rPr>
            </w:pPr>
            <w:r w:rsidRPr="00597CB9">
              <w:rPr>
                <w:rFonts w:ascii="Times New Roman" w:eastAsia="NSimSun" w:hAnsi="Times New Roman" w:cs="Times New Roman"/>
                <w:color w:val="000000"/>
                <w:kern w:val="2"/>
                <w:lang w:eastAsia="zh-CN" w:bidi="hi-IN"/>
              </w:rPr>
              <w:t>100%</w:t>
            </w:r>
          </w:p>
        </w:tc>
      </w:tr>
    </w:tbl>
    <w:p w14:paraId="54107336" w14:textId="77777777" w:rsidR="00F723C5" w:rsidRPr="00597CB9" w:rsidRDefault="00274871" w:rsidP="004B324E">
      <w:pPr>
        <w:pStyle w:val="1"/>
        <w:numPr>
          <w:ilvl w:val="0"/>
          <w:numId w:val="5"/>
        </w:numPr>
        <w:ind w:left="0" w:firstLine="0"/>
        <w:jc w:val="both"/>
        <w:rPr>
          <w:rFonts w:ascii="Times New Roman" w:hAnsi="Times New Roman" w:cs="Times New Roman"/>
          <w:b/>
          <w:bCs/>
          <w:color w:val="auto"/>
          <w:sz w:val="24"/>
          <w:szCs w:val="24"/>
        </w:rPr>
      </w:pPr>
      <w:bookmarkStart w:id="54" w:name="_Toc188020977"/>
      <w:bookmarkStart w:id="55" w:name="_Toc225405759"/>
      <w:r w:rsidRPr="00597CB9">
        <w:rPr>
          <w:rFonts w:ascii="Times New Roman" w:hAnsi="Times New Roman" w:cs="Times New Roman"/>
          <w:b/>
          <w:bCs/>
          <w:color w:val="auto"/>
          <w:sz w:val="24"/>
          <w:szCs w:val="24"/>
        </w:rPr>
        <w:t>Потенційні джерела фінансування проєктів МЕП</w:t>
      </w:r>
      <w:bookmarkEnd w:id="54"/>
      <w:bookmarkEnd w:id="55"/>
    </w:p>
    <w:p w14:paraId="1620D17C"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Для успішної реалізації МЕП необхідною складовою є забезпечення в достатньому обсязі фінансових інвестицій, направлених на реалізацію енергоефективних заходів та проєктів з адаптації до змін клімату.</w:t>
      </w:r>
    </w:p>
    <w:p w14:paraId="041146FC"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У секторі «Муніципальні будівлі, обладнання та споруди», як основне джерело фінансування, розглядаються кредитні та грантові кошти із забезпеченням співфінансування (10 %-30 %) з боку бюджету міської територіальної громади. </w:t>
      </w:r>
    </w:p>
    <w:p w14:paraId="25DCE938"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Для житлових будівель значну частину фінансування забезпечують мешканці та державний бюджет в рамках програми «</w:t>
      </w:r>
      <w:proofErr w:type="spellStart"/>
      <w:r w:rsidRPr="00597CB9">
        <w:rPr>
          <w:rFonts w:ascii="Times New Roman" w:eastAsia="NSimSun" w:hAnsi="Times New Roman" w:cs="Times New Roman"/>
          <w:kern w:val="2"/>
          <w:sz w:val="24"/>
          <w:szCs w:val="24"/>
          <w:lang w:eastAsia="zh-CN" w:bidi="hi-IN"/>
        </w:rPr>
        <w:t>Енергодім</w:t>
      </w:r>
      <w:proofErr w:type="spellEnd"/>
      <w:r w:rsidRPr="00597CB9">
        <w:rPr>
          <w:rFonts w:ascii="Times New Roman" w:eastAsia="NSimSun" w:hAnsi="Times New Roman" w:cs="Times New Roman"/>
          <w:kern w:val="2"/>
          <w:sz w:val="24"/>
          <w:szCs w:val="24"/>
          <w:lang w:eastAsia="zh-CN" w:bidi="hi-IN"/>
        </w:rPr>
        <w:t xml:space="preserve">», фонд </w:t>
      </w:r>
      <w:proofErr w:type="spellStart"/>
      <w:r w:rsidRPr="00597CB9">
        <w:rPr>
          <w:rFonts w:ascii="Times New Roman" w:eastAsia="NSimSun" w:hAnsi="Times New Roman" w:cs="Times New Roman"/>
          <w:kern w:val="2"/>
          <w:sz w:val="24"/>
          <w:szCs w:val="24"/>
          <w:lang w:eastAsia="zh-CN" w:bidi="hi-IN"/>
        </w:rPr>
        <w:t>Держенергоефективності</w:t>
      </w:r>
      <w:proofErr w:type="spellEnd"/>
      <w:r w:rsidRPr="00597CB9">
        <w:rPr>
          <w:rFonts w:ascii="Times New Roman" w:eastAsia="NSimSun" w:hAnsi="Times New Roman" w:cs="Times New Roman"/>
          <w:kern w:val="2"/>
          <w:sz w:val="24"/>
          <w:szCs w:val="24"/>
          <w:lang w:eastAsia="zh-CN" w:bidi="hi-IN"/>
        </w:rPr>
        <w:t xml:space="preserve"> України (30 %-60 % співфінансування).</w:t>
      </w:r>
    </w:p>
    <w:p w14:paraId="26EBE19C"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Крім того, є можливість залучення банківських кредитів для впровадження енергоефективних заходів, які надаються українськими банками. </w:t>
      </w:r>
    </w:p>
    <w:p w14:paraId="423AF676"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Визначальним джерелом фінансування для інших секторів, окрім кредитних та грантових коштів, є власні кошти підприємств-постачальників енергетичних ресурсів, інших установ і організацій.</w:t>
      </w:r>
    </w:p>
    <w:p w14:paraId="6B0DF012" w14:textId="0890BA8B"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Таким чином, для реалізації МЕП у </w:t>
      </w:r>
      <w:r w:rsidR="00F0143D" w:rsidRPr="00597CB9">
        <w:rPr>
          <w:rFonts w:ascii="Times New Roman" w:eastAsia="NSimSun" w:hAnsi="Times New Roman" w:cs="Times New Roman"/>
          <w:kern w:val="2"/>
          <w:sz w:val="24"/>
          <w:szCs w:val="24"/>
          <w:lang w:eastAsia="zh-CN" w:bidi="hi-IN"/>
        </w:rPr>
        <w:t>Тростянецьк</w:t>
      </w:r>
      <w:r w:rsidR="00422463" w:rsidRPr="00597CB9">
        <w:rPr>
          <w:rFonts w:ascii="Times New Roman" w:eastAsia="NSimSun" w:hAnsi="Times New Roman" w:cs="Times New Roman"/>
          <w:kern w:val="2"/>
          <w:sz w:val="24"/>
          <w:szCs w:val="24"/>
          <w:lang w:eastAsia="zh-CN" w:bidi="hi-IN"/>
        </w:rPr>
        <w:t>ій</w:t>
      </w:r>
      <w:r w:rsidRPr="00597CB9">
        <w:rPr>
          <w:rFonts w:ascii="Times New Roman" w:eastAsia="NSimSun" w:hAnsi="Times New Roman" w:cs="Times New Roman"/>
          <w:kern w:val="2"/>
          <w:sz w:val="24"/>
          <w:szCs w:val="24"/>
          <w:lang w:eastAsia="zh-CN" w:bidi="hi-IN"/>
        </w:rPr>
        <w:t xml:space="preserve"> МТГ розглядаються наступні джерела фінансування:</w:t>
      </w:r>
    </w:p>
    <w:p w14:paraId="10BFCF43"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Цільові програми (бюджет міської територіальної громади)</w:t>
      </w:r>
    </w:p>
    <w:p w14:paraId="297F0666"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iCs/>
          <w:kern w:val="2"/>
          <w:sz w:val="24"/>
          <w:szCs w:val="24"/>
          <w:lang w:eastAsia="zh-CN" w:bidi="hi-IN"/>
        </w:rPr>
        <w:t>Цільові бюджетні програми міста або громади є основним фінансовим джерелом при плануванні і реалізації заходів малої та середньої вартості. Такі заходи можуть повністю або частково фінансуватися з бюджету міської територіальної громади.</w:t>
      </w:r>
    </w:p>
    <w:p w14:paraId="09252E5B"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iCs/>
          <w:kern w:val="2"/>
          <w:sz w:val="24"/>
          <w:szCs w:val="24"/>
          <w:lang w:eastAsia="zh-CN" w:bidi="hi-IN"/>
        </w:rPr>
        <w:t>Разом з тим, бюджет міської територіальної громади може бути учасником, що надає співфінансування при залученні кредитування або грантових коштів.</w:t>
      </w:r>
    </w:p>
    <w:p w14:paraId="72700E7B" w14:textId="6E44554A" w:rsidR="00F723C5" w:rsidRPr="00597CB9" w:rsidRDefault="00274871">
      <w:pPr>
        <w:spacing w:after="0"/>
        <w:ind w:firstLine="567"/>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Однією з дієвих програм із залученням мешканців до планування і реалізації енергоефективних заходів є програма «Відшкодування частини суми кредитів ОСББ </w:t>
      </w:r>
      <w:r w:rsidR="00F0143D" w:rsidRPr="00597CB9">
        <w:rPr>
          <w:rFonts w:ascii="Times New Roman" w:eastAsia="NSimSun" w:hAnsi="Times New Roman" w:cs="Times New Roman"/>
          <w:kern w:val="2"/>
          <w:sz w:val="24"/>
          <w:szCs w:val="24"/>
          <w:lang w:eastAsia="zh-CN" w:bidi="hi-IN"/>
        </w:rPr>
        <w:t>Тростянецької</w:t>
      </w:r>
      <w:r w:rsidRPr="00597CB9">
        <w:rPr>
          <w:rFonts w:ascii="Times New Roman" w:eastAsia="NSimSun" w:hAnsi="Times New Roman" w:cs="Times New Roman"/>
          <w:kern w:val="2"/>
          <w:sz w:val="24"/>
          <w:szCs w:val="24"/>
          <w:lang w:eastAsia="zh-CN" w:bidi="hi-IN"/>
        </w:rPr>
        <w:t xml:space="preserve"> міської територіальної громади, залучених на впровадження в будинках енергоефективних заходів», яка дозволяє вирішити нагальні питання житлового фонду за ініціативою громадян.</w:t>
      </w:r>
    </w:p>
    <w:p w14:paraId="4FE87214"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Державні цільові програми (державний бюджет)</w:t>
      </w:r>
    </w:p>
    <w:p w14:paraId="236D4A99"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iCs/>
          <w:kern w:val="2"/>
          <w:sz w:val="24"/>
          <w:szCs w:val="24"/>
          <w:lang w:eastAsia="zh-CN" w:bidi="hi-IN"/>
        </w:rPr>
        <w:t>Реалізація державних цільових програм координується міністерствами, або обласними профільними управліннями.</w:t>
      </w:r>
    </w:p>
    <w:p w14:paraId="32D3A78D"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iCs/>
          <w:kern w:val="2"/>
          <w:sz w:val="24"/>
          <w:szCs w:val="24"/>
          <w:lang w:eastAsia="zh-CN" w:bidi="hi-IN"/>
        </w:rPr>
        <w:t>До таких програм, наприклад, можна віднести Програму Фонду Енергоефективності, а також інші програми, які продовжують діяти під час воєнного стану в Україні.</w:t>
      </w:r>
    </w:p>
    <w:p w14:paraId="7CCF8923"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iCs/>
          <w:kern w:val="2"/>
          <w:sz w:val="24"/>
          <w:szCs w:val="24"/>
          <w:lang w:eastAsia="zh-CN" w:bidi="hi-IN"/>
        </w:rPr>
        <w:t>Окремо можна виділити фінансування з Державного Фонду регіонального розвитку (ДФРР), завдяки якому останні роки (до 2023 року) були виконано багато проєктів з енергоефективності по всій Україні.</w:t>
      </w:r>
    </w:p>
    <w:p w14:paraId="40CCF768"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Муніципальні облігації (запозичення)</w:t>
      </w:r>
    </w:p>
    <w:p w14:paraId="123C15A5"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Для фінансування своїх середньострокових інвестиційних проєктів місцева влада може залучати інвестиційні ресурси на внутрішньому, або зовнішніх фінансових ринках шляхом випуску облігацій.</w:t>
      </w:r>
    </w:p>
    <w:p w14:paraId="26170BA6"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Грантові проєкти</w:t>
      </w:r>
    </w:p>
    <w:p w14:paraId="5D269554"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 xml:space="preserve">Зазвичай грантові кошти на впровадження інфраструктурних інвестиційних проєктів надаються громадам і підприємствам-учасникам, отримувачам міжнародної технічної допомоги. Оскільки грант є безповоротним цільовим фінансуванням, то виділення грантових коштів для фінансування інвестиційних </w:t>
      </w:r>
      <w:proofErr w:type="spellStart"/>
      <w:r w:rsidRPr="00597CB9">
        <w:rPr>
          <w:rFonts w:ascii="Times New Roman" w:eastAsia="TimesNewRomanPSMT" w:hAnsi="Times New Roman" w:cs="Times New Roman"/>
          <w:kern w:val="2"/>
          <w:sz w:val="24"/>
          <w:szCs w:val="24"/>
          <w:lang w:eastAsia="zh-CN" w:bidi="hi-IN"/>
        </w:rPr>
        <w:t>проєктів</w:t>
      </w:r>
      <w:proofErr w:type="spellEnd"/>
      <w:r w:rsidRPr="00597CB9">
        <w:rPr>
          <w:rFonts w:ascii="Times New Roman" w:eastAsia="TimesNewRomanPSMT" w:hAnsi="Times New Roman" w:cs="Times New Roman"/>
          <w:kern w:val="2"/>
          <w:sz w:val="24"/>
          <w:szCs w:val="24"/>
          <w:lang w:eastAsia="zh-CN" w:bidi="hi-IN"/>
        </w:rPr>
        <w:t xml:space="preserve"> від більшості </w:t>
      </w:r>
      <w:proofErr w:type="spellStart"/>
      <w:r w:rsidRPr="00597CB9">
        <w:rPr>
          <w:rFonts w:ascii="Times New Roman" w:eastAsia="TimesNewRomanPSMT" w:hAnsi="Times New Roman" w:cs="Times New Roman"/>
          <w:kern w:val="2"/>
          <w:sz w:val="24"/>
          <w:szCs w:val="24"/>
          <w:lang w:eastAsia="zh-CN" w:bidi="hi-IN"/>
        </w:rPr>
        <w:t>грантодавців</w:t>
      </w:r>
      <w:proofErr w:type="spellEnd"/>
      <w:r w:rsidRPr="00597CB9">
        <w:rPr>
          <w:rFonts w:ascii="Times New Roman" w:eastAsia="TimesNewRomanPSMT" w:hAnsi="Times New Roman" w:cs="Times New Roman"/>
          <w:kern w:val="2"/>
          <w:sz w:val="24"/>
          <w:szCs w:val="24"/>
          <w:lang w:eastAsia="zh-CN" w:bidi="hi-IN"/>
        </w:rPr>
        <w:t xml:space="preserve"> має невеликі обсяги і спрямовані на фінансування невеликих демонстраційних проєктів, та/або на проведення </w:t>
      </w:r>
      <w:proofErr w:type="spellStart"/>
      <w:r w:rsidRPr="00597CB9">
        <w:rPr>
          <w:rFonts w:ascii="Times New Roman" w:eastAsia="TimesNewRomanPSMT" w:hAnsi="Times New Roman" w:cs="Times New Roman"/>
          <w:kern w:val="2"/>
          <w:sz w:val="24"/>
          <w:szCs w:val="24"/>
          <w:lang w:eastAsia="zh-CN" w:bidi="hi-IN"/>
        </w:rPr>
        <w:t>передпроєктної</w:t>
      </w:r>
      <w:proofErr w:type="spellEnd"/>
      <w:r w:rsidRPr="00597CB9">
        <w:rPr>
          <w:rFonts w:ascii="Times New Roman" w:eastAsia="TimesNewRomanPSMT" w:hAnsi="Times New Roman" w:cs="Times New Roman"/>
          <w:kern w:val="2"/>
          <w:sz w:val="24"/>
          <w:szCs w:val="24"/>
          <w:lang w:eastAsia="zh-CN" w:bidi="hi-IN"/>
        </w:rPr>
        <w:t xml:space="preserve"> підготовки (</w:t>
      </w:r>
      <w:proofErr w:type="spellStart"/>
      <w:r w:rsidRPr="00597CB9">
        <w:rPr>
          <w:rFonts w:ascii="Times New Roman" w:eastAsia="TimesNewRomanPSMT" w:hAnsi="Times New Roman" w:cs="Times New Roman"/>
          <w:kern w:val="2"/>
          <w:sz w:val="24"/>
          <w:szCs w:val="24"/>
          <w:lang w:eastAsia="zh-CN" w:bidi="hi-IN"/>
        </w:rPr>
        <w:t>енергоаудити</w:t>
      </w:r>
      <w:proofErr w:type="spellEnd"/>
      <w:r w:rsidRPr="00597CB9">
        <w:rPr>
          <w:rFonts w:ascii="Times New Roman" w:eastAsia="TimesNewRomanPSMT" w:hAnsi="Times New Roman" w:cs="Times New Roman"/>
          <w:kern w:val="2"/>
          <w:sz w:val="24"/>
          <w:szCs w:val="24"/>
          <w:lang w:eastAsia="zh-CN" w:bidi="hi-IN"/>
        </w:rPr>
        <w:t>, складання ПКД, бізнес-планів, консультаційна допомога експертів).</w:t>
      </w:r>
    </w:p>
    <w:p w14:paraId="2C3B8FEF" w14:textId="49CE6914"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 xml:space="preserve">За рахунок підвищення ефективності роботи системи </w:t>
      </w:r>
      <w:proofErr w:type="spellStart"/>
      <w:r w:rsidRPr="00597CB9">
        <w:rPr>
          <w:rFonts w:ascii="Times New Roman" w:eastAsia="TimesNewRomanPSMT" w:hAnsi="Times New Roman" w:cs="Times New Roman"/>
          <w:kern w:val="2"/>
          <w:sz w:val="24"/>
          <w:szCs w:val="24"/>
          <w:lang w:eastAsia="zh-CN" w:bidi="hi-IN"/>
        </w:rPr>
        <w:t>енергоменеджменту</w:t>
      </w:r>
      <w:proofErr w:type="spellEnd"/>
      <w:r w:rsidRPr="00597CB9">
        <w:rPr>
          <w:rFonts w:ascii="Times New Roman" w:eastAsia="TimesNewRomanPSMT" w:hAnsi="Times New Roman" w:cs="Times New Roman"/>
          <w:kern w:val="2"/>
          <w:sz w:val="24"/>
          <w:szCs w:val="24"/>
          <w:lang w:eastAsia="zh-CN" w:bidi="hi-IN"/>
        </w:rPr>
        <w:t xml:space="preserve"> значно зростає ймовірність залучення грантових коштів у короткостроковому і середньостроковому періоді для фінансування м’яких заходів, демонстраційних та пілотних проєктів. </w:t>
      </w:r>
      <w:r w:rsidR="00F0143D" w:rsidRPr="00597CB9">
        <w:rPr>
          <w:rFonts w:ascii="Times New Roman" w:eastAsia="TimesNewRomanPSMT" w:hAnsi="Times New Roman" w:cs="Times New Roman"/>
          <w:kern w:val="2"/>
          <w:sz w:val="24"/>
          <w:szCs w:val="24"/>
          <w:lang w:eastAsia="zh-CN" w:bidi="hi-IN"/>
        </w:rPr>
        <w:t>Тростянецьк</w:t>
      </w:r>
      <w:r w:rsidR="008E2EF9" w:rsidRPr="00597CB9">
        <w:rPr>
          <w:rFonts w:ascii="Times New Roman" w:eastAsia="TimesNewRomanPSMT" w:hAnsi="Times New Roman" w:cs="Times New Roman"/>
          <w:kern w:val="2"/>
          <w:sz w:val="24"/>
          <w:szCs w:val="24"/>
          <w:lang w:eastAsia="zh-CN" w:bidi="hi-IN"/>
        </w:rPr>
        <w:t>а міська</w:t>
      </w:r>
      <w:r w:rsidRPr="00597CB9">
        <w:rPr>
          <w:rFonts w:ascii="Times New Roman" w:eastAsia="TimesNewRomanPSMT" w:hAnsi="Times New Roman" w:cs="Times New Roman"/>
          <w:kern w:val="2"/>
          <w:sz w:val="24"/>
          <w:szCs w:val="24"/>
          <w:lang w:eastAsia="zh-CN" w:bidi="hi-IN"/>
        </w:rPr>
        <w:t xml:space="preserve"> рада та її виконавчі органи на постійній основі приймають участь у різних програмах грантового фінансування.</w:t>
      </w:r>
    </w:p>
    <w:p w14:paraId="040D8431" w14:textId="77777777" w:rsidR="00F723C5" w:rsidRPr="00597CB9" w:rsidRDefault="00274871">
      <w:pPr>
        <w:tabs>
          <w:tab w:val="left" w:pos="284"/>
        </w:tabs>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kern w:val="2"/>
          <w:sz w:val="24"/>
          <w:szCs w:val="24"/>
          <w:u w:val="single"/>
          <w:lang w:eastAsia="zh-CN" w:bidi="hi-IN"/>
        </w:rPr>
        <w:t>Залучення коштів міжнародних фінансових інституцій і програм</w:t>
      </w:r>
    </w:p>
    <w:p w14:paraId="15950067" w14:textId="78910883"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У </w:t>
      </w:r>
      <w:r w:rsidR="00F0143D" w:rsidRPr="00597CB9">
        <w:rPr>
          <w:rFonts w:ascii="Times New Roman" w:eastAsia="NSimSun" w:hAnsi="Times New Roman" w:cs="Times New Roman"/>
          <w:kern w:val="2"/>
          <w:sz w:val="24"/>
          <w:szCs w:val="24"/>
          <w:lang w:eastAsia="zh-CN" w:bidi="hi-IN"/>
        </w:rPr>
        <w:t>Тростянецьк</w:t>
      </w:r>
      <w:r w:rsidR="00422463" w:rsidRPr="00597CB9">
        <w:rPr>
          <w:rFonts w:ascii="Times New Roman" w:eastAsia="NSimSun" w:hAnsi="Times New Roman" w:cs="Times New Roman"/>
          <w:kern w:val="2"/>
          <w:sz w:val="24"/>
          <w:szCs w:val="24"/>
          <w:lang w:eastAsia="zh-CN" w:bidi="hi-IN"/>
        </w:rPr>
        <w:t>ій</w:t>
      </w:r>
      <w:r w:rsidRPr="00597CB9">
        <w:rPr>
          <w:rFonts w:ascii="Times New Roman" w:eastAsia="NSimSun" w:hAnsi="Times New Roman" w:cs="Times New Roman"/>
          <w:kern w:val="2"/>
          <w:sz w:val="24"/>
          <w:szCs w:val="24"/>
          <w:lang w:eastAsia="zh-CN" w:bidi="hi-IN"/>
        </w:rPr>
        <w:t xml:space="preserve"> МТГ ключовим та гарантованим джерелом фінансування енергоефективних заходів протягом останніх років був державний та місцевий бюджети. На цей час, беручи до уваги воєнний стан у державі та труднощі з наповненням дохідної частини бюджету, акцент на джерела фінансування енергоефективних проєктів повинен бути суттєво зміщений на користь залучення грантових ресурсів через програми міжнародних фінансових організацій.</w:t>
      </w:r>
    </w:p>
    <w:p w14:paraId="103D3687"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Слід зауважити, що кошти бюджету міської територіальної громади повинні скеровуватись здебільшого на забезпечення необхідної частки співфінансування енергоефективних проєктів. Варіантами співпраці для реалізації енергоефективних проєктів є: Північна екологічна фінансова корпорація (НЕФКО), UNDP (Програма розвитку ООН в Україні), IFC (Міжнародна фінансова корпорація), EBRD (Європейський банк реконструкції та розвитку), E5P </w:t>
      </w:r>
      <w:r w:rsidRPr="00597CB9">
        <w:rPr>
          <w:rFonts w:ascii="Times New Roman" w:hAnsi="Times New Roman" w:cs="Times New Roman"/>
          <w:color w:val="000000"/>
          <w:sz w:val="24"/>
          <w:szCs w:val="24"/>
          <w:shd w:val="clear" w:color="auto" w:fill="FFFFFF"/>
          <w:lang w:eastAsia="zh-CN" w:bidi="hi-IN"/>
        </w:rPr>
        <w:t>–</w:t>
      </w:r>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Eastern</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Europe</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Energy</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Efficiency</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and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Environmental</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Partnership</w:t>
      </w:r>
      <w:proofErr w:type="spellEnd"/>
      <w:r w:rsidRPr="00597CB9">
        <w:rPr>
          <w:rFonts w:ascii="Times New Roman" w:eastAsia="NSimSun" w:hAnsi="Times New Roman" w:cs="Times New Roman"/>
          <w:kern w:val="2"/>
          <w:sz w:val="24"/>
          <w:szCs w:val="24"/>
          <w:lang w:eastAsia="zh-CN" w:bidi="hi-IN"/>
        </w:rPr>
        <w:t xml:space="preserve"> (Східна Європа «Енергоефективність» та Екологічне партнерство), WB (Світовий банк) та інші.</w:t>
      </w:r>
    </w:p>
    <w:p w14:paraId="17619AFC"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NSimSun" w:hAnsi="Times New Roman" w:cs="Times New Roman"/>
          <w:b/>
          <w:bCs/>
          <w:kern w:val="2"/>
          <w:sz w:val="24"/>
          <w:szCs w:val="24"/>
          <w:u w:val="single"/>
          <w:lang w:eastAsia="zh-CN" w:bidi="hi-IN"/>
        </w:rPr>
        <w:t>Власні кошти підприємств та установ</w:t>
      </w:r>
    </w:p>
    <w:p w14:paraId="16836308"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Власні кошти:</w:t>
      </w:r>
    </w:p>
    <w:p w14:paraId="497AE733" w14:textId="7C1E1EAB" w:rsidR="00F723C5" w:rsidRPr="00597CB9" w:rsidRDefault="00274871">
      <w:pPr>
        <w:spacing w:after="0"/>
        <w:ind w:firstLine="567"/>
        <w:contextualSpacing/>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1) підприємств </w:t>
      </w:r>
      <w:r w:rsidR="006E4E8A" w:rsidRPr="00597CB9">
        <w:rPr>
          <w:rFonts w:ascii="Times New Roman" w:eastAsia="NSimSun" w:hAnsi="Times New Roman" w:cs="Times New Roman"/>
          <w:kern w:val="2"/>
          <w:sz w:val="24"/>
          <w:szCs w:val="24"/>
          <w:lang w:eastAsia="zh-CN" w:bidi="hi-IN"/>
        </w:rPr>
        <w:t>теплопостачання</w:t>
      </w:r>
      <w:r w:rsidRPr="00597CB9">
        <w:rPr>
          <w:rFonts w:ascii="Times New Roman" w:eastAsia="TimesNewRomanPSMT" w:hAnsi="Times New Roman" w:cs="Times New Roman"/>
          <w:kern w:val="2"/>
          <w:sz w:val="24"/>
          <w:szCs w:val="24"/>
          <w:lang w:eastAsia="zh-CN" w:bidi="hi-IN"/>
        </w:rPr>
        <w:t>, які мають енергоємне виробництво;</w:t>
      </w:r>
    </w:p>
    <w:p w14:paraId="0B045956"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2) установ освіти та культури, які можуть бути направлені для виконання енергоефективних заходів.</w:t>
      </w:r>
    </w:p>
    <w:p w14:paraId="40E3E87F"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Амортизаційні відрахування та власний прибуток, переважно є найдешевшими і найбільш надійними, доступними джерелами фінансування короткострокових капітальних інвестицій.</w:t>
      </w:r>
    </w:p>
    <w:p w14:paraId="025B2915"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kern w:val="2"/>
          <w:sz w:val="24"/>
          <w:szCs w:val="24"/>
          <w:u w:val="single"/>
          <w:lang w:eastAsia="zh-CN" w:bidi="hi-IN"/>
        </w:rPr>
        <w:t>Залучення приватного капіталу на умовах ЕСКО</w:t>
      </w:r>
    </w:p>
    <w:p w14:paraId="7E43AF0A"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 xml:space="preserve">Залучення приватного капіталу до фінансування довгострокових інвестиційних проєктів може здійснюватися через залучення </w:t>
      </w:r>
      <w:proofErr w:type="spellStart"/>
      <w:r w:rsidRPr="00597CB9">
        <w:rPr>
          <w:rFonts w:ascii="Times New Roman" w:eastAsia="TimesNewRomanPSMT" w:hAnsi="Times New Roman" w:cs="Times New Roman"/>
          <w:kern w:val="2"/>
          <w:sz w:val="24"/>
          <w:szCs w:val="24"/>
          <w:lang w:eastAsia="zh-CN" w:bidi="hi-IN"/>
        </w:rPr>
        <w:t>енергосервісних</w:t>
      </w:r>
      <w:proofErr w:type="spellEnd"/>
      <w:r w:rsidRPr="00597CB9">
        <w:rPr>
          <w:rFonts w:ascii="Times New Roman" w:eastAsia="TimesNewRomanPSMT" w:hAnsi="Times New Roman" w:cs="Times New Roman"/>
          <w:kern w:val="2"/>
          <w:sz w:val="24"/>
          <w:szCs w:val="24"/>
          <w:lang w:eastAsia="zh-CN" w:bidi="hi-IN"/>
        </w:rPr>
        <w:t xml:space="preserve"> компаній, які проводять роботи з </w:t>
      </w:r>
      <w:proofErr w:type="spellStart"/>
      <w:r w:rsidRPr="00597CB9">
        <w:rPr>
          <w:rFonts w:ascii="Times New Roman" w:eastAsia="TimesNewRomanPSMT" w:hAnsi="Times New Roman" w:cs="Times New Roman"/>
          <w:kern w:val="2"/>
          <w:sz w:val="24"/>
          <w:szCs w:val="24"/>
          <w:lang w:eastAsia="zh-CN" w:bidi="hi-IN"/>
        </w:rPr>
        <w:t>термомодернізації</w:t>
      </w:r>
      <w:proofErr w:type="spellEnd"/>
      <w:r w:rsidRPr="00597CB9">
        <w:rPr>
          <w:rFonts w:ascii="Times New Roman" w:eastAsia="TimesNewRomanPSMT" w:hAnsi="Times New Roman" w:cs="Times New Roman"/>
          <w:kern w:val="2"/>
          <w:sz w:val="24"/>
          <w:szCs w:val="24"/>
          <w:lang w:eastAsia="zh-CN" w:bidi="hi-IN"/>
        </w:rPr>
        <w:t xml:space="preserve"> будівлі, а далі надають послуги з </w:t>
      </w:r>
      <w:proofErr w:type="spellStart"/>
      <w:r w:rsidRPr="00597CB9">
        <w:rPr>
          <w:rFonts w:ascii="Times New Roman" w:eastAsia="TimesNewRomanPSMT" w:hAnsi="Times New Roman" w:cs="Times New Roman"/>
          <w:kern w:val="2"/>
          <w:sz w:val="24"/>
          <w:szCs w:val="24"/>
          <w:lang w:eastAsia="zh-CN" w:bidi="hi-IN"/>
        </w:rPr>
        <w:t>енергосервісу</w:t>
      </w:r>
      <w:proofErr w:type="spellEnd"/>
      <w:r w:rsidRPr="00597CB9">
        <w:rPr>
          <w:rFonts w:ascii="Times New Roman" w:eastAsia="TimesNewRomanPSMT" w:hAnsi="Times New Roman" w:cs="Times New Roman"/>
          <w:kern w:val="2"/>
          <w:sz w:val="24"/>
          <w:szCs w:val="24"/>
          <w:lang w:eastAsia="zh-CN" w:bidi="hi-IN"/>
        </w:rPr>
        <w:t xml:space="preserve"> в будинку або в бюджетному закладі відповідно до довгострокового договору. </w:t>
      </w:r>
    </w:p>
    <w:p w14:paraId="059F1D7B"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Цільові внески співвласників багатоквартирних будинків</w:t>
      </w:r>
    </w:p>
    <w:p w14:paraId="443AB20E"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інженерних систем та капітального ремонту будинків. Через обмеження такого фінансування є можливість поєднувати це джерело з іншими джерелами на умовах співфінансування.</w:t>
      </w:r>
    </w:p>
    <w:p w14:paraId="1ACD89AC"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Банківські кредити</w:t>
      </w:r>
    </w:p>
    <w:p w14:paraId="5A274301"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Найпоширенішою формою фінансування інвестиційних проєктів у житловій сфері та сфері виробництва, транспортування та споживання теплової енергії можуть стати банківські кредити для фінансування, як короткострокових, так і середньострокових проєктів, а також кредити міжнародних фінансових інститутів та іноземних державних установ, таких як Світовий банк, ЄБРР, ЄІБ, БРРЄ та ін. (для середньострокових і довгострокових інвестиційних проєктів).</w:t>
      </w:r>
    </w:p>
    <w:p w14:paraId="2F426E0F"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kern w:val="2"/>
          <w:sz w:val="24"/>
          <w:szCs w:val="24"/>
          <w:u w:val="single"/>
          <w:lang w:eastAsia="zh-CN" w:bidi="hi-IN"/>
        </w:rPr>
        <w:t>Комерційний (товарний) кредит</w:t>
      </w:r>
    </w:p>
    <w:p w14:paraId="2284F01F" w14:textId="77777777" w:rsidR="00F723C5" w:rsidRPr="00597CB9" w:rsidRDefault="00274871">
      <w:pPr>
        <w:spacing w:after="0"/>
        <w:ind w:firstLine="567"/>
        <w:contextualSpacing/>
        <w:jc w:val="both"/>
        <w:rPr>
          <w:rFonts w:ascii="Times New Roman" w:hAnsi="Times New Roman" w:cs="Times New Roman"/>
        </w:rPr>
      </w:pPr>
      <w:r w:rsidRPr="00597CB9">
        <w:rPr>
          <w:rFonts w:ascii="Times New Roman" w:eastAsia="TimesNewRomanPSMT" w:hAnsi="Times New Roman" w:cs="Times New Roman"/>
          <w:kern w:val="2"/>
          <w:sz w:val="24"/>
          <w:szCs w:val="24"/>
          <w:lang w:eastAsia="zh-CN" w:bidi="hi-IN"/>
        </w:rPr>
        <w:t>Комерційний кредит – це товарна форма кредиту, який надається продавцями для покупців у вигляді відстрочки платежу за продані товари, надані послуги. У покупця завдяки комерційному кредиту досягається тимчасова економія грошових коштів, скорочується потреба в банківському кредиті. Комерційний кредит, в більшості випадків, має короткостроковий характер. Конкретні терміни і розмір кредиту залежать від виду та вартості товару, фінансового стану контрагентів та кон'юнктури ринку.</w:t>
      </w:r>
    </w:p>
    <w:p w14:paraId="60FC915A" w14:textId="77777777" w:rsidR="00F723C5" w:rsidRPr="00597CB9" w:rsidRDefault="00274871">
      <w:pPr>
        <w:spacing w:before="240" w:after="0"/>
        <w:ind w:firstLine="567"/>
        <w:contextualSpacing/>
        <w:jc w:val="both"/>
        <w:rPr>
          <w:rFonts w:ascii="Times New Roman" w:hAnsi="Times New Roman" w:cs="Times New Roman"/>
        </w:rPr>
      </w:pPr>
      <w:r w:rsidRPr="00597CB9">
        <w:rPr>
          <w:rFonts w:ascii="Times New Roman" w:eastAsia="TimesNewRomanPSMT" w:hAnsi="Times New Roman" w:cs="Times New Roman"/>
          <w:b/>
          <w:bCs/>
          <w:iCs/>
          <w:kern w:val="2"/>
          <w:sz w:val="24"/>
          <w:szCs w:val="24"/>
          <w:u w:val="single"/>
          <w:lang w:eastAsia="zh-CN" w:bidi="hi-IN"/>
        </w:rPr>
        <w:t>Фінансовий лізинг</w:t>
      </w:r>
    </w:p>
    <w:p w14:paraId="2DDE258B" w14:textId="77777777" w:rsidR="001A0D92"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Фінансовий лізинг є одним з найбільш надійних законодавчо регламентованих інструментів залучення фінансування середньострокових інвестиційних проєктів у сфері виробництва, транспортування та постачання теплової енергії.</w:t>
      </w:r>
    </w:p>
    <w:p w14:paraId="135F3504" w14:textId="77777777" w:rsidR="001A0D92" w:rsidRPr="00597CB9" w:rsidRDefault="001A0D92">
      <w:pPr>
        <w:spacing w:after="0"/>
        <w:ind w:firstLine="567"/>
        <w:contextualSpacing/>
        <w:jc w:val="both"/>
        <w:rPr>
          <w:rFonts w:ascii="Times New Roman" w:eastAsia="TimesNewRomanPSMT" w:hAnsi="Times New Roman" w:cs="Times New Roman"/>
          <w:kern w:val="2"/>
          <w:sz w:val="24"/>
          <w:szCs w:val="24"/>
          <w:lang w:eastAsia="zh-CN" w:bidi="hi-IN"/>
        </w:rPr>
      </w:pPr>
    </w:p>
    <w:p w14:paraId="468193FF" w14:textId="77777777" w:rsidR="001A0D92" w:rsidRPr="00597CB9" w:rsidRDefault="001A0D92" w:rsidP="001A0D92">
      <w:pPr>
        <w:spacing w:before="240" w:after="0"/>
        <w:ind w:firstLine="567"/>
        <w:contextualSpacing/>
        <w:jc w:val="both"/>
        <w:rPr>
          <w:rFonts w:ascii="Times New Roman" w:eastAsia="TimesNewRomanPSMT" w:hAnsi="Times New Roman" w:cs="Times New Roman"/>
          <w:b/>
          <w:bCs/>
          <w:iCs/>
          <w:kern w:val="2"/>
          <w:sz w:val="24"/>
          <w:szCs w:val="24"/>
          <w:u w:val="single"/>
          <w:lang w:eastAsia="zh-CN" w:bidi="hi-IN"/>
        </w:rPr>
      </w:pPr>
      <w:r w:rsidRPr="00597CB9">
        <w:rPr>
          <w:rFonts w:ascii="Times New Roman" w:eastAsia="TimesNewRomanPSMT" w:hAnsi="Times New Roman" w:cs="Times New Roman"/>
          <w:b/>
          <w:bCs/>
          <w:iCs/>
          <w:kern w:val="2"/>
          <w:sz w:val="24"/>
          <w:szCs w:val="24"/>
          <w:u w:val="single"/>
          <w:lang w:eastAsia="zh-CN" w:bidi="hi-IN"/>
        </w:rPr>
        <w:t xml:space="preserve">Інноваційні джерела: </w:t>
      </w:r>
      <w:proofErr w:type="spellStart"/>
      <w:r w:rsidRPr="00597CB9">
        <w:rPr>
          <w:rFonts w:ascii="Times New Roman" w:eastAsia="TimesNewRomanPSMT" w:hAnsi="Times New Roman" w:cs="Times New Roman"/>
          <w:b/>
          <w:bCs/>
          <w:iCs/>
          <w:kern w:val="2"/>
          <w:sz w:val="24"/>
          <w:szCs w:val="24"/>
          <w:u w:val="single"/>
          <w:lang w:eastAsia="zh-CN" w:bidi="hi-IN"/>
        </w:rPr>
        <w:t>краудфандинг</w:t>
      </w:r>
      <w:proofErr w:type="spellEnd"/>
      <w:r w:rsidRPr="00597CB9">
        <w:rPr>
          <w:rFonts w:ascii="Times New Roman" w:eastAsia="TimesNewRomanPSMT" w:hAnsi="Times New Roman" w:cs="Times New Roman"/>
          <w:b/>
          <w:bCs/>
          <w:iCs/>
          <w:kern w:val="2"/>
          <w:sz w:val="24"/>
          <w:szCs w:val="24"/>
          <w:u w:val="single"/>
          <w:lang w:eastAsia="zh-CN" w:bidi="hi-IN"/>
        </w:rPr>
        <w:t>.</w:t>
      </w:r>
    </w:p>
    <w:p w14:paraId="74178AA8" w14:textId="77777777" w:rsidR="001A0D92" w:rsidRPr="00597CB9" w:rsidRDefault="001A0D92" w:rsidP="001A0D92">
      <w:pPr>
        <w:jc w:val="both"/>
        <w:rPr>
          <w:rFonts w:ascii="Times New Roman" w:eastAsia="TimesNewRomanPSMT" w:hAnsi="Times New Roman" w:cs="Times New Roman"/>
          <w:sz w:val="24"/>
          <w:szCs w:val="24"/>
        </w:rPr>
      </w:pPr>
      <w:proofErr w:type="spellStart"/>
      <w:r w:rsidRPr="00597CB9">
        <w:rPr>
          <w:rFonts w:ascii="Times New Roman" w:eastAsia="TimesNewRomanPSMT" w:hAnsi="Times New Roman" w:cs="Times New Roman"/>
          <w:sz w:val="24"/>
          <w:szCs w:val="24"/>
        </w:rPr>
        <w:t>Краудфандинг</w:t>
      </w:r>
      <w:proofErr w:type="spellEnd"/>
      <w:r w:rsidRPr="00597CB9">
        <w:rPr>
          <w:rFonts w:ascii="Times New Roman" w:eastAsia="TimesNewRomanPSMT" w:hAnsi="Times New Roman" w:cs="Times New Roman"/>
          <w:sz w:val="24"/>
          <w:szCs w:val="24"/>
        </w:rPr>
        <w:t xml:space="preserve"> — це спосіб фінансування, де кошти в проєкти вносять люди, зацікавлені у його реалізації. Він працює шляхом збору невеликих внесків від багатьох людей. Завдяки </w:t>
      </w:r>
      <w:proofErr w:type="spellStart"/>
      <w:r w:rsidRPr="00597CB9">
        <w:rPr>
          <w:rFonts w:ascii="Times New Roman" w:eastAsia="TimesNewRomanPSMT" w:hAnsi="Times New Roman" w:cs="Times New Roman"/>
          <w:sz w:val="24"/>
          <w:szCs w:val="24"/>
        </w:rPr>
        <w:t>краудфандингу</w:t>
      </w:r>
      <w:proofErr w:type="spellEnd"/>
      <w:r w:rsidRPr="00597CB9">
        <w:rPr>
          <w:rFonts w:ascii="Times New Roman" w:eastAsia="TimesNewRomanPSMT" w:hAnsi="Times New Roman" w:cs="Times New Roman"/>
          <w:sz w:val="24"/>
          <w:szCs w:val="24"/>
        </w:rPr>
        <w:t xml:space="preserve"> автор </w:t>
      </w:r>
      <w:proofErr w:type="spellStart"/>
      <w:r w:rsidRPr="00597CB9">
        <w:rPr>
          <w:rFonts w:ascii="Times New Roman" w:eastAsia="TimesNewRomanPSMT" w:hAnsi="Times New Roman" w:cs="Times New Roman"/>
          <w:sz w:val="24"/>
          <w:szCs w:val="24"/>
        </w:rPr>
        <w:t>проєкту</w:t>
      </w:r>
      <w:proofErr w:type="spellEnd"/>
      <w:r w:rsidRPr="00597CB9">
        <w:rPr>
          <w:rFonts w:ascii="Times New Roman" w:eastAsia="TimesNewRomanPSMT" w:hAnsi="Times New Roman" w:cs="Times New Roman"/>
          <w:sz w:val="24"/>
          <w:szCs w:val="24"/>
        </w:rPr>
        <w:t xml:space="preserve"> отримує не лише фінансову підтримку, а й можливість додатково привернути увагу до своєї ініціативи.</w:t>
      </w:r>
    </w:p>
    <w:p w14:paraId="462F33E2" w14:textId="01AA8E65" w:rsidR="001A0D92" w:rsidRPr="00597CB9" w:rsidRDefault="001A0D92" w:rsidP="001A0D92">
      <w:pPr>
        <w:jc w:val="both"/>
        <w:rPr>
          <w:rFonts w:ascii="Times New Roman" w:eastAsia="TimesNewRomanPSMT" w:hAnsi="Times New Roman" w:cs="Times New Roman"/>
          <w:sz w:val="24"/>
          <w:szCs w:val="24"/>
        </w:rPr>
      </w:pPr>
      <w:r w:rsidRPr="00597CB9">
        <w:rPr>
          <w:rFonts w:ascii="Times New Roman" w:eastAsia="TimesNewRomanPSMT" w:hAnsi="Times New Roman" w:cs="Times New Roman"/>
          <w:sz w:val="24"/>
          <w:szCs w:val="24"/>
        </w:rPr>
        <w:t xml:space="preserve">Для фінансування заходів у </w:t>
      </w:r>
      <w:r w:rsidR="00F0143D" w:rsidRPr="00597CB9">
        <w:rPr>
          <w:rFonts w:ascii="Times New Roman" w:eastAsia="TimesNewRomanPSMT" w:hAnsi="Times New Roman" w:cs="Times New Roman"/>
          <w:sz w:val="24"/>
          <w:szCs w:val="24"/>
        </w:rPr>
        <w:t>Тростянецьк</w:t>
      </w:r>
      <w:r w:rsidRPr="00597CB9">
        <w:rPr>
          <w:rFonts w:ascii="Times New Roman" w:eastAsia="TimesNewRomanPSMT" w:hAnsi="Times New Roman" w:cs="Times New Roman"/>
          <w:sz w:val="24"/>
          <w:szCs w:val="24"/>
        </w:rPr>
        <w:t xml:space="preserve">ій громаді використовуючи </w:t>
      </w:r>
      <w:proofErr w:type="spellStart"/>
      <w:r w:rsidRPr="00597CB9">
        <w:rPr>
          <w:rFonts w:ascii="Times New Roman" w:eastAsia="TimesNewRomanPSMT" w:hAnsi="Times New Roman" w:cs="Times New Roman"/>
          <w:sz w:val="24"/>
          <w:szCs w:val="24"/>
        </w:rPr>
        <w:t>краудфандинг</w:t>
      </w:r>
      <w:proofErr w:type="spellEnd"/>
      <w:r w:rsidRPr="00597CB9">
        <w:rPr>
          <w:rFonts w:ascii="Times New Roman" w:eastAsia="TimesNewRomanPSMT" w:hAnsi="Times New Roman" w:cs="Times New Roman"/>
          <w:sz w:val="24"/>
          <w:szCs w:val="24"/>
        </w:rPr>
        <w:t xml:space="preserve"> потрібно/можна визначити заходи ПДСЕРК, які можуть бути цікавими громадськості та отримати широку підтримку, наприклад: інсталяція сонячних панелей на громадських будівлях (школи, лікарні), реалізація ініціатив із озеленення міста та створення </w:t>
      </w:r>
      <w:proofErr w:type="spellStart"/>
      <w:r w:rsidRPr="00597CB9">
        <w:rPr>
          <w:rFonts w:ascii="Times New Roman" w:eastAsia="TimesNewRomanPSMT" w:hAnsi="Times New Roman" w:cs="Times New Roman"/>
          <w:sz w:val="24"/>
          <w:szCs w:val="24"/>
        </w:rPr>
        <w:t>екопарків</w:t>
      </w:r>
      <w:proofErr w:type="spellEnd"/>
      <w:r w:rsidRPr="00597CB9">
        <w:rPr>
          <w:rFonts w:ascii="Times New Roman" w:eastAsia="TimesNewRomanPSMT" w:hAnsi="Times New Roman" w:cs="Times New Roman"/>
          <w:sz w:val="24"/>
          <w:szCs w:val="24"/>
        </w:rPr>
        <w:t xml:space="preserve">, пілотні </w:t>
      </w:r>
      <w:proofErr w:type="spellStart"/>
      <w:r w:rsidRPr="00597CB9">
        <w:rPr>
          <w:rFonts w:ascii="Times New Roman" w:eastAsia="TimesNewRomanPSMT" w:hAnsi="Times New Roman" w:cs="Times New Roman"/>
          <w:sz w:val="24"/>
          <w:szCs w:val="24"/>
        </w:rPr>
        <w:t>проєкти</w:t>
      </w:r>
      <w:proofErr w:type="spellEnd"/>
      <w:r w:rsidRPr="00597CB9">
        <w:rPr>
          <w:rFonts w:ascii="Times New Roman" w:eastAsia="TimesNewRomanPSMT" w:hAnsi="Times New Roman" w:cs="Times New Roman"/>
          <w:sz w:val="24"/>
          <w:szCs w:val="24"/>
        </w:rPr>
        <w:t xml:space="preserve"> енергоефективності в житлових будинках, станції для зарядки електромобілів, інформаційні кампанії щодо енергоефективності та боротьби зі змінами клімату.</w:t>
      </w:r>
    </w:p>
    <w:p w14:paraId="1BE651D3" w14:textId="77777777" w:rsidR="001A0D92" w:rsidRPr="00597CB9" w:rsidRDefault="001A0D92" w:rsidP="001A0D92">
      <w:pPr>
        <w:jc w:val="both"/>
        <w:rPr>
          <w:rFonts w:ascii="Times New Roman" w:eastAsia="TimesNewRomanPSMT" w:hAnsi="Times New Roman" w:cs="Times New Roman"/>
          <w:sz w:val="24"/>
          <w:szCs w:val="24"/>
        </w:rPr>
      </w:pPr>
      <w:r w:rsidRPr="00597CB9">
        <w:rPr>
          <w:rFonts w:ascii="Times New Roman" w:eastAsia="TimesNewRomanPSMT" w:hAnsi="Times New Roman" w:cs="Times New Roman"/>
          <w:sz w:val="24"/>
          <w:szCs w:val="24"/>
        </w:rPr>
        <w:t>Збір коштів може відбуватись через національні платформи (</w:t>
      </w:r>
      <w:proofErr w:type="spellStart"/>
      <w:r w:rsidRPr="00597CB9">
        <w:rPr>
          <w:rFonts w:ascii="Times New Roman" w:eastAsia="TimesNewRomanPSMT" w:hAnsi="Times New Roman" w:cs="Times New Roman"/>
          <w:sz w:val="24"/>
          <w:szCs w:val="24"/>
        </w:rPr>
        <w:t>Napalmo</w:t>
      </w:r>
      <w:proofErr w:type="spellEnd"/>
      <w:r w:rsidRPr="00597CB9">
        <w:rPr>
          <w:rFonts w:ascii="Times New Roman" w:eastAsia="TimesNewRomanPSMT" w:hAnsi="Times New Roman" w:cs="Times New Roman"/>
          <w:sz w:val="24"/>
          <w:szCs w:val="24"/>
        </w:rPr>
        <w:t xml:space="preserve">, </w:t>
      </w:r>
      <w:proofErr w:type="spellStart"/>
      <w:r w:rsidRPr="00597CB9">
        <w:rPr>
          <w:rFonts w:ascii="Times New Roman" w:eastAsia="TimesNewRomanPSMT" w:hAnsi="Times New Roman" w:cs="Times New Roman"/>
          <w:sz w:val="24"/>
          <w:szCs w:val="24"/>
        </w:rPr>
        <w:t>Спільнокошт</w:t>
      </w:r>
      <w:proofErr w:type="spellEnd"/>
      <w:r w:rsidRPr="00597CB9">
        <w:rPr>
          <w:rFonts w:ascii="Times New Roman" w:eastAsia="TimesNewRomanPSMT" w:hAnsi="Times New Roman" w:cs="Times New Roman"/>
          <w:sz w:val="24"/>
          <w:szCs w:val="24"/>
        </w:rPr>
        <w:t>), міжнародні платформи (</w:t>
      </w:r>
      <w:proofErr w:type="spellStart"/>
      <w:r w:rsidRPr="00597CB9">
        <w:rPr>
          <w:rFonts w:ascii="Times New Roman" w:eastAsia="TimesNewRomanPSMT" w:hAnsi="Times New Roman" w:cs="Times New Roman"/>
          <w:sz w:val="24"/>
          <w:szCs w:val="24"/>
        </w:rPr>
        <w:t>Kickstarter</w:t>
      </w:r>
      <w:proofErr w:type="spellEnd"/>
      <w:r w:rsidRPr="00597CB9">
        <w:rPr>
          <w:rFonts w:ascii="Times New Roman" w:eastAsia="TimesNewRomanPSMT" w:hAnsi="Times New Roman" w:cs="Times New Roman"/>
          <w:sz w:val="24"/>
          <w:szCs w:val="24"/>
        </w:rPr>
        <w:t xml:space="preserve">, </w:t>
      </w:r>
      <w:proofErr w:type="spellStart"/>
      <w:r w:rsidRPr="00597CB9">
        <w:rPr>
          <w:rFonts w:ascii="Times New Roman" w:eastAsia="TimesNewRomanPSMT" w:hAnsi="Times New Roman" w:cs="Times New Roman"/>
          <w:sz w:val="24"/>
          <w:szCs w:val="24"/>
        </w:rPr>
        <w:t>Indiegogo</w:t>
      </w:r>
      <w:proofErr w:type="spellEnd"/>
      <w:r w:rsidRPr="00597CB9">
        <w:rPr>
          <w:rFonts w:ascii="Times New Roman" w:eastAsia="TimesNewRomanPSMT" w:hAnsi="Times New Roman" w:cs="Times New Roman"/>
          <w:sz w:val="24"/>
          <w:szCs w:val="24"/>
        </w:rPr>
        <w:t xml:space="preserve">, </w:t>
      </w:r>
      <w:proofErr w:type="spellStart"/>
      <w:r w:rsidRPr="00597CB9">
        <w:rPr>
          <w:rFonts w:ascii="Times New Roman" w:eastAsia="TimesNewRomanPSMT" w:hAnsi="Times New Roman" w:cs="Times New Roman"/>
          <w:sz w:val="24"/>
          <w:szCs w:val="24"/>
        </w:rPr>
        <w:t>GoFundMe</w:t>
      </w:r>
      <w:proofErr w:type="spellEnd"/>
      <w:r w:rsidRPr="00597CB9">
        <w:rPr>
          <w:rFonts w:ascii="Times New Roman" w:eastAsia="TimesNewRomanPSMT" w:hAnsi="Times New Roman" w:cs="Times New Roman"/>
          <w:sz w:val="24"/>
          <w:szCs w:val="24"/>
        </w:rPr>
        <w:t>),  створення локальної онлайн-платформи громади для збору коштів.</w:t>
      </w:r>
    </w:p>
    <w:p w14:paraId="6DDDD4A1" w14:textId="77777777" w:rsidR="001A0D92" w:rsidRPr="00597CB9" w:rsidRDefault="001A0D92" w:rsidP="001A0D92">
      <w:pPr>
        <w:jc w:val="both"/>
        <w:rPr>
          <w:rFonts w:ascii="Times New Roman" w:eastAsia="TimesNewRomanPSMT" w:hAnsi="Times New Roman" w:cs="Times New Roman"/>
          <w:sz w:val="24"/>
          <w:szCs w:val="24"/>
        </w:rPr>
      </w:pPr>
      <w:proofErr w:type="spellStart"/>
      <w:r w:rsidRPr="00597CB9">
        <w:rPr>
          <w:rFonts w:ascii="Times New Roman" w:eastAsia="TimesNewRomanPSMT" w:hAnsi="Times New Roman" w:cs="Times New Roman"/>
          <w:sz w:val="24"/>
          <w:szCs w:val="24"/>
        </w:rPr>
        <w:t>Краудфандинг</w:t>
      </w:r>
      <w:proofErr w:type="spellEnd"/>
      <w:r w:rsidRPr="00597CB9">
        <w:rPr>
          <w:rFonts w:ascii="Times New Roman" w:eastAsia="TimesNewRomanPSMT" w:hAnsi="Times New Roman" w:cs="Times New Roman"/>
          <w:sz w:val="24"/>
          <w:szCs w:val="24"/>
        </w:rPr>
        <w:t xml:space="preserve"> дозволяє не лише залучити фінансування, а й активізувати громаду, підвищити рівень екологічної свідомості та зміцнити почуття відповідальності за сталий розвиток.</w:t>
      </w:r>
    </w:p>
    <w:p w14:paraId="2CB403B2" w14:textId="77777777" w:rsidR="00F723C5" w:rsidRPr="00597CB9" w:rsidRDefault="00274871" w:rsidP="001A0D92">
      <w:pPr>
        <w:pStyle w:val="1"/>
        <w:numPr>
          <w:ilvl w:val="0"/>
          <w:numId w:val="5"/>
        </w:numPr>
        <w:spacing w:before="0"/>
        <w:ind w:left="0" w:firstLine="0"/>
        <w:jc w:val="both"/>
        <w:rPr>
          <w:rFonts w:ascii="Times New Roman" w:hAnsi="Times New Roman" w:cs="Times New Roman"/>
          <w:b/>
          <w:bCs/>
          <w:color w:val="auto"/>
          <w:sz w:val="24"/>
          <w:szCs w:val="24"/>
        </w:rPr>
      </w:pPr>
      <w:bookmarkStart w:id="56" w:name="_Toc188020978"/>
      <w:bookmarkStart w:id="57" w:name="_Toc225405760"/>
      <w:r w:rsidRPr="00597CB9">
        <w:rPr>
          <w:rFonts w:ascii="Times New Roman" w:hAnsi="Times New Roman" w:cs="Times New Roman"/>
          <w:b/>
          <w:bCs/>
          <w:color w:val="auto"/>
          <w:sz w:val="24"/>
          <w:szCs w:val="24"/>
        </w:rPr>
        <w:t>Календарний план реалізації проєктів МЕП</w:t>
      </w:r>
      <w:bookmarkEnd w:id="56"/>
      <w:bookmarkEnd w:id="57"/>
    </w:p>
    <w:p w14:paraId="10FE969D" w14:textId="079EF366" w:rsidR="00F723C5" w:rsidRPr="00597CB9" w:rsidRDefault="00274871">
      <w:pPr>
        <w:pStyle w:val="af0"/>
        <w:ind w:left="0" w:firstLine="567"/>
        <w:jc w:val="both"/>
      </w:pPr>
      <w:r w:rsidRPr="00597CB9">
        <w:rPr>
          <w:rFonts w:ascii="Times New Roman" w:eastAsia="Times New Roman" w:hAnsi="Times New Roman" w:cs="Times New Roman"/>
          <w:color w:val="000000"/>
          <w:sz w:val="24"/>
          <w:szCs w:val="24"/>
          <w:lang w:eastAsia="uk-UA"/>
        </w:rPr>
        <w:t>У таблиці 5.3. наведена календарний план реалізації муніципальних проєктів на період енергетичного плану із зазначенням кількісних показників по роках</w:t>
      </w:r>
      <w:r w:rsidR="003826E1" w:rsidRPr="00597CB9">
        <w:rPr>
          <w:rFonts w:ascii="Times New Roman" w:eastAsia="Times New Roman" w:hAnsi="Times New Roman" w:cs="Times New Roman"/>
          <w:color w:val="000000"/>
          <w:sz w:val="24"/>
          <w:szCs w:val="24"/>
          <w:lang w:eastAsia="uk-UA"/>
        </w:rPr>
        <w:t xml:space="preserve">, </w:t>
      </w:r>
      <w:proofErr w:type="spellStart"/>
      <w:r w:rsidR="003826E1" w:rsidRPr="00597CB9">
        <w:rPr>
          <w:rFonts w:ascii="Times New Roman" w:eastAsia="Times New Roman" w:hAnsi="Times New Roman" w:cs="Times New Roman"/>
          <w:color w:val="000000"/>
          <w:sz w:val="24"/>
          <w:szCs w:val="24"/>
          <w:lang w:eastAsia="uk-UA"/>
        </w:rPr>
        <w:t>тис.грн</w:t>
      </w:r>
      <w:proofErr w:type="spellEnd"/>
      <w:r w:rsidR="003826E1" w:rsidRPr="00597CB9">
        <w:rPr>
          <w:rFonts w:ascii="Times New Roman" w:eastAsia="Times New Roman" w:hAnsi="Times New Roman" w:cs="Times New Roman"/>
          <w:color w:val="000000"/>
          <w:sz w:val="24"/>
          <w:szCs w:val="24"/>
          <w:lang w:eastAsia="uk-UA"/>
        </w:rPr>
        <w:t>.</w:t>
      </w:r>
      <w:r w:rsidRPr="00597CB9">
        <w:rPr>
          <w:rFonts w:ascii="Times New Roman" w:eastAsia="Times New Roman" w:hAnsi="Times New Roman" w:cs="Times New Roman"/>
          <w:color w:val="000000"/>
          <w:sz w:val="24"/>
          <w:szCs w:val="24"/>
          <w:lang w:eastAsia="uk-UA"/>
        </w:rPr>
        <w:t>.</w:t>
      </w:r>
    </w:p>
    <w:p w14:paraId="45ACEFE6" w14:textId="77777777" w:rsidR="006E4E8A" w:rsidRPr="00597CB9" w:rsidRDefault="00274871" w:rsidP="006E4E8A">
      <w:pPr>
        <w:pStyle w:val="af0"/>
        <w:ind w:left="0"/>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Таблиця 5.3. </w:t>
      </w:r>
    </w:p>
    <w:p w14:paraId="11E4BB70" w14:textId="670AC5F6" w:rsidR="00F723C5" w:rsidRPr="00597CB9" w:rsidRDefault="00274871">
      <w:pPr>
        <w:pStyle w:val="af0"/>
        <w:ind w:left="0"/>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Календарний план реалізації муніципальних проєктів на період енергетичного плану із зазначенням кількісних показників по роках</w:t>
      </w:r>
      <w:r w:rsidR="003826E1" w:rsidRPr="00597CB9">
        <w:rPr>
          <w:rFonts w:ascii="Times New Roman" w:eastAsia="Times New Roman" w:hAnsi="Times New Roman" w:cs="Times New Roman"/>
          <w:color w:val="000000"/>
          <w:sz w:val="24"/>
          <w:szCs w:val="24"/>
          <w:lang w:eastAsia="uk-UA"/>
        </w:rPr>
        <w:t xml:space="preserve">, </w:t>
      </w:r>
      <w:proofErr w:type="spellStart"/>
      <w:r w:rsidR="003826E1" w:rsidRPr="00597CB9">
        <w:rPr>
          <w:rFonts w:ascii="Times New Roman" w:eastAsia="Times New Roman" w:hAnsi="Times New Roman" w:cs="Times New Roman"/>
          <w:color w:val="000000"/>
          <w:sz w:val="24"/>
          <w:szCs w:val="24"/>
          <w:lang w:eastAsia="uk-UA"/>
        </w:rPr>
        <w:t>млн.грн</w:t>
      </w:r>
      <w:proofErr w:type="spellEnd"/>
      <w:r w:rsidR="003826E1" w:rsidRPr="00597CB9">
        <w:rPr>
          <w:rFonts w:ascii="Times New Roman" w:eastAsia="Times New Roman" w:hAnsi="Times New Roman" w:cs="Times New Roman"/>
          <w:color w:val="000000"/>
          <w:sz w:val="24"/>
          <w:szCs w:val="24"/>
          <w:lang w:eastAsia="uk-UA"/>
        </w:rPr>
        <w:t>.</w:t>
      </w:r>
    </w:p>
    <w:tbl>
      <w:tblPr>
        <w:tblW w:w="10060" w:type="dxa"/>
        <w:jc w:val="center"/>
        <w:tblLook w:val="04A0" w:firstRow="1" w:lastRow="0" w:firstColumn="1" w:lastColumn="0" w:noHBand="0" w:noVBand="1"/>
      </w:tblPr>
      <w:tblGrid>
        <w:gridCol w:w="620"/>
        <w:gridCol w:w="3344"/>
        <w:gridCol w:w="851"/>
        <w:gridCol w:w="850"/>
        <w:gridCol w:w="851"/>
        <w:gridCol w:w="850"/>
        <w:gridCol w:w="851"/>
        <w:gridCol w:w="850"/>
        <w:gridCol w:w="993"/>
      </w:tblGrid>
      <w:tr w:rsidR="002178FB" w:rsidRPr="002178FB" w14:paraId="77A35F9E" w14:textId="77777777" w:rsidTr="00597CB9">
        <w:trPr>
          <w:trHeight w:val="526"/>
          <w:jc w:val="center"/>
        </w:trPr>
        <w:tc>
          <w:tcPr>
            <w:tcW w:w="620" w:type="dxa"/>
            <w:tcBorders>
              <w:top w:val="single" w:sz="4" w:space="0" w:color="000000"/>
              <w:left w:val="single" w:sz="4" w:space="0" w:color="000000"/>
              <w:bottom w:val="single" w:sz="4" w:space="0" w:color="000000"/>
              <w:right w:val="single" w:sz="4" w:space="0" w:color="000000"/>
            </w:tcBorders>
            <w:vAlign w:val="center"/>
            <w:hideMark/>
          </w:tcPr>
          <w:p w14:paraId="0AEC86FA"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w:t>
            </w:r>
          </w:p>
        </w:tc>
        <w:tc>
          <w:tcPr>
            <w:tcW w:w="3344" w:type="dxa"/>
            <w:tcBorders>
              <w:top w:val="single" w:sz="4" w:space="0" w:color="000000"/>
              <w:left w:val="nil"/>
              <w:bottom w:val="single" w:sz="4" w:space="0" w:color="000000"/>
              <w:right w:val="single" w:sz="4" w:space="0" w:color="000000"/>
            </w:tcBorders>
            <w:vAlign w:val="center"/>
            <w:hideMark/>
          </w:tcPr>
          <w:p w14:paraId="2F02D96C"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Назва заходу</w:t>
            </w:r>
          </w:p>
        </w:tc>
        <w:tc>
          <w:tcPr>
            <w:tcW w:w="851" w:type="dxa"/>
            <w:tcBorders>
              <w:top w:val="single" w:sz="4" w:space="0" w:color="000000"/>
              <w:left w:val="nil"/>
              <w:bottom w:val="single" w:sz="4" w:space="0" w:color="000000"/>
              <w:right w:val="single" w:sz="4" w:space="0" w:color="000000"/>
            </w:tcBorders>
            <w:vAlign w:val="center"/>
            <w:hideMark/>
          </w:tcPr>
          <w:p w14:paraId="1B5BCB58"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2025</w:t>
            </w:r>
          </w:p>
        </w:tc>
        <w:tc>
          <w:tcPr>
            <w:tcW w:w="850" w:type="dxa"/>
            <w:tcBorders>
              <w:top w:val="single" w:sz="4" w:space="0" w:color="000000"/>
              <w:left w:val="nil"/>
              <w:bottom w:val="single" w:sz="4" w:space="0" w:color="000000"/>
              <w:right w:val="single" w:sz="4" w:space="0" w:color="000000"/>
            </w:tcBorders>
            <w:vAlign w:val="center"/>
            <w:hideMark/>
          </w:tcPr>
          <w:p w14:paraId="2B94B0E8"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2026</w:t>
            </w:r>
          </w:p>
        </w:tc>
        <w:tc>
          <w:tcPr>
            <w:tcW w:w="851" w:type="dxa"/>
            <w:tcBorders>
              <w:top w:val="single" w:sz="4" w:space="0" w:color="000000"/>
              <w:left w:val="nil"/>
              <w:bottom w:val="single" w:sz="4" w:space="0" w:color="000000"/>
              <w:right w:val="single" w:sz="4" w:space="0" w:color="000000"/>
            </w:tcBorders>
            <w:vAlign w:val="center"/>
            <w:hideMark/>
          </w:tcPr>
          <w:p w14:paraId="02538821"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2027</w:t>
            </w:r>
          </w:p>
        </w:tc>
        <w:tc>
          <w:tcPr>
            <w:tcW w:w="850" w:type="dxa"/>
            <w:tcBorders>
              <w:top w:val="single" w:sz="4" w:space="0" w:color="000000"/>
              <w:left w:val="nil"/>
              <w:bottom w:val="single" w:sz="4" w:space="0" w:color="000000"/>
              <w:right w:val="single" w:sz="4" w:space="0" w:color="000000"/>
            </w:tcBorders>
            <w:vAlign w:val="center"/>
            <w:hideMark/>
          </w:tcPr>
          <w:p w14:paraId="599A1747"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2028</w:t>
            </w:r>
          </w:p>
        </w:tc>
        <w:tc>
          <w:tcPr>
            <w:tcW w:w="851" w:type="dxa"/>
            <w:tcBorders>
              <w:top w:val="single" w:sz="4" w:space="0" w:color="000000"/>
              <w:left w:val="nil"/>
              <w:bottom w:val="single" w:sz="4" w:space="0" w:color="000000"/>
              <w:right w:val="single" w:sz="4" w:space="0" w:color="000000"/>
            </w:tcBorders>
            <w:vAlign w:val="center"/>
            <w:hideMark/>
          </w:tcPr>
          <w:p w14:paraId="077BEEF7"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2029</w:t>
            </w:r>
          </w:p>
        </w:tc>
        <w:tc>
          <w:tcPr>
            <w:tcW w:w="850" w:type="dxa"/>
            <w:tcBorders>
              <w:top w:val="single" w:sz="4" w:space="0" w:color="000000"/>
              <w:left w:val="nil"/>
              <w:bottom w:val="single" w:sz="4" w:space="0" w:color="000000"/>
              <w:right w:val="single" w:sz="4" w:space="0" w:color="000000"/>
            </w:tcBorders>
            <w:vAlign w:val="center"/>
            <w:hideMark/>
          </w:tcPr>
          <w:p w14:paraId="388B40FD"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2030</w:t>
            </w:r>
          </w:p>
        </w:tc>
        <w:tc>
          <w:tcPr>
            <w:tcW w:w="993" w:type="dxa"/>
            <w:tcBorders>
              <w:top w:val="single" w:sz="4" w:space="0" w:color="000000"/>
              <w:left w:val="nil"/>
              <w:bottom w:val="single" w:sz="4" w:space="0" w:color="000000"/>
              <w:right w:val="single" w:sz="4" w:space="0" w:color="000000"/>
            </w:tcBorders>
            <w:vAlign w:val="center"/>
            <w:hideMark/>
          </w:tcPr>
          <w:p w14:paraId="5148F9C8" w14:textId="77777777" w:rsidR="002178FB" w:rsidRPr="002178FB" w:rsidRDefault="002178FB" w:rsidP="002178FB">
            <w:pPr>
              <w:suppressAutoHyphens w:val="0"/>
              <w:spacing w:after="0" w:line="240" w:lineRule="auto"/>
              <w:jc w:val="center"/>
              <w:rPr>
                <w:rFonts w:ascii="Times New Roman" w:eastAsia="Times New Roman" w:hAnsi="Times New Roman" w:cs="Times New Roman"/>
                <w:b/>
                <w:bCs/>
                <w:color w:val="000000"/>
                <w:sz w:val="20"/>
                <w:szCs w:val="20"/>
                <w:lang w:eastAsia="uk-UA"/>
              </w:rPr>
            </w:pPr>
            <w:r w:rsidRPr="002178FB">
              <w:rPr>
                <w:rFonts w:ascii="Times New Roman" w:eastAsia="Times New Roman" w:hAnsi="Times New Roman" w:cs="Times New Roman"/>
                <w:b/>
                <w:bCs/>
                <w:color w:val="000000"/>
                <w:sz w:val="20"/>
                <w:szCs w:val="20"/>
                <w:lang w:eastAsia="uk-UA"/>
              </w:rPr>
              <w:t>Вартість у МЕП</w:t>
            </w:r>
          </w:p>
        </w:tc>
      </w:tr>
      <w:tr w:rsidR="002178FB" w:rsidRPr="002178FB" w14:paraId="79C36F1B"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1983B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w:t>
            </w:r>
          </w:p>
        </w:tc>
        <w:tc>
          <w:tcPr>
            <w:tcW w:w="3344" w:type="dxa"/>
            <w:tcBorders>
              <w:top w:val="nil"/>
              <w:left w:val="nil"/>
              <w:bottom w:val="single" w:sz="4" w:space="0" w:color="000000"/>
              <w:right w:val="single" w:sz="4" w:space="0" w:color="000000"/>
            </w:tcBorders>
            <w:vAlign w:val="center"/>
            <w:hideMark/>
          </w:tcPr>
          <w:p w14:paraId="5822A36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2-х КГУ на котельнях, що обслуговують муніципальні будівлі (вул. Відродження, Лікарня)</w:t>
            </w:r>
          </w:p>
        </w:tc>
        <w:tc>
          <w:tcPr>
            <w:tcW w:w="851" w:type="dxa"/>
            <w:tcBorders>
              <w:top w:val="nil"/>
              <w:left w:val="nil"/>
              <w:bottom w:val="single" w:sz="4" w:space="0" w:color="000000"/>
              <w:right w:val="single" w:sz="4" w:space="0" w:color="000000"/>
            </w:tcBorders>
            <w:vAlign w:val="center"/>
            <w:hideMark/>
          </w:tcPr>
          <w:p w14:paraId="43E2BA5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C14AB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1" w:type="dxa"/>
            <w:tcBorders>
              <w:top w:val="nil"/>
              <w:left w:val="nil"/>
              <w:bottom w:val="single" w:sz="4" w:space="0" w:color="000000"/>
              <w:right w:val="single" w:sz="4" w:space="0" w:color="000000"/>
            </w:tcBorders>
            <w:vAlign w:val="center"/>
            <w:hideMark/>
          </w:tcPr>
          <w:p w14:paraId="6FF8917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0" w:type="dxa"/>
            <w:tcBorders>
              <w:top w:val="nil"/>
              <w:left w:val="nil"/>
              <w:bottom w:val="single" w:sz="4" w:space="0" w:color="000000"/>
              <w:right w:val="single" w:sz="4" w:space="0" w:color="000000"/>
            </w:tcBorders>
            <w:vAlign w:val="center"/>
            <w:hideMark/>
          </w:tcPr>
          <w:p w14:paraId="2DF0E56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0D9CBD2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110CE1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CBE40A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r>
      <w:tr w:rsidR="002178FB" w:rsidRPr="002178FB" w14:paraId="570B570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98A453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w:t>
            </w:r>
          </w:p>
        </w:tc>
        <w:tc>
          <w:tcPr>
            <w:tcW w:w="3344" w:type="dxa"/>
            <w:tcBorders>
              <w:top w:val="nil"/>
              <w:left w:val="nil"/>
              <w:bottom w:val="single" w:sz="4" w:space="0" w:color="000000"/>
              <w:right w:val="single" w:sz="4" w:space="0" w:color="000000"/>
            </w:tcBorders>
            <w:vAlign w:val="center"/>
            <w:hideMark/>
          </w:tcPr>
          <w:p w14:paraId="288EF454" w14:textId="494B74DF"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Використання теплової енергії від КГУ (ПП Ельдо</w:t>
            </w:r>
            <w:r w:rsidR="00597CB9" w:rsidRPr="00597CB9">
              <w:rPr>
                <w:rFonts w:ascii="Times New Roman" w:eastAsia="Times New Roman" w:hAnsi="Times New Roman" w:cs="Times New Roman"/>
                <w:color w:val="000000"/>
                <w:sz w:val="20"/>
                <w:szCs w:val="20"/>
                <w:lang w:eastAsia="uk-UA"/>
              </w:rPr>
              <w:t>р</w:t>
            </w:r>
            <w:r w:rsidRPr="002178FB">
              <w:rPr>
                <w:rFonts w:ascii="Times New Roman" w:eastAsia="Times New Roman" w:hAnsi="Times New Roman" w:cs="Times New Roman"/>
                <w:color w:val="000000"/>
                <w:sz w:val="20"/>
                <w:szCs w:val="20"/>
                <w:lang w:eastAsia="uk-UA"/>
              </w:rPr>
              <w:t>адо) на потреби опалення муніципальних будівель.</w:t>
            </w:r>
          </w:p>
        </w:tc>
        <w:tc>
          <w:tcPr>
            <w:tcW w:w="851" w:type="dxa"/>
            <w:tcBorders>
              <w:top w:val="nil"/>
              <w:left w:val="nil"/>
              <w:bottom w:val="single" w:sz="4" w:space="0" w:color="000000"/>
              <w:right w:val="single" w:sz="4" w:space="0" w:color="000000"/>
            </w:tcBorders>
            <w:vAlign w:val="center"/>
            <w:hideMark/>
          </w:tcPr>
          <w:p w14:paraId="0F3FF2B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35,00</w:t>
            </w:r>
          </w:p>
        </w:tc>
        <w:tc>
          <w:tcPr>
            <w:tcW w:w="850" w:type="dxa"/>
            <w:tcBorders>
              <w:top w:val="nil"/>
              <w:left w:val="nil"/>
              <w:bottom w:val="single" w:sz="4" w:space="0" w:color="000000"/>
              <w:right w:val="single" w:sz="4" w:space="0" w:color="000000"/>
            </w:tcBorders>
            <w:vAlign w:val="center"/>
            <w:hideMark/>
          </w:tcPr>
          <w:p w14:paraId="234F12C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B90FE6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47D0E5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C9BCD4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020486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7186AF9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35,00</w:t>
            </w:r>
          </w:p>
        </w:tc>
      </w:tr>
      <w:tr w:rsidR="002178FB" w:rsidRPr="002178FB" w14:paraId="3C129B23"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917671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w:t>
            </w:r>
          </w:p>
        </w:tc>
        <w:tc>
          <w:tcPr>
            <w:tcW w:w="3344" w:type="dxa"/>
            <w:tcBorders>
              <w:top w:val="nil"/>
              <w:left w:val="nil"/>
              <w:bottom w:val="single" w:sz="4" w:space="0" w:color="000000"/>
              <w:right w:val="single" w:sz="4" w:space="0" w:color="000000"/>
            </w:tcBorders>
            <w:vAlign w:val="center"/>
            <w:hideMark/>
          </w:tcPr>
          <w:p w14:paraId="41DB91C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Створення комунальних децентралізованих електричних мереж з генерацією від СЕС на муніципальних об'єктах і підключенням інших муніципальних об'єктів до </w:t>
            </w:r>
            <w:proofErr w:type="spellStart"/>
            <w:r w:rsidRPr="002178FB">
              <w:rPr>
                <w:rFonts w:ascii="Times New Roman" w:eastAsia="Times New Roman" w:hAnsi="Times New Roman" w:cs="Times New Roman"/>
                <w:color w:val="000000"/>
                <w:sz w:val="20"/>
                <w:szCs w:val="20"/>
                <w:lang w:eastAsia="uk-UA"/>
              </w:rPr>
              <w:t>потужностей</w:t>
            </w:r>
            <w:proofErr w:type="spellEnd"/>
            <w:r w:rsidRPr="002178FB">
              <w:rPr>
                <w:rFonts w:ascii="Times New Roman" w:eastAsia="Times New Roman" w:hAnsi="Times New Roman" w:cs="Times New Roman"/>
                <w:color w:val="000000"/>
                <w:sz w:val="20"/>
                <w:szCs w:val="20"/>
                <w:lang w:eastAsia="uk-UA"/>
              </w:rPr>
              <w:t xml:space="preserve"> генерації</w:t>
            </w:r>
          </w:p>
        </w:tc>
        <w:tc>
          <w:tcPr>
            <w:tcW w:w="851" w:type="dxa"/>
            <w:tcBorders>
              <w:top w:val="nil"/>
              <w:left w:val="nil"/>
              <w:bottom w:val="single" w:sz="4" w:space="0" w:color="000000"/>
              <w:right w:val="single" w:sz="4" w:space="0" w:color="000000"/>
            </w:tcBorders>
            <w:vAlign w:val="center"/>
            <w:hideMark/>
          </w:tcPr>
          <w:p w14:paraId="1F73B19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470E0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1" w:type="dxa"/>
            <w:tcBorders>
              <w:top w:val="nil"/>
              <w:left w:val="nil"/>
              <w:bottom w:val="single" w:sz="4" w:space="0" w:color="000000"/>
              <w:right w:val="single" w:sz="4" w:space="0" w:color="000000"/>
            </w:tcBorders>
            <w:vAlign w:val="center"/>
            <w:hideMark/>
          </w:tcPr>
          <w:p w14:paraId="6955BF0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198F03E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1" w:type="dxa"/>
            <w:tcBorders>
              <w:top w:val="nil"/>
              <w:left w:val="nil"/>
              <w:bottom w:val="single" w:sz="4" w:space="0" w:color="000000"/>
              <w:right w:val="single" w:sz="4" w:space="0" w:color="000000"/>
            </w:tcBorders>
            <w:vAlign w:val="center"/>
            <w:hideMark/>
          </w:tcPr>
          <w:p w14:paraId="1E94A46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47730EA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993" w:type="dxa"/>
            <w:tcBorders>
              <w:top w:val="nil"/>
              <w:left w:val="nil"/>
              <w:bottom w:val="single" w:sz="4" w:space="0" w:color="000000"/>
              <w:right w:val="single" w:sz="4" w:space="0" w:color="000000"/>
            </w:tcBorders>
            <w:vAlign w:val="center"/>
            <w:hideMark/>
          </w:tcPr>
          <w:p w14:paraId="2407033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15,00</w:t>
            </w:r>
          </w:p>
        </w:tc>
      </w:tr>
      <w:tr w:rsidR="002178FB" w:rsidRPr="002178FB" w14:paraId="504C8DD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30D65ED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w:t>
            </w:r>
          </w:p>
        </w:tc>
        <w:tc>
          <w:tcPr>
            <w:tcW w:w="3344" w:type="dxa"/>
            <w:tcBorders>
              <w:top w:val="nil"/>
              <w:left w:val="nil"/>
              <w:bottom w:val="single" w:sz="4" w:space="0" w:color="000000"/>
              <w:right w:val="single" w:sz="4" w:space="0" w:color="000000"/>
            </w:tcBorders>
            <w:vAlign w:val="center"/>
            <w:hideMark/>
          </w:tcPr>
          <w:p w14:paraId="2B021343" w14:textId="23BA3E9B"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Будівниц</w:t>
            </w:r>
            <w:r w:rsidR="00597CB9" w:rsidRPr="00597CB9">
              <w:rPr>
                <w:rFonts w:ascii="Times New Roman" w:eastAsia="Times New Roman" w:hAnsi="Times New Roman" w:cs="Times New Roman"/>
                <w:color w:val="000000"/>
                <w:sz w:val="20"/>
                <w:szCs w:val="20"/>
                <w:lang w:eastAsia="uk-UA"/>
              </w:rPr>
              <w:t>т</w:t>
            </w:r>
            <w:r w:rsidRPr="002178FB">
              <w:rPr>
                <w:rFonts w:ascii="Times New Roman" w:eastAsia="Times New Roman" w:hAnsi="Times New Roman" w:cs="Times New Roman"/>
                <w:color w:val="000000"/>
                <w:sz w:val="20"/>
                <w:szCs w:val="20"/>
                <w:lang w:eastAsia="uk-UA"/>
              </w:rPr>
              <w:t xml:space="preserve">во комунальних акумуляційних </w:t>
            </w:r>
            <w:proofErr w:type="spellStart"/>
            <w:r w:rsidRPr="002178FB">
              <w:rPr>
                <w:rFonts w:ascii="Times New Roman" w:eastAsia="Times New Roman" w:hAnsi="Times New Roman" w:cs="Times New Roman"/>
                <w:color w:val="000000"/>
                <w:sz w:val="20"/>
                <w:szCs w:val="20"/>
                <w:lang w:eastAsia="uk-UA"/>
              </w:rPr>
              <w:t>потужностей</w:t>
            </w:r>
            <w:proofErr w:type="spellEnd"/>
            <w:r w:rsidRPr="002178FB">
              <w:rPr>
                <w:rFonts w:ascii="Times New Roman" w:eastAsia="Times New Roman" w:hAnsi="Times New Roman" w:cs="Times New Roman"/>
                <w:color w:val="000000"/>
                <w:sz w:val="20"/>
                <w:szCs w:val="20"/>
                <w:lang w:eastAsia="uk-UA"/>
              </w:rPr>
              <w:t xml:space="preserve"> (біля Міської ради, школа №2, школа №3, дитячий садок «Ромашка»)</w:t>
            </w:r>
          </w:p>
        </w:tc>
        <w:tc>
          <w:tcPr>
            <w:tcW w:w="851" w:type="dxa"/>
            <w:tcBorders>
              <w:top w:val="nil"/>
              <w:left w:val="nil"/>
              <w:bottom w:val="single" w:sz="4" w:space="0" w:color="000000"/>
              <w:right w:val="single" w:sz="4" w:space="0" w:color="000000"/>
            </w:tcBorders>
            <w:vAlign w:val="center"/>
            <w:hideMark/>
          </w:tcPr>
          <w:p w14:paraId="09A9B60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EB9D9D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851" w:type="dxa"/>
            <w:tcBorders>
              <w:top w:val="nil"/>
              <w:left w:val="nil"/>
              <w:bottom w:val="single" w:sz="4" w:space="0" w:color="000000"/>
              <w:right w:val="single" w:sz="4" w:space="0" w:color="000000"/>
            </w:tcBorders>
            <w:vAlign w:val="center"/>
            <w:hideMark/>
          </w:tcPr>
          <w:p w14:paraId="4AE764D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850" w:type="dxa"/>
            <w:tcBorders>
              <w:top w:val="nil"/>
              <w:left w:val="nil"/>
              <w:bottom w:val="single" w:sz="4" w:space="0" w:color="000000"/>
              <w:right w:val="single" w:sz="4" w:space="0" w:color="000000"/>
            </w:tcBorders>
            <w:vAlign w:val="center"/>
            <w:hideMark/>
          </w:tcPr>
          <w:p w14:paraId="2A13CA5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851" w:type="dxa"/>
            <w:tcBorders>
              <w:top w:val="nil"/>
              <w:left w:val="nil"/>
              <w:bottom w:val="single" w:sz="4" w:space="0" w:color="000000"/>
              <w:right w:val="single" w:sz="4" w:space="0" w:color="000000"/>
            </w:tcBorders>
            <w:vAlign w:val="center"/>
            <w:hideMark/>
          </w:tcPr>
          <w:p w14:paraId="544573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850" w:type="dxa"/>
            <w:tcBorders>
              <w:top w:val="nil"/>
              <w:left w:val="nil"/>
              <w:bottom w:val="single" w:sz="4" w:space="0" w:color="000000"/>
              <w:right w:val="single" w:sz="4" w:space="0" w:color="000000"/>
            </w:tcBorders>
            <w:vAlign w:val="center"/>
            <w:hideMark/>
          </w:tcPr>
          <w:p w14:paraId="076122F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993" w:type="dxa"/>
            <w:tcBorders>
              <w:top w:val="nil"/>
              <w:left w:val="nil"/>
              <w:bottom w:val="single" w:sz="4" w:space="0" w:color="000000"/>
              <w:right w:val="single" w:sz="4" w:space="0" w:color="000000"/>
            </w:tcBorders>
            <w:vAlign w:val="center"/>
            <w:hideMark/>
          </w:tcPr>
          <w:p w14:paraId="348794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8,00</w:t>
            </w:r>
          </w:p>
        </w:tc>
      </w:tr>
      <w:tr w:rsidR="002178FB" w:rsidRPr="002178FB" w14:paraId="4838977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3EB395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w:t>
            </w:r>
          </w:p>
        </w:tc>
        <w:tc>
          <w:tcPr>
            <w:tcW w:w="3344" w:type="dxa"/>
            <w:tcBorders>
              <w:top w:val="nil"/>
              <w:left w:val="nil"/>
              <w:bottom w:val="single" w:sz="4" w:space="0" w:color="000000"/>
              <w:right w:val="single" w:sz="4" w:space="0" w:color="000000"/>
            </w:tcBorders>
            <w:vAlign w:val="center"/>
            <w:hideMark/>
          </w:tcPr>
          <w:p w14:paraId="12049C1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будівлях дитячих садочків у м. Тростянець з можливістю підключення сусідніх муніципальних об'єктів</w:t>
            </w:r>
          </w:p>
        </w:tc>
        <w:tc>
          <w:tcPr>
            <w:tcW w:w="851" w:type="dxa"/>
            <w:tcBorders>
              <w:top w:val="nil"/>
              <w:left w:val="nil"/>
              <w:bottom w:val="single" w:sz="4" w:space="0" w:color="000000"/>
              <w:right w:val="single" w:sz="4" w:space="0" w:color="000000"/>
            </w:tcBorders>
            <w:vAlign w:val="center"/>
            <w:hideMark/>
          </w:tcPr>
          <w:p w14:paraId="55E43EF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050A78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3,07</w:t>
            </w:r>
          </w:p>
        </w:tc>
        <w:tc>
          <w:tcPr>
            <w:tcW w:w="851" w:type="dxa"/>
            <w:tcBorders>
              <w:top w:val="nil"/>
              <w:left w:val="nil"/>
              <w:bottom w:val="single" w:sz="4" w:space="0" w:color="000000"/>
              <w:right w:val="single" w:sz="4" w:space="0" w:color="000000"/>
            </w:tcBorders>
            <w:vAlign w:val="center"/>
            <w:hideMark/>
          </w:tcPr>
          <w:p w14:paraId="2137D46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5DCAF5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E3F655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12062A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275472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3,07</w:t>
            </w:r>
          </w:p>
        </w:tc>
      </w:tr>
      <w:tr w:rsidR="002178FB" w:rsidRPr="002178FB" w14:paraId="186B37D0"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3E185FD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w:t>
            </w:r>
          </w:p>
        </w:tc>
        <w:tc>
          <w:tcPr>
            <w:tcW w:w="3344" w:type="dxa"/>
            <w:tcBorders>
              <w:top w:val="nil"/>
              <w:left w:val="nil"/>
              <w:bottom w:val="single" w:sz="4" w:space="0" w:color="000000"/>
              <w:right w:val="single" w:sz="4" w:space="0" w:color="000000"/>
            </w:tcBorders>
            <w:vAlign w:val="center"/>
            <w:hideMark/>
          </w:tcPr>
          <w:p w14:paraId="4821953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покрівлі школи у с. Білка</w:t>
            </w:r>
          </w:p>
        </w:tc>
        <w:tc>
          <w:tcPr>
            <w:tcW w:w="851" w:type="dxa"/>
            <w:tcBorders>
              <w:top w:val="nil"/>
              <w:left w:val="nil"/>
              <w:bottom w:val="single" w:sz="4" w:space="0" w:color="000000"/>
              <w:right w:val="single" w:sz="4" w:space="0" w:color="000000"/>
            </w:tcBorders>
            <w:vAlign w:val="center"/>
            <w:hideMark/>
          </w:tcPr>
          <w:p w14:paraId="4B67591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6D0D07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3D9752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86FA3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2,82</w:t>
            </w:r>
          </w:p>
        </w:tc>
        <w:tc>
          <w:tcPr>
            <w:tcW w:w="851" w:type="dxa"/>
            <w:tcBorders>
              <w:top w:val="nil"/>
              <w:left w:val="nil"/>
              <w:bottom w:val="single" w:sz="4" w:space="0" w:color="000000"/>
              <w:right w:val="single" w:sz="4" w:space="0" w:color="000000"/>
            </w:tcBorders>
            <w:vAlign w:val="center"/>
            <w:hideMark/>
          </w:tcPr>
          <w:p w14:paraId="1DE99CA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62C34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8E6C6F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2,82</w:t>
            </w:r>
          </w:p>
        </w:tc>
      </w:tr>
      <w:tr w:rsidR="002178FB" w:rsidRPr="002178FB" w14:paraId="783BBF9B"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448F0B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1.7.</w:t>
            </w:r>
          </w:p>
        </w:tc>
        <w:tc>
          <w:tcPr>
            <w:tcW w:w="3344" w:type="dxa"/>
            <w:tcBorders>
              <w:top w:val="nil"/>
              <w:left w:val="nil"/>
              <w:bottom w:val="single" w:sz="4" w:space="0" w:color="000000"/>
              <w:right w:val="single" w:sz="4" w:space="0" w:color="000000"/>
            </w:tcBorders>
            <w:vAlign w:val="center"/>
            <w:hideMark/>
          </w:tcPr>
          <w:p w14:paraId="5D487C1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40 кВт з акумуляторною групою 40 кВт. на будівлі філії Ліцею №3, та філії Ліцею №1</w:t>
            </w:r>
          </w:p>
        </w:tc>
        <w:tc>
          <w:tcPr>
            <w:tcW w:w="851" w:type="dxa"/>
            <w:tcBorders>
              <w:top w:val="nil"/>
              <w:left w:val="nil"/>
              <w:bottom w:val="single" w:sz="4" w:space="0" w:color="000000"/>
              <w:right w:val="single" w:sz="4" w:space="0" w:color="000000"/>
            </w:tcBorders>
            <w:vAlign w:val="center"/>
            <w:hideMark/>
          </w:tcPr>
          <w:p w14:paraId="40CE759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B823B3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E273FA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0,76</w:t>
            </w:r>
          </w:p>
        </w:tc>
        <w:tc>
          <w:tcPr>
            <w:tcW w:w="850" w:type="dxa"/>
            <w:tcBorders>
              <w:top w:val="nil"/>
              <w:left w:val="nil"/>
              <w:bottom w:val="single" w:sz="4" w:space="0" w:color="000000"/>
              <w:right w:val="single" w:sz="4" w:space="0" w:color="000000"/>
            </w:tcBorders>
            <w:vAlign w:val="center"/>
            <w:hideMark/>
          </w:tcPr>
          <w:p w14:paraId="22C258E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1,77</w:t>
            </w:r>
          </w:p>
        </w:tc>
        <w:tc>
          <w:tcPr>
            <w:tcW w:w="851" w:type="dxa"/>
            <w:tcBorders>
              <w:top w:val="nil"/>
              <w:left w:val="nil"/>
              <w:bottom w:val="single" w:sz="4" w:space="0" w:color="000000"/>
              <w:right w:val="single" w:sz="4" w:space="0" w:color="000000"/>
            </w:tcBorders>
            <w:vAlign w:val="center"/>
            <w:hideMark/>
          </w:tcPr>
          <w:p w14:paraId="14D9E2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5C0D1E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142517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2,53</w:t>
            </w:r>
          </w:p>
        </w:tc>
      </w:tr>
      <w:tr w:rsidR="002178FB" w:rsidRPr="002178FB" w14:paraId="52692AD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7328FC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w:t>
            </w:r>
          </w:p>
        </w:tc>
        <w:tc>
          <w:tcPr>
            <w:tcW w:w="3344" w:type="dxa"/>
            <w:tcBorders>
              <w:top w:val="nil"/>
              <w:left w:val="nil"/>
              <w:bottom w:val="single" w:sz="4" w:space="0" w:color="000000"/>
              <w:right w:val="single" w:sz="4" w:space="0" w:color="000000"/>
            </w:tcBorders>
            <w:vAlign w:val="center"/>
            <w:hideMark/>
          </w:tcPr>
          <w:p w14:paraId="59C373E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потужністю 30 кВт з акумуляторною групою 30 кВт на будівлі школи у с. Солдатське</w:t>
            </w:r>
          </w:p>
        </w:tc>
        <w:tc>
          <w:tcPr>
            <w:tcW w:w="851" w:type="dxa"/>
            <w:tcBorders>
              <w:top w:val="nil"/>
              <w:left w:val="nil"/>
              <w:bottom w:val="single" w:sz="4" w:space="0" w:color="000000"/>
              <w:right w:val="single" w:sz="4" w:space="0" w:color="000000"/>
            </w:tcBorders>
            <w:vAlign w:val="center"/>
            <w:hideMark/>
          </w:tcPr>
          <w:p w14:paraId="3A433DB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0A452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AECA71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3D4276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1" w:type="dxa"/>
            <w:tcBorders>
              <w:top w:val="nil"/>
              <w:left w:val="nil"/>
              <w:bottom w:val="single" w:sz="4" w:space="0" w:color="000000"/>
              <w:right w:val="single" w:sz="4" w:space="0" w:color="000000"/>
            </w:tcBorders>
            <w:vAlign w:val="center"/>
            <w:hideMark/>
          </w:tcPr>
          <w:p w14:paraId="5CF87DD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400C91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D2F80B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r>
      <w:tr w:rsidR="002178FB" w:rsidRPr="002178FB" w14:paraId="32C308B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79D75D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1.9.</w:t>
            </w:r>
          </w:p>
        </w:tc>
        <w:tc>
          <w:tcPr>
            <w:tcW w:w="3344" w:type="dxa"/>
            <w:tcBorders>
              <w:top w:val="nil"/>
              <w:left w:val="nil"/>
              <w:bottom w:val="single" w:sz="4" w:space="0" w:color="000000"/>
              <w:right w:val="single" w:sz="4" w:space="0" w:color="000000"/>
            </w:tcBorders>
            <w:vAlign w:val="center"/>
            <w:hideMark/>
          </w:tcPr>
          <w:p w14:paraId="5EBD822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потужністю 30 кВт з акумуляторною групою 30 кВт на будівлі школи у с. Буймер</w:t>
            </w:r>
          </w:p>
        </w:tc>
        <w:tc>
          <w:tcPr>
            <w:tcW w:w="851" w:type="dxa"/>
            <w:tcBorders>
              <w:top w:val="nil"/>
              <w:left w:val="nil"/>
              <w:bottom w:val="single" w:sz="4" w:space="0" w:color="000000"/>
              <w:right w:val="single" w:sz="4" w:space="0" w:color="000000"/>
            </w:tcBorders>
            <w:vAlign w:val="center"/>
            <w:hideMark/>
          </w:tcPr>
          <w:p w14:paraId="2736167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1088AF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FC878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8B285C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1" w:type="dxa"/>
            <w:tcBorders>
              <w:top w:val="nil"/>
              <w:left w:val="nil"/>
              <w:bottom w:val="single" w:sz="4" w:space="0" w:color="000000"/>
              <w:right w:val="single" w:sz="4" w:space="0" w:color="000000"/>
            </w:tcBorders>
            <w:vAlign w:val="center"/>
            <w:hideMark/>
          </w:tcPr>
          <w:p w14:paraId="23C220B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96D0F7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7F87C3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r>
      <w:tr w:rsidR="002178FB" w:rsidRPr="002178FB" w14:paraId="26B77BBC"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7F3295D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1.10.</w:t>
            </w:r>
          </w:p>
        </w:tc>
        <w:tc>
          <w:tcPr>
            <w:tcW w:w="3344" w:type="dxa"/>
            <w:tcBorders>
              <w:top w:val="nil"/>
              <w:left w:val="nil"/>
              <w:bottom w:val="single" w:sz="4" w:space="0" w:color="000000"/>
              <w:right w:val="single" w:sz="4" w:space="0" w:color="000000"/>
            </w:tcBorders>
            <w:vAlign w:val="center"/>
            <w:hideMark/>
          </w:tcPr>
          <w:p w14:paraId="52AC5EB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50 кВт з акумуляторною групою 50 кВт. на адміністративній будівля  відділу освіти</w:t>
            </w:r>
          </w:p>
        </w:tc>
        <w:tc>
          <w:tcPr>
            <w:tcW w:w="851" w:type="dxa"/>
            <w:tcBorders>
              <w:top w:val="nil"/>
              <w:left w:val="nil"/>
              <w:bottom w:val="single" w:sz="4" w:space="0" w:color="000000"/>
              <w:right w:val="single" w:sz="4" w:space="0" w:color="000000"/>
            </w:tcBorders>
            <w:vAlign w:val="center"/>
            <w:hideMark/>
          </w:tcPr>
          <w:p w14:paraId="39BB1A2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9E72B6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479C59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1,19</w:t>
            </w:r>
          </w:p>
        </w:tc>
        <w:tc>
          <w:tcPr>
            <w:tcW w:w="850" w:type="dxa"/>
            <w:tcBorders>
              <w:top w:val="nil"/>
              <w:left w:val="nil"/>
              <w:bottom w:val="single" w:sz="4" w:space="0" w:color="000000"/>
              <w:right w:val="single" w:sz="4" w:space="0" w:color="000000"/>
            </w:tcBorders>
            <w:vAlign w:val="center"/>
            <w:hideMark/>
          </w:tcPr>
          <w:p w14:paraId="1E9E3F9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1,78</w:t>
            </w:r>
          </w:p>
        </w:tc>
        <w:tc>
          <w:tcPr>
            <w:tcW w:w="851" w:type="dxa"/>
            <w:tcBorders>
              <w:top w:val="nil"/>
              <w:left w:val="nil"/>
              <w:bottom w:val="single" w:sz="4" w:space="0" w:color="000000"/>
              <w:right w:val="single" w:sz="4" w:space="0" w:color="000000"/>
            </w:tcBorders>
            <w:vAlign w:val="center"/>
            <w:hideMark/>
          </w:tcPr>
          <w:p w14:paraId="37FB83B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6F8CBD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1B1A29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2,97</w:t>
            </w:r>
          </w:p>
        </w:tc>
      </w:tr>
      <w:tr w:rsidR="002178FB" w:rsidRPr="002178FB" w14:paraId="1902C27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8129EF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1.11.</w:t>
            </w:r>
          </w:p>
        </w:tc>
        <w:tc>
          <w:tcPr>
            <w:tcW w:w="3344" w:type="dxa"/>
            <w:tcBorders>
              <w:top w:val="nil"/>
              <w:left w:val="nil"/>
              <w:bottom w:val="single" w:sz="4" w:space="0" w:color="000000"/>
              <w:right w:val="single" w:sz="4" w:space="0" w:color="000000"/>
            </w:tcBorders>
            <w:vAlign w:val="center"/>
            <w:hideMark/>
          </w:tcPr>
          <w:p w14:paraId="2D68F7A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30 кВт з акумуляторною групою 30 кВт. на будівлі школа с. Кам’янка</w:t>
            </w:r>
          </w:p>
        </w:tc>
        <w:tc>
          <w:tcPr>
            <w:tcW w:w="851" w:type="dxa"/>
            <w:tcBorders>
              <w:top w:val="nil"/>
              <w:left w:val="nil"/>
              <w:bottom w:val="single" w:sz="4" w:space="0" w:color="000000"/>
              <w:right w:val="single" w:sz="4" w:space="0" w:color="000000"/>
            </w:tcBorders>
            <w:vAlign w:val="center"/>
            <w:hideMark/>
          </w:tcPr>
          <w:p w14:paraId="2EF22CB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BAA614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262400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E3FFE1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2,30</w:t>
            </w:r>
          </w:p>
        </w:tc>
        <w:tc>
          <w:tcPr>
            <w:tcW w:w="851" w:type="dxa"/>
            <w:tcBorders>
              <w:top w:val="nil"/>
              <w:left w:val="nil"/>
              <w:bottom w:val="single" w:sz="4" w:space="0" w:color="000000"/>
              <w:right w:val="single" w:sz="4" w:space="0" w:color="000000"/>
            </w:tcBorders>
            <w:vAlign w:val="center"/>
            <w:hideMark/>
          </w:tcPr>
          <w:p w14:paraId="3803FB1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BC4A4C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1F2571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2,30</w:t>
            </w:r>
          </w:p>
        </w:tc>
      </w:tr>
      <w:tr w:rsidR="002178FB" w:rsidRPr="002178FB" w14:paraId="12BA315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9EA941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1.12.</w:t>
            </w:r>
          </w:p>
        </w:tc>
        <w:tc>
          <w:tcPr>
            <w:tcW w:w="3344" w:type="dxa"/>
            <w:tcBorders>
              <w:top w:val="nil"/>
              <w:left w:val="nil"/>
              <w:bottom w:val="single" w:sz="4" w:space="0" w:color="000000"/>
              <w:right w:val="single" w:sz="4" w:space="0" w:color="000000"/>
            </w:tcBorders>
            <w:vAlign w:val="center"/>
            <w:hideMark/>
          </w:tcPr>
          <w:p w14:paraId="5740EA4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30 кВт з акумуляторною групою 30 кВт. на будівлі філія Ліцею №1 мікрорайон Смородино</w:t>
            </w:r>
          </w:p>
        </w:tc>
        <w:tc>
          <w:tcPr>
            <w:tcW w:w="851" w:type="dxa"/>
            <w:tcBorders>
              <w:top w:val="nil"/>
              <w:left w:val="nil"/>
              <w:bottom w:val="single" w:sz="4" w:space="0" w:color="000000"/>
              <w:right w:val="single" w:sz="4" w:space="0" w:color="000000"/>
            </w:tcBorders>
            <w:vAlign w:val="center"/>
            <w:hideMark/>
          </w:tcPr>
          <w:p w14:paraId="7069C75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51245D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90E9AD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056A0A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0,92</w:t>
            </w:r>
          </w:p>
        </w:tc>
        <w:tc>
          <w:tcPr>
            <w:tcW w:w="851" w:type="dxa"/>
            <w:tcBorders>
              <w:top w:val="nil"/>
              <w:left w:val="nil"/>
              <w:bottom w:val="single" w:sz="4" w:space="0" w:color="000000"/>
              <w:right w:val="single" w:sz="4" w:space="0" w:color="000000"/>
            </w:tcBorders>
            <w:vAlign w:val="center"/>
            <w:hideMark/>
          </w:tcPr>
          <w:p w14:paraId="265E77F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1,38</w:t>
            </w:r>
          </w:p>
        </w:tc>
        <w:tc>
          <w:tcPr>
            <w:tcW w:w="850" w:type="dxa"/>
            <w:tcBorders>
              <w:top w:val="nil"/>
              <w:left w:val="nil"/>
              <w:bottom w:val="single" w:sz="4" w:space="0" w:color="000000"/>
              <w:right w:val="single" w:sz="4" w:space="0" w:color="000000"/>
            </w:tcBorders>
            <w:vAlign w:val="center"/>
            <w:hideMark/>
          </w:tcPr>
          <w:p w14:paraId="112C3EC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97042A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2,30</w:t>
            </w:r>
          </w:p>
        </w:tc>
      </w:tr>
      <w:tr w:rsidR="002178FB" w:rsidRPr="002178FB" w14:paraId="23DC6DEC"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C04090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1.13.</w:t>
            </w:r>
          </w:p>
        </w:tc>
        <w:tc>
          <w:tcPr>
            <w:tcW w:w="3344" w:type="dxa"/>
            <w:tcBorders>
              <w:top w:val="nil"/>
              <w:left w:val="nil"/>
              <w:bottom w:val="single" w:sz="4" w:space="0" w:color="000000"/>
              <w:right w:val="single" w:sz="4" w:space="0" w:color="000000"/>
            </w:tcBorders>
            <w:vAlign w:val="center"/>
            <w:hideMark/>
          </w:tcPr>
          <w:p w14:paraId="11DA7E3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20 кВт з акумуляторною групою 20 кВт. на будівлі філія Ліцею №3 с. Люджа</w:t>
            </w:r>
          </w:p>
        </w:tc>
        <w:tc>
          <w:tcPr>
            <w:tcW w:w="851" w:type="dxa"/>
            <w:tcBorders>
              <w:top w:val="nil"/>
              <w:left w:val="nil"/>
              <w:bottom w:val="single" w:sz="4" w:space="0" w:color="000000"/>
              <w:right w:val="single" w:sz="4" w:space="0" w:color="000000"/>
            </w:tcBorders>
            <w:vAlign w:val="center"/>
            <w:hideMark/>
          </w:tcPr>
          <w:p w14:paraId="06292B2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4690D7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D379FE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9FEF20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c>
          <w:tcPr>
            <w:tcW w:w="851" w:type="dxa"/>
            <w:tcBorders>
              <w:top w:val="nil"/>
              <w:left w:val="nil"/>
              <w:bottom w:val="single" w:sz="4" w:space="0" w:color="000000"/>
              <w:right w:val="single" w:sz="4" w:space="0" w:color="000000"/>
            </w:tcBorders>
            <w:vAlign w:val="center"/>
            <w:hideMark/>
          </w:tcPr>
          <w:p w14:paraId="2497F9E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1,12</w:t>
            </w:r>
          </w:p>
        </w:tc>
        <w:tc>
          <w:tcPr>
            <w:tcW w:w="850" w:type="dxa"/>
            <w:tcBorders>
              <w:top w:val="nil"/>
              <w:left w:val="nil"/>
              <w:bottom w:val="single" w:sz="4" w:space="0" w:color="000000"/>
              <w:right w:val="single" w:sz="4" w:space="0" w:color="000000"/>
            </w:tcBorders>
            <w:vAlign w:val="center"/>
            <w:hideMark/>
          </w:tcPr>
          <w:p w14:paraId="755A89A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D5EAB3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w:t>
            </w:r>
          </w:p>
        </w:tc>
      </w:tr>
      <w:tr w:rsidR="002178FB" w:rsidRPr="002178FB" w14:paraId="1A11AE79"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A71CF0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1.14.</w:t>
            </w:r>
          </w:p>
        </w:tc>
        <w:tc>
          <w:tcPr>
            <w:tcW w:w="3344" w:type="dxa"/>
            <w:tcBorders>
              <w:top w:val="nil"/>
              <w:left w:val="nil"/>
              <w:bottom w:val="single" w:sz="4" w:space="0" w:color="000000"/>
              <w:right w:val="single" w:sz="4" w:space="0" w:color="000000"/>
            </w:tcBorders>
            <w:vAlign w:val="center"/>
            <w:hideMark/>
          </w:tcPr>
          <w:p w14:paraId="5B1F0BC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20 кВт з акумуляторною групою 20 кВт. на будівлі філії Ліцею №1 с. Станова</w:t>
            </w:r>
          </w:p>
        </w:tc>
        <w:tc>
          <w:tcPr>
            <w:tcW w:w="851" w:type="dxa"/>
            <w:tcBorders>
              <w:top w:val="nil"/>
              <w:left w:val="nil"/>
              <w:bottom w:val="single" w:sz="4" w:space="0" w:color="000000"/>
              <w:right w:val="single" w:sz="4" w:space="0" w:color="000000"/>
            </w:tcBorders>
            <w:vAlign w:val="center"/>
            <w:hideMark/>
          </w:tcPr>
          <w:p w14:paraId="5114279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D3F923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AD910F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46C840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c>
          <w:tcPr>
            <w:tcW w:w="851" w:type="dxa"/>
            <w:tcBorders>
              <w:top w:val="nil"/>
              <w:left w:val="nil"/>
              <w:bottom w:val="single" w:sz="4" w:space="0" w:color="000000"/>
              <w:right w:val="single" w:sz="4" w:space="0" w:color="000000"/>
            </w:tcBorders>
            <w:vAlign w:val="center"/>
            <w:hideMark/>
          </w:tcPr>
          <w:p w14:paraId="6213135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1,12</w:t>
            </w:r>
          </w:p>
        </w:tc>
        <w:tc>
          <w:tcPr>
            <w:tcW w:w="850" w:type="dxa"/>
            <w:tcBorders>
              <w:top w:val="nil"/>
              <w:left w:val="nil"/>
              <w:bottom w:val="single" w:sz="4" w:space="0" w:color="000000"/>
              <w:right w:val="single" w:sz="4" w:space="0" w:color="000000"/>
            </w:tcBorders>
            <w:vAlign w:val="center"/>
            <w:hideMark/>
          </w:tcPr>
          <w:p w14:paraId="10DA771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8171F1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w:t>
            </w:r>
          </w:p>
        </w:tc>
      </w:tr>
      <w:tr w:rsidR="002178FB" w:rsidRPr="002178FB" w14:paraId="2359CE19"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335F130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1.15.</w:t>
            </w:r>
          </w:p>
        </w:tc>
        <w:tc>
          <w:tcPr>
            <w:tcW w:w="3344" w:type="dxa"/>
            <w:tcBorders>
              <w:top w:val="nil"/>
              <w:left w:val="nil"/>
              <w:bottom w:val="single" w:sz="4" w:space="0" w:color="000000"/>
              <w:right w:val="single" w:sz="4" w:space="0" w:color="000000"/>
            </w:tcBorders>
            <w:vAlign w:val="center"/>
            <w:hideMark/>
          </w:tcPr>
          <w:p w14:paraId="6168C5E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покрівлі з утепленням і встановленням СЕС 20 кВт з акумуляторною групою 20 кВт. на будівлі філії Ліцею №3 с. Семереньки</w:t>
            </w:r>
          </w:p>
        </w:tc>
        <w:tc>
          <w:tcPr>
            <w:tcW w:w="851" w:type="dxa"/>
            <w:tcBorders>
              <w:top w:val="nil"/>
              <w:left w:val="nil"/>
              <w:bottom w:val="single" w:sz="4" w:space="0" w:color="000000"/>
              <w:right w:val="single" w:sz="4" w:space="0" w:color="000000"/>
            </w:tcBorders>
            <w:vAlign w:val="center"/>
            <w:hideMark/>
          </w:tcPr>
          <w:p w14:paraId="0B7E40F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58FD14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95B459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D89745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c>
          <w:tcPr>
            <w:tcW w:w="851" w:type="dxa"/>
            <w:tcBorders>
              <w:top w:val="nil"/>
              <w:left w:val="nil"/>
              <w:bottom w:val="single" w:sz="4" w:space="0" w:color="000000"/>
              <w:right w:val="single" w:sz="4" w:space="0" w:color="000000"/>
            </w:tcBorders>
            <w:vAlign w:val="center"/>
            <w:hideMark/>
          </w:tcPr>
          <w:p w14:paraId="5D4025C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1,12</w:t>
            </w:r>
          </w:p>
        </w:tc>
        <w:tc>
          <w:tcPr>
            <w:tcW w:w="850" w:type="dxa"/>
            <w:tcBorders>
              <w:top w:val="nil"/>
              <w:left w:val="nil"/>
              <w:bottom w:val="single" w:sz="4" w:space="0" w:color="000000"/>
              <w:right w:val="single" w:sz="4" w:space="0" w:color="000000"/>
            </w:tcBorders>
            <w:vAlign w:val="center"/>
            <w:hideMark/>
          </w:tcPr>
          <w:p w14:paraId="00F5779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3FAB0B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w:t>
            </w:r>
          </w:p>
        </w:tc>
      </w:tr>
      <w:tr w:rsidR="002178FB" w:rsidRPr="002178FB" w14:paraId="27CCD172"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74458D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1.16.</w:t>
            </w:r>
          </w:p>
        </w:tc>
        <w:tc>
          <w:tcPr>
            <w:tcW w:w="3344" w:type="dxa"/>
            <w:tcBorders>
              <w:top w:val="nil"/>
              <w:left w:val="nil"/>
              <w:bottom w:val="single" w:sz="4" w:space="0" w:color="000000"/>
              <w:right w:val="single" w:sz="4" w:space="0" w:color="000000"/>
            </w:tcBorders>
            <w:vAlign w:val="center"/>
            <w:hideMark/>
          </w:tcPr>
          <w:p w14:paraId="24102B8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будівлі дошкільних навчальних закладів у м. Тростянець ("Білочка" та "Веселка") та інших населених пунктів</w:t>
            </w:r>
          </w:p>
        </w:tc>
        <w:tc>
          <w:tcPr>
            <w:tcW w:w="851" w:type="dxa"/>
            <w:tcBorders>
              <w:top w:val="nil"/>
              <w:left w:val="nil"/>
              <w:bottom w:val="single" w:sz="4" w:space="0" w:color="000000"/>
              <w:right w:val="single" w:sz="4" w:space="0" w:color="000000"/>
            </w:tcBorders>
            <w:vAlign w:val="center"/>
            <w:hideMark/>
          </w:tcPr>
          <w:p w14:paraId="1B63DA6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0BF5A6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7FBA38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BBCDC1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7542FB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0,24</w:t>
            </w:r>
          </w:p>
        </w:tc>
        <w:tc>
          <w:tcPr>
            <w:tcW w:w="850" w:type="dxa"/>
            <w:tcBorders>
              <w:top w:val="nil"/>
              <w:left w:val="nil"/>
              <w:bottom w:val="single" w:sz="4" w:space="0" w:color="000000"/>
              <w:right w:val="single" w:sz="4" w:space="0" w:color="000000"/>
            </w:tcBorders>
            <w:vAlign w:val="center"/>
            <w:hideMark/>
          </w:tcPr>
          <w:p w14:paraId="13B7D69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0,36</w:t>
            </w:r>
          </w:p>
        </w:tc>
        <w:tc>
          <w:tcPr>
            <w:tcW w:w="993" w:type="dxa"/>
            <w:tcBorders>
              <w:top w:val="nil"/>
              <w:left w:val="nil"/>
              <w:bottom w:val="single" w:sz="4" w:space="0" w:color="000000"/>
              <w:right w:val="single" w:sz="4" w:space="0" w:color="000000"/>
            </w:tcBorders>
            <w:vAlign w:val="center"/>
            <w:hideMark/>
          </w:tcPr>
          <w:p w14:paraId="0EB0983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0,61</w:t>
            </w:r>
          </w:p>
        </w:tc>
      </w:tr>
      <w:tr w:rsidR="002178FB" w:rsidRPr="002178FB" w14:paraId="55F94755"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778BDD3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1.17.</w:t>
            </w:r>
          </w:p>
        </w:tc>
        <w:tc>
          <w:tcPr>
            <w:tcW w:w="3344" w:type="dxa"/>
            <w:tcBorders>
              <w:top w:val="nil"/>
              <w:left w:val="nil"/>
              <w:bottom w:val="single" w:sz="4" w:space="0" w:color="000000"/>
              <w:right w:val="single" w:sz="4" w:space="0" w:color="000000"/>
            </w:tcBorders>
            <w:vAlign w:val="center"/>
            <w:hideMark/>
          </w:tcPr>
          <w:p w14:paraId="4BB2D99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ДНЗ "Білочка"</w:t>
            </w:r>
          </w:p>
        </w:tc>
        <w:tc>
          <w:tcPr>
            <w:tcW w:w="851" w:type="dxa"/>
            <w:tcBorders>
              <w:top w:val="nil"/>
              <w:left w:val="nil"/>
              <w:bottom w:val="single" w:sz="4" w:space="0" w:color="000000"/>
              <w:right w:val="single" w:sz="4" w:space="0" w:color="000000"/>
            </w:tcBorders>
            <w:vAlign w:val="center"/>
            <w:hideMark/>
          </w:tcPr>
          <w:p w14:paraId="2752D99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071436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0432A07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5424F2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BE3F3F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14,00</w:t>
            </w:r>
          </w:p>
        </w:tc>
        <w:tc>
          <w:tcPr>
            <w:tcW w:w="850" w:type="dxa"/>
            <w:tcBorders>
              <w:top w:val="nil"/>
              <w:left w:val="nil"/>
              <w:bottom w:val="single" w:sz="4" w:space="0" w:color="000000"/>
              <w:right w:val="single" w:sz="4" w:space="0" w:color="000000"/>
            </w:tcBorders>
            <w:vAlign w:val="center"/>
            <w:hideMark/>
          </w:tcPr>
          <w:p w14:paraId="731358A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21,00</w:t>
            </w:r>
          </w:p>
        </w:tc>
        <w:tc>
          <w:tcPr>
            <w:tcW w:w="993" w:type="dxa"/>
            <w:tcBorders>
              <w:top w:val="nil"/>
              <w:left w:val="nil"/>
              <w:bottom w:val="single" w:sz="4" w:space="0" w:color="000000"/>
              <w:right w:val="single" w:sz="4" w:space="0" w:color="000000"/>
            </w:tcBorders>
            <w:vAlign w:val="center"/>
            <w:hideMark/>
          </w:tcPr>
          <w:p w14:paraId="483C8C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35,00</w:t>
            </w:r>
          </w:p>
        </w:tc>
      </w:tr>
      <w:tr w:rsidR="002178FB" w:rsidRPr="002178FB" w14:paraId="228B9B31"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732730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1.18.</w:t>
            </w:r>
          </w:p>
        </w:tc>
        <w:tc>
          <w:tcPr>
            <w:tcW w:w="3344" w:type="dxa"/>
            <w:tcBorders>
              <w:top w:val="nil"/>
              <w:left w:val="nil"/>
              <w:bottom w:val="single" w:sz="4" w:space="0" w:color="000000"/>
              <w:right w:val="single" w:sz="4" w:space="0" w:color="000000"/>
            </w:tcBorders>
            <w:vAlign w:val="center"/>
            <w:hideMark/>
          </w:tcPr>
          <w:p w14:paraId="4573A3A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ДНЗ "Веселка"</w:t>
            </w:r>
          </w:p>
        </w:tc>
        <w:tc>
          <w:tcPr>
            <w:tcW w:w="851" w:type="dxa"/>
            <w:tcBorders>
              <w:top w:val="nil"/>
              <w:left w:val="nil"/>
              <w:bottom w:val="single" w:sz="4" w:space="0" w:color="000000"/>
              <w:right w:val="single" w:sz="4" w:space="0" w:color="000000"/>
            </w:tcBorders>
            <w:vAlign w:val="center"/>
            <w:hideMark/>
          </w:tcPr>
          <w:p w14:paraId="0059AB1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B05430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3E9742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E19FA1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59D02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12,00</w:t>
            </w:r>
          </w:p>
        </w:tc>
        <w:tc>
          <w:tcPr>
            <w:tcW w:w="850" w:type="dxa"/>
            <w:tcBorders>
              <w:top w:val="nil"/>
              <w:left w:val="nil"/>
              <w:bottom w:val="single" w:sz="4" w:space="0" w:color="000000"/>
              <w:right w:val="single" w:sz="4" w:space="0" w:color="000000"/>
            </w:tcBorders>
            <w:vAlign w:val="center"/>
            <w:hideMark/>
          </w:tcPr>
          <w:p w14:paraId="43648C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18,00</w:t>
            </w:r>
          </w:p>
        </w:tc>
        <w:tc>
          <w:tcPr>
            <w:tcW w:w="993" w:type="dxa"/>
            <w:tcBorders>
              <w:top w:val="nil"/>
              <w:left w:val="nil"/>
              <w:bottom w:val="single" w:sz="4" w:space="0" w:color="000000"/>
              <w:right w:val="single" w:sz="4" w:space="0" w:color="000000"/>
            </w:tcBorders>
            <w:vAlign w:val="center"/>
            <w:hideMark/>
          </w:tcPr>
          <w:p w14:paraId="037109A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30,00</w:t>
            </w:r>
          </w:p>
        </w:tc>
      </w:tr>
      <w:tr w:rsidR="002178FB" w:rsidRPr="002178FB" w14:paraId="7332159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0CD6CA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1.19.</w:t>
            </w:r>
          </w:p>
        </w:tc>
        <w:tc>
          <w:tcPr>
            <w:tcW w:w="3344" w:type="dxa"/>
            <w:tcBorders>
              <w:top w:val="nil"/>
              <w:left w:val="nil"/>
              <w:bottom w:val="single" w:sz="4" w:space="0" w:color="000000"/>
              <w:right w:val="single" w:sz="4" w:space="0" w:color="000000"/>
            </w:tcBorders>
            <w:vAlign w:val="center"/>
            <w:hideMark/>
          </w:tcPr>
          <w:p w14:paraId="43CD67C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ДНЗ "Ромашка"</w:t>
            </w:r>
          </w:p>
        </w:tc>
        <w:tc>
          <w:tcPr>
            <w:tcW w:w="851" w:type="dxa"/>
            <w:tcBorders>
              <w:top w:val="nil"/>
              <w:left w:val="nil"/>
              <w:bottom w:val="single" w:sz="4" w:space="0" w:color="000000"/>
              <w:right w:val="single" w:sz="4" w:space="0" w:color="000000"/>
            </w:tcBorders>
            <w:vAlign w:val="center"/>
            <w:hideMark/>
          </w:tcPr>
          <w:p w14:paraId="3A1330D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2,70</w:t>
            </w:r>
          </w:p>
        </w:tc>
        <w:tc>
          <w:tcPr>
            <w:tcW w:w="850" w:type="dxa"/>
            <w:tcBorders>
              <w:top w:val="nil"/>
              <w:left w:val="nil"/>
              <w:bottom w:val="single" w:sz="4" w:space="0" w:color="000000"/>
              <w:right w:val="single" w:sz="4" w:space="0" w:color="000000"/>
            </w:tcBorders>
            <w:vAlign w:val="center"/>
            <w:hideMark/>
          </w:tcPr>
          <w:p w14:paraId="0D4538A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9,45</w:t>
            </w:r>
          </w:p>
        </w:tc>
        <w:tc>
          <w:tcPr>
            <w:tcW w:w="851" w:type="dxa"/>
            <w:tcBorders>
              <w:top w:val="nil"/>
              <w:left w:val="nil"/>
              <w:bottom w:val="single" w:sz="4" w:space="0" w:color="000000"/>
              <w:right w:val="single" w:sz="4" w:space="0" w:color="000000"/>
            </w:tcBorders>
            <w:vAlign w:val="center"/>
            <w:hideMark/>
          </w:tcPr>
          <w:p w14:paraId="339BB11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14,85</w:t>
            </w:r>
          </w:p>
        </w:tc>
        <w:tc>
          <w:tcPr>
            <w:tcW w:w="850" w:type="dxa"/>
            <w:tcBorders>
              <w:top w:val="nil"/>
              <w:left w:val="nil"/>
              <w:bottom w:val="single" w:sz="4" w:space="0" w:color="000000"/>
              <w:right w:val="single" w:sz="4" w:space="0" w:color="000000"/>
            </w:tcBorders>
            <w:vAlign w:val="center"/>
            <w:hideMark/>
          </w:tcPr>
          <w:p w14:paraId="76E4B4C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3EF96F0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224FC8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FF91F4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27,00</w:t>
            </w:r>
          </w:p>
        </w:tc>
      </w:tr>
      <w:tr w:rsidR="002178FB" w:rsidRPr="002178FB" w14:paraId="427C73F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3739CD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w:t>
            </w:r>
          </w:p>
        </w:tc>
        <w:tc>
          <w:tcPr>
            <w:tcW w:w="3344" w:type="dxa"/>
            <w:tcBorders>
              <w:top w:val="nil"/>
              <w:left w:val="nil"/>
              <w:bottom w:val="single" w:sz="4" w:space="0" w:color="000000"/>
              <w:right w:val="single" w:sz="4" w:space="0" w:color="000000"/>
            </w:tcBorders>
            <w:vAlign w:val="center"/>
            <w:hideMark/>
          </w:tcPr>
          <w:p w14:paraId="6555EE7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Модернізація зовнішнього утеплення фасадів та часткова заміна вікон у будівлі ДНЗ "Казка".</w:t>
            </w:r>
          </w:p>
        </w:tc>
        <w:tc>
          <w:tcPr>
            <w:tcW w:w="851" w:type="dxa"/>
            <w:tcBorders>
              <w:top w:val="nil"/>
              <w:left w:val="nil"/>
              <w:bottom w:val="single" w:sz="4" w:space="0" w:color="000000"/>
              <w:right w:val="single" w:sz="4" w:space="0" w:color="000000"/>
            </w:tcBorders>
            <w:vAlign w:val="center"/>
            <w:hideMark/>
          </w:tcPr>
          <w:p w14:paraId="2CA9B10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4F85D8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729395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c>
          <w:tcPr>
            <w:tcW w:w="850" w:type="dxa"/>
            <w:tcBorders>
              <w:top w:val="nil"/>
              <w:left w:val="nil"/>
              <w:bottom w:val="single" w:sz="4" w:space="0" w:color="000000"/>
              <w:right w:val="single" w:sz="4" w:space="0" w:color="000000"/>
            </w:tcBorders>
            <w:vAlign w:val="center"/>
            <w:hideMark/>
          </w:tcPr>
          <w:p w14:paraId="138ABAD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15,00</w:t>
            </w:r>
          </w:p>
        </w:tc>
        <w:tc>
          <w:tcPr>
            <w:tcW w:w="851" w:type="dxa"/>
            <w:tcBorders>
              <w:top w:val="nil"/>
              <w:left w:val="nil"/>
              <w:bottom w:val="single" w:sz="4" w:space="0" w:color="000000"/>
              <w:right w:val="single" w:sz="4" w:space="0" w:color="000000"/>
            </w:tcBorders>
            <w:vAlign w:val="center"/>
            <w:hideMark/>
          </w:tcPr>
          <w:p w14:paraId="4C2FA9D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B92A89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45A97C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25,00</w:t>
            </w:r>
          </w:p>
        </w:tc>
      </w:tr>
      <w:tr w:rsidR="002178FB" w:rsidRPr="002178FB" w14:paraId="1BC4764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3B7ACFE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1.21.</w:t>
            </w:r>
          </w:p>
        </w:tc>
        <w:tc>
          <w:tcPr>
            <w:tcW w:w="3344" w:type="dxa"/>
            <w:tcBorders>
              <w:top w:val="nil"/>
              <w:left w:val="nil"/>
              <w:bottom w:val="single" w:sz="4" w:space="0" w:color="000000"/>
              <w:right w:val="single" w:sz="4" w:space="0" w:color="000000"/>
            </w:tcBorders>
            <w:vAlign w:val="center"/>
            <w:hideMark/>
          </w:tcPr>
          <w:p w14:paraId="7186E20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w:t>
            </w: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будівлі Ліцею №1</w:t>
            </w:r>
          </w:p>
        </w:tc>
        <w:tc>
          <w:tcPr>
            <w:tcW w:w="851" w:type="dxa"/>
            <w:tcBorders>
              <w:top w:val="nil"/>
              <w:left w:val="nil"/>
              <w:bottom w:val="single" w:sz="4" w:space="0" w:color="000000"/>
              <w:right w:val="single" w:sz="4" w:space="0" w:color="000000"/>
            </w:tcBorders>
            <w:vAlign w:val="center"/>
            <w:hideMark/>
          </w:tcPr>
          <w:p w14:paraId="5E9B06B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C5D1C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B1B570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3,20</w:t>
            </w:r>
          </w:p>
        </w:tc>
        <w:tc>
          <w:tcPr>
            <w:tcW w:w="850" w:type="dxa"/>
            <w:tcBorders>
              <w:top w:val="nil"/>
              <w:left w:val="nil"/>
              <w:bottom w:val="single" w:sz="4" w:space="0" w:color="000000"/>
              <w:right w:val="single" w:sz="4" w:space="0" w:color="000000"/>
            </w:tcBorders>
            <w:vAlign w:val="center"/>
            <w:hideMark/>
          </w:tcPr>
          <w:p w14:paraId="02E6A3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4,80</w:t>
            </w:r>
          </w:p>
        </w:tc>
        <w:tc>
          <w:tcPr>
            <w:tcW w:w="851" w:type="dxa"/>
            <w:tcBorders>
              <w:top w:val="nil"/>
              <w:left w:val="nil"/>
              <w:bottom w:val="single" w:sz="4" w:space="0" w:color="000000"/>
              <w:right w:val="single" w:sz="4" w:space="0" w:color="000000"/>
            </w:tcBorders>
            <w:vAlign w:val="center"/>
            <w:hideMark/>
          </w:tcPr>
          <w:p w14:paraId="651D234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9E01AF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57745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8,00</w:t>
            </w:r>
          </w:p>
        </w:tc>
      </w:tr>
      <w:tr w:rsidR="002178FB" w:rsidRPr="002178FB" w14:paraId="106360D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AF9DE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1.22.</w:t>
            </w:r>
          </w:p>
        </w:tc>
        <w:tc>
          <w:tcPr>
            <w:tcW w:w="3344" w:type="dxa"/>
            <w:tcBorders>
              <w:top w:val="nil"/>
              <w:left w:val="nil"/>
              <w:bottom w:val="single" w:sz="4" w:space="0" w:color="000000"/>
              <w:right w:val="single" w:sz="4" w:space="0" w:color="000000"/>
            </w:tcBorders>
            <w:vAlign w:val="center"/>
            <w:hideMark/>
          </w:tcPr>
          <w:p w14:paraId="3ED9BF7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будівлі Ліцею №1 потужності не менш ніж 100 кВт. з акумуляторною групою</w:t>
            </w:r>
          </w:p>
        </w:tc>
        <w:tc>
          <w:tcPr>
            <w:tcW w:w="851" w:type="dxa"/>
            <w:tcBorders>
              <w:top w:val="nil"/>
              <w:left w:val="nil"/>
              <w:bottom w:val="single" w:sz="4" w:space="0" w:color="000000"/>
              <w:right w:val="single" w:sz="4" w:space="0" w:color="000000"/>
            </w:tcBorders>
            <w:vAlign w:val="center"/>
            <w:hideMark/>
          </w:tcPr>
          <w:p w14:paraId="429453A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F5A632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99A59B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1,91</w:t>
            </w:r>
          </w:p>
        </w:tc>
        <w:tc>
          <w:tcPr>
            <w:tcW w:w="850" w:type="dxa"/>
            <w:tcBorders>
              <w:top w:val="nil"/>
              <w:left w:val="nil"/>
              <w:bottom w:val="single" w:sz="4" w:space="0" w:color="000000"/>
              <w:right w:val="single" w:sz="4" w:space="0" w:color="000000"/>
            </w:tcBorders>
            <w:vAlign w:val="center"/>
            <w:hideMark/>
          </w:tcPr>
          <w:p w14:paraId="11714C3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2,86</w:t>
            </w:r>
          </w:p>
        </w:tc>
        <w:tc>
          <w:tcPr>
            <w:tcW w:w="851" w:type="dxa"/>
            <w:tcBorders>
              <w:top w:val="nil"/>
              <w:left w:val="nil"/>
              <w:bottom w:val="single" w:sz="4" w:space="0" w:color="000000"/>
              <w:right w:val="single" w:sz="4" w:space="0" w:color="000000"/>
            </w:tcBorders>
            <w:vAlign w:val="center"/>
            <w:hideMark/>
          </w:tcPr>
          <w:p w14:paraId="4286191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D7EA21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E1E02E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4,77</w:t>
            </w:r>
          </w:p>
        </w:tc>
      </w:tr>
      <w:tr w:rsidR="002178FB" w:rsidRPr="002178FB" w14:paraId="69AA373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F87060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1.23.</w:t>
            </w:r>
          </w:p>
        </w:tc>
        <w:tc>
          <w:tcPr>
            <w:tcW w:w="3344" w:type="dxa"/>
            <w:tcBorders>
              <w:top w:val="nil"/>
              <w:left w:val="nil"/>
              <w:bottom w:val="single" w:sz="4" w:space="0" w:color="000000"/>
              <w:right w:val="single" w:sz="4" w:space="0" w:color="000000"/>
            </w:tcBorders>
            <w:vAlign w:val="center"/>
            <w:hideMark/>
          </w:tcPr>
          <w:p w14:paraId="09FEFFE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Капітальний ремонт покрівлі з утепленням і встановленням СЕС на будівлю Ліцей №2. </w:t>
            </w:r>
          </w:p>
        </w:tc>
        <w:tc>
          <w:tcPr>
            <w:tcW w:w="851" w:type="dxa"/>
            <w:tcBorders>
              <w:top w:val="nil"/>
              <w:left w:val="nil"/>
              <w:bottom w:val="single" w:sz="4" w:space="0" w:color="000000"/>
              <w:right w:val="single" w:sz="4" w:space="0" w:color="000000"/>
            </w:tcBorders>
            <w:vAlign w:val="center"/>
            <w:hideMark/>
          </w:tcPr>
          <w:p w14:paraId="16AD089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72EFBA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3079AA2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681B4F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0,90</w:t>
            </w:r>
          </w:p>
        </w:tc>
        <w:tc>
          <w:tcPr>
            <w:tcW w:w="851" w:type="dxa"/>
            <w:tcBorders>
              <w:top w:val="nil"/>
              <w:left w:val="nil"/>
              <w:bottom w:val="single" w:sz="4" w:space="0" w:color="000000"/>
              <w:right w:val="single" w:sz="4" w:space="0" w:color="000000"/>
            </w:tcBorders>
            <w:vAlign w:val="center"/>
            <w:hideMark/>
          </w:tcPr>
          <w:p w14:paraId="7908724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0,90</w:t>
            </w:r>
          </w:p>
        </w:tc>
        <w:tc>
          <w:tcPr>
            <w:tcW w:w="850" w:type="dxa"/>
            <w:tcBorders>
              <w:top w:val="nil"/>
              <w:left w:val="nil"/>
              <w:bottom w:val="single" w:sz="4" w:space="0" w:color="000000"/>
              <w:right w:val="single" w:sz="4" w:space="0" w:color="000000"/>
            </w:tcBorders>
            <w:vAlign w:val="center"/>
            <w:hideMark/>
          </w:tcPr>
          <w:p w14:paraId="5414BBA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w:t>
            </w:r>
          </w:p>
        </w:tc>
        <w:tc>
          <w:tcPr>
            <w:tcW w:w="993" w:type="dxa"/>
            <w:tcBorders>
              <w:top w:val="nil"/>
              <w:left w:val="nil"/>
              <w:bottom w:val="single" w:sz="4" w:space="0" w:color="000000"/>
              <w:right w:val="single" w:sz="4" w:space="0" w:color="000000"/>
            </w:tcBorders>
            <w:vAlign w:val="center"/>
            <w:hideMark/>
          </w:tcPr>
          <w:p w14:paraId="3A6FAF7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r>
      <w:tr w:rsidR="002178FB" w:rsidRPr="002178FB" w14:paraId="0E1C2382"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2166A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1.24.</w:t>
            </w:r>
          </w:p>
        </w:tc>
        <w:tc>
          <w:tcPr>
            <w:tcW w:w="3344" w:type="dxa"/>
            <w:tcBorders>
              <w:top w:val="nil"/>
              <w:left w:val="nil"/>
              <w:bottom w:val="single" w:sz="4" w:space="0" w:color="000000"/>
              <w:right w:val="single" w:sz="4" w:space="0" w:color="000000"/>
            </w:tcBorders>
            <w:vAlign w:val="center"/>
            <w:hideMark/>
          </w:tcPr>
          <w:p w14:paraId="7109C25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шатровий дах (Школа) Ліцей №3</w:t>
            </w:r>
          </w:p>
        </w:tc>
        <w:tc>
          <w:tcPr>
            <w:tcW w:w="851" w:type="dxa"/>
            <w:tcBorders>
              <w:top w:val="nil"/>
              <w:left w:val="nil"/>
              <w:bottom w:val="single" w:sz="4" w:space="0" w:color="000000"/>
              <w:right w:val="single" w:sz="4" w:space="0" w:color="000000"/>
            </w:tcBorders>
            <w:vAlign w:val="center"/>
            <w:hideMark/>
          </w:tcPr>
          <w:p w14:paraId="1E71F3E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4A6AC7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93389B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9369FE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1,14</w:t>
            </w:r>
          </w:p>
        </w:tc>
        <w:tc>
          <w:tcPr>
            <w:tcW w:w="851" w:type="dxa"/>
            <w:tcBorders>
              <w:top w:val="nil"/>
              <w:left w:val="nil"/>
              <w:bottom w:val="single" w:sz="4" w:space="0" w:color="000000"/>
              <w:right w:val="single" w:sz="4" w:space="0" w:color="000000"/>
            </w:tcBorders>
            <w:vAlign w:val="center"/>
            <w:hideMark/>
          </w:tcPr>
          <w:p w14:paraId="2FA013E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1,14</w:t>
            </w:r>
          </w:p>
        </w:tc>
        <w:tc>
          <w:tcPr>
            <w:tcW w:w="850" w:type="dxa"/>
            <w:tcBorders>
              <w:top w:val="nil"/>
              <w:left w:val="nil"/>
              <w:bottom w:val="single" w:sz="4" w:space="0" w:color="000000"/>
              <w:right w:val="single" w:sz="4" w:space="0" w:color="000000"/>
            </w:tcBorders>
            <w:vAlign w:val="center"/>
            <w:hideMark/>
          </w:tcPr>
          <w:p w14:paraId="2B28D30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1,52</w:t>
            </w:r>
          </w:p>
        </w:tc>
        <w:tc>
          <w:tcPr>
            <w:tcW w:w="993" w:type="dxa"/>
            <w:tcBorders>
              <w:top w:val="nil"/>
              <w:left w:val="nil"/>
              <w:bottom w:val="single" w:sz="4" w:space="0" w:color="000000"/>
              <w:right w:val="single" w:sz="4" w:space="0" w:color="000000"/>
            </w:tcBorders>
            <w:vAlign w:val="center"/>
            <w:hideMark/>
          </w:tcPr>
          <w:p w14:paraId="5835416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3,80</w:t>
            </w:r>
          </w:p>
        </w:tc>
      </w:tr>
      <w:tr w:rsidR="002178FB" w:rsidRPr="002178FB" w14:paraId="6AAD55DB"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88AE01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w:t>
            </w:r>
          </w:p>
        </w:tc>
        <w:tc>
          <w:tcPr>
            <w:tcW w:w="3344" w:type="dxa"/>
            <w:tcBorders>
              <w:top w:val="nil"/>
              <w:left w:val="nil"/>
              <w:bottom w:val="single" w:sz="4" w:space="0" w:color="000000"/>
              <w:right w:val="single" w:sz="4" w:space="0" w:color="000000"/>
            </w:tcBorders>
            <w:vAlign w:val="center"/>
            <w:hideMark/>
          </w:tcPr>
          <w:p w14:paraId="32C365C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Створення фабрики-кухні, будівля на вул. Сосновий бір. Встановлення СЕС потужністю 100 кВт. з відповідною акумуляторною групою.</w:t>
            </w:r>
          </w:p>
        </w:tc>
        <w:tc>
          <w:tcPr>
            <w:tcW w:w="851" w:type="dxa"/>
            <w:tcBorders>
              <w:top w:val="nil"/>
              <w:left w:val="nil"/>
              <w:bottom w:val="single" w:sz="4" w:space="0" w:color="000000"/>
              <w:right w:val="single" w:sz="4" w:space="0" w:color="000000"/>
            </w:tcBorders>
            <w:vAlign w:val="center"/>
            <w:hideMark/>
          </w:tcPr>
          <w:p w14:paraId="0D23C56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058D8E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4,00</w:t>
            </w:r>
          </w:p>
        </w:tc>
        <w:tc>
          <w:tcPr>
            <w:tcW w:w="851" w:type="dxa"/>
            <w:tcBorders>
              <w:top w:val="nil"/>
              <w:left w:val="nil"/>
              <w:bottom w:val="single" w:sz="4" w:space="0" w:color="000000"/>
              <w:right w:val="single" w:sz="4" w:space="0" w:color="000000"/>
            </w:tcBorders>
            <w:vAlign w:val="center"/>
            <w:hideMark/>
          </w:tcPr>
          <w:p w14:paraId="5B8629F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6,00</w:t>
            </w:r>
          </w:p>
        </w:tc>
        <w:tc>
          <w:tcPr>
            <w:tcW w:w="850" w:type="dxa"/>
            <w:tcBorders>
              <w:top w:val="nil"/>
              <w:left w:val="nil"/>
              <w:bottom w:val="single" w:sz="4" w:space="0" w:color="000000"/>
              <w:right w:val="single" w:sz="4" w:space="0" w:color="000000"/>
            </w:tcBorders>
            <w:vAlign w:val="center"/>
            <w:hideMark/>
          </w:tcPr>
          <w:p w14:paraId="450532A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3756B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A9FE7E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391C7D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r>
      <w:tr w:rsidR="002178FB" w:rsidRPr="002178FB" w14:paraId="741CF24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6C393F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1.26.</w:t>
            </w:r>
          </w:p>
        </w:tc>
        <w:tc>
          <w:tcPr>
            <w:tcW w:w="3344" w:type="dxa"/>
            <w:tcBorders>
              <w:top w:val="nil"/>
              <w:left w:val="nil"/>
              <w:bottom w:val="single" w:sz="4" w:space="0" w:color="000000"/>
              <w:right w:val="single" w:sz="4" w:space="0" w:color="000000"/>
            </w:tcBorders>
            <w:vAlign w:val="center"/>
            <w:hideMark/>
          </w:tcPr>
          <w:p w14:paraId="681049A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за </w:t>
            </w:r>
            <w:proofErr w:type="spellStart"/>
            <w:r w:rsidRPr="002178FB">
              <w:rPr>
                <w:rFonts w:ascii="Times New Roman" w:eastAsia="Times New Roman" w:hAnsi="Times New Roman" w:cs="Times New Roman"/>
                <w:color w:val="000000"/>
                <w:sz w:val="20"/>
                <w:szCs w:val="20"/>
                <w:lang w:eastAsia="uk-UA"/>
              </w:rPr>
              <w:t>адресою</w:t>
            </w:r>
            <w:proofErr w:type="spellEnd"/>
            <w:r w:rsidRPr="002178FB">
              <w:rPr>
                <w:rFonts w:ascii="Times New Roman" w:eastAsia="Times New Roman" w:hAnsi="Times New Roman" w:cs="Times New Roman"/>
                <w:color w:val="000000"/>
                <w:sz w:val="20"/>
                <w:szCs w:val="20"/>
                <w:lang w:eastAsia="uk-UA"/>
              </w:rPr>
              <w:t xml:space="preserve"> Заводська 1 А. Встановлення СЕС на даху (2 складові) </w:t>
            </w:r>
          </w:p>
        </w:tc>
        <w:tc>
          <w:tcPr>
            <w:tcW w:w="851" w:type="dxa"/>
            <w:tcBorders>
              <w:top w:val="nil"/>
              <w:left w:val="nil"/>
              <w:bottom w:val="single" w:sz="4" w:space="0" w:color="000000"/>
              <w:right w:val="single" w:sz="4" w:space="0" w:color="000000"/>
            </w:tcBorders>
            <w:vAlign w:val="center"/>
            <w:hideMark/>
          </w:tcPr>
          <w:p w14:paraId="53E6DDE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0,23</w:t>
            </w:r>
          </w:p>
        </w:tc>
        <w:tc>
          <w:tcPr>
            <w:tcW w:w="850" w:type="dxa"/>
            <w:tcBorders>
              <w:top w:val="nil"/>
              <w:left w:val="nil"/>
              <w:bottom w:val="single" w:sz="4" w:space="0" w:color="000000"/>
              <w:right w:val="single" w:sz="4" w:space="0" w:color="000000"/>
            </w:tcBorders>
            <w:vAlign w:val="center"/>
            <w:hideMark/>
          </w:tcPr>
          <w:p w14:paraId="5ADC4E1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0,45</w:t>
            </w:r>
          </w:p>
        </w:tc>
        <w:tc>
          <w:tcPr>
            <w:tcW w:w="851" w:type="dxa"/>
            <w:tcBorders>
              <w:top w:val="nil"/>
              <w:left w:val="nil"/>
              <w:bottom w:val="single" w:sz="4" w:space="0" w:color="000000"/>
              <w:right w:val="single" w:sz="4" w:space="0" w:color="000000"/>
            </w:tcBorders>
            <w:vAlign w:val="center"/>
            <w:hideMark/>
          </w:tcPr>
          <w:p w14:paraId="50ABF0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0,90</w:t>
            </w:r>
          </w:p>
        </w:tc>
        <w:tc>
          <w:tcPr>
            <w:tcW w:w="850" w:type="dxa"/>
            <w:tcBorders>
              <w:top w:val="nil"/>
              <w:left w:val="nil"/>
              <w:bottom w:val="single" w:sz="4" w:space="0" w:color="000000"/>
              <w:right w:val="single" w:sz="4" w:space="0" w:color="000000"/>
            </w:tcBorders>
            <w:vAlign w:val="center"/>
            <w:hideMark/>
          </w:tcPr>
          <w:p w14:paraId="6F2C3C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1,35</w:t>
            </w:r>
          </w:p>
        </w:tc>
        <w:tc>
          <w:tcPr>
            <w:tcW w:w="851" w:type="dxa"/>
            <w:tcBorders>
              <w:top w:val="nil"/>
              <w:left w:val="nil"/>
              <w:bottom w:val="single" w:sz="4" w:space="0" w:color="000000"/>
              <w:right w:val="single" w:sz="4" w:space="0" w:color="000000"/>
            </w:tcBorders>
            <w:vAlign w:val="center"/>
            <w:hideMark/>
          </w:tcPr>
          <w:p w14:paraId="0F2C6DC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1,58</w:t>
            </w:r>
          </w:p>
        </w:tc>
        <w:tc>
          <w:tcPr>
            <w:tcW w:w="850" w:type="dxa"/>
            <w:tcBorders>
              <w:top w:val="nil"/>
              <w:left w:val="nil"/>
              <w:bottom w:val="single" w:sz="4" w:space="0" w:color="000000"/>
              <w:right w:val="single" w:sz="4" w:space="0" w:color="000000"/>
            </w:tcBorders>
            <w:vAlign w:val="center"/>
            <w:hideMark/>
          </w:tcPr>
          <w:p w14:paraId="367D652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39E89E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4,50</w:t>
            </w:r>
          </w:p>
        </w:tc>
      </w:tr>
      <w:tr w:rsidR="002178FB" w:rsidRPr="002178FB" w14:paraId="491DC44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58770B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1.27.</w:t>
            </w:r>
          </w:p>
        </w:tc>
        <w:tc>
          <w:tcPr>
            <w:tcW w:w="3344" w:type="dxa"/>
            <w:tcBorders>
              <w:top w:val="nil"/>
              <w:left w:val="nil"/>
              <w:bottom w:val="single" w:sz="4" w:space="0" w:color="000000"/>
              <w:right w:val="single" w:sz="4" w:space="0" w:color="000000"/>
            </w:tcBorders>
            <w:vAlign w:val="center"/>
            <w:hideMark/>
          </w:tcPr>
          <w:p w14:paraId="07FB53E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Внесення змін у схему підключення і налаштування систем споживання від встановлених СЕС для об'єктів КНП "Тростянецька лікарня"</w:t>
            </w:r>
          </w:p>
        </w:tc>
        <w:tc>
          <w:tcPr>
            <w:tcW w:w="851" w:type="dxa"/>
            <w:tcBorders>
              <w:top w:val="nil"/>
              <w:left w:val="nil"/>
              <w:bottom w:val="single" w:sz="4" w:space="0" w:color="000000"/>
              <w:right w:val="single" w:sz="4" w:space="0" w:color="000000"/>
            </w:tcBorders>
            <w:vAlign w:val="center"/>
            <w:hideMark/>
          </w:tcPr>
          <w:p w14:paraId="4FCD91D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C60BA4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1" w:type="dxa"/>
            <w:tcBorders>
              <w:top w:val="nil"/>
              <w:left w:val="nil"/>
              <w:bottom w:val="single" w:sz="4" w:space="0" w:color="000000"/>
              <w:right w:val="single" w:sz="4" w:space="0" w:color="000000"/>
            </w:tcBorders>
            <w:vAlign w:val="center"/>
            <w:hideMark/>
          </w:tcPr>
          <w:p w14:paraId="45D7E39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4,50</w:t>
            </w:r>
          </w:p>
        </w:tc>
        <w:tc>
          <w:tcPr>
            <w:tcW w:w="850" w:type="dxa"/>
            <w:tcBorders>
              <w:top w:val="nil"/>
              <w:left w:val="nil"/>
              <w:bottom w:val="single" w:sz="4" w:space="0" w:color="000000"/>
              <w:right w:val="single" w:sz="4" w:space="0" w:color="000000"/>
            </w:tcBorders>
            <w:vAlign w:val="center"/>
            <w:hideMark/>
          </w:tcPr>
          <w:p w14:paraId="06437DA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63899C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46F676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0DE3ED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7,50</w:t>
            </w:r>
          </w:p>
        </w:tc>
      </w:tr>
      <w:tr w:rsidR="002178FB" w:rsidRPr="002178FB" w14:paraId="50BB76E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600A4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1.28.</w:t>
            </w:r>
          </w:p>
        </w:tc>
        <w:tc>
          <w:tcPr>
            <w:tcW w:w="3344" w:type="dxa"/>
            <w:tcBorders>
              <w:top w:val="nil"/>
              <w:left w:val="nil"/>
              <w:bottom w:val="single" w:sz="4" w:space="0" w:color="000000"/>
              <w:right w:val="single" w:sz="4" w:space="0" w:color="000000"/>
            </w:tcBorders>
            <w:vAlign w:val="center"/>
            <w:hideMark/>
          </w:tcPr>
          <w:p w14:paraId="31A1632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Завершальний етап </w:t>
            </w:r>
            <w:proofErr w:type="spellStart"/>
            <w:r w:rsidRPr="002178FB">
              <w:rPr>
                <w:rFonts w:ascii="Times New Roman" w:eastAsia="Times New Roman" w:hAnsi="Times New Roman" w:cs="Times New Roman"/>
                <w:color w:val="000000"/>
                <w:sz w:val="20"/>
                <w:szCs w:val="20"/>
                <w:lang w:eastAsia="uk-UA"/>
              </w:rPr>
              <w:t>термомодернізації</w:t>
            </w:r>
            <w:proofErr w:type="spellEnd"/>
            <w:r w:rsidRPr="002178FB">
              <w:rPr>
                <w:rFonts w:ascii="Times New Roman" w:eastAsia="Times New Roman" w:hAnsi="Times New Roman" w:cs="Times New Roman"/>
                <w:color w:val="000000"/>
                <w:sz w:val="20"/>
                <w:szCs w:val="20"/>
                <w:lang w:eastAsia="uk-UA"/>
              </w:rPr>
              <w:t xml:space="preserve"> будівель  КНП "Тростянецька лікарня"</w:t>
            </w:r>
          </w:p>
        </w:tc>
        <w:tc>
          <w:tcPr>
            <w:tcW w:w="851" w:type="dxa"/>
            <w:tcBorders>
              <w:top w:val="nil"/>
              <w:left w:val="nil"/>
              <w:bottom w:val="single" w:sz="4" w:space="0" w:color="000000"/>
              <w:right w:val="single" w:sz="4" w:space="0" w:color="000000"/>
            </w:tcBorders>
            <w:vAlign w:val="center"/>
            <w:hideMark/>
          </w:tcPr>
          <w:p w14:paraId="1765BB5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5,70</w:t>
            </w:r>
          </w:p>
        </w:tc>
        <w:tc>
          <w:tcPr>
            <w:tcW w:w="850" w:type="dxa"/>
            <w:tcBorders>
              <w:top w:val="nil"/>
              <w:left w:val="nil"/>
              <w:bottom w:val="single" w:sz="4" w:space="0" w:color="000000"/>
              <w:right w:val="single" w:sz="4" w:space="0" w:color="000000"/>
            </w:tcBorders>
            <w:vAlign w:val="center"/>
            <w:hideMark/>
          </w:tcPr>
          <w:p w14:paraId="34D1C3B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8,55</w:t>
            </w:r>
          </w:p>
        </w:tc>
        <w:tc>
          <w:tcPr>
            <w:tcW w:w="851" w:type="dxa"/>
            <w:tcBorders>
              <w:top w:val="nil"/>
              <w:left w:val="nil"/>
              <w:bottom w:val="single" w:sz="4" w:space="0" w:color="000000"/>
              <w:right w:val="single" w:sz="4" w:space="0" w:color="000000"/>
            </w:tcBorders>
            <w:vAlign w:val="center"/>
            <w:hideMark/>
          </w:tcPr>
          <w:p w14:paraId="6E4E10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14,25</w:t>
            </w:r>
          </w:p>
        </w:tc>
        <w:tc>
          <w:tcPr>
            <w:tcW w:w="850" w:type="dxa"/>
            <w:tcBorders>
              <w:top w:val="nil"/>
              <w:left w:val="nil"/>
              <w:bottom w:val="single" w:sz="4" w:space="0" w:color="000000"/>
              <w:right w:val="single" w:sz="4" w:space="0" w:color="000000"/>
            </w:tcBorders>
            <w:vAlign w:val="center"/>
            <w:hideMark/>
          </w:tcPr>
          <w:p w14:paraId="43E1DA5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A8134C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9D3CBC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D3E792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28,50</w:t>
            </w:r>
          </w:p>
        </w:tc>
      </w:tr>
      <w:tr w:rsidR="002178FB" w:rsidRPr="002178FB" w14:paraId="2A8280B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2CE828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1.29.</w:t>
            </w:r>
          </w:p>
        </w:tc>
        <w:tc>
          <w:tcPr>
            <w:tcW w:w="3344" w:type="dxa"/>
            <w:tcBorders>
              <w:top w:val="nil"/>
              <w:left w:val="nil"/>
              <w:bottom w:val="single" w:sz="4" w:space="0" w:color="000000"/>
              <w:right w:val="single" w:sz="4" w:space="0" w:color="000000"/>
            </w:tcBorders>
            <w:vAlign w:val="center"/>
            <w:hideMark/>
          </w:tcPr>
          <w:p w14:paraId="0771FE0A" w14:textId="1D831F61"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50 кВт, акумулятор 30 кВт на покрівлі старої будівлі ЦПМД, вул. Шк</w:t>
            </w:r>
            <w:r w:rsidR="00597CB9" w:rsidRPr="00597CB9">
              <w:rPr>
                <w:rFonts w:ascii="Times New Roman" w:eastAsia="Times New Roman" w:hAnsi="Times New Roman" w:cs="Times New Roman"/>
                <w:color w:val="000000"/>
                <w:sz w:val="20"/>
                <w:szCs w:val="20"/>
                <w:lang w:eastAsia="uk-UA"/>
              </w:rPr>
              <w:t>і</w:t>
            </w:r>
            <w:r w:rsidRPr="002178FB">
              <w:rPr>
                <w:rFonts w:ascii="Times New Roman" w:eastAsia="Times New Roman" w:hAnsi="Times New Roman" w:cs="Times New Roman"/>
                <w:color w:val="000000"/>
                <w:sz w:val="20"/>
                <w:szCs w:val="20"/>
                <w:lang w:eastAsia="uk-UA"/>
              </w:rPr>
              <w:t>льна</w:t>
            </w:r>
          </w:p>
        </w:tc>
        <w:tc>
          <w:tcPr>
            <w:tcW w:w="851" w:type="dxa"/>
            <w:tcBorders>
              <w:top w:val="nil"/>
              <w:left w:val="nil"/>
              <w:bottom w:val="single" w:sz="4" w:space="0" w:color="000000"/>
              <w:right w:val="single" w:sz="4" w:space="0" w:color="000000"/>
            </w:tcBorders>
            <w:vAlign w:val="center"/>
            <w:hideMark/>
          </w:tcPr>
          <w:p w14:paraId="3B2B715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CA7064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EA94B3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FB7E40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1,08</w:t>
            </w:r>
          </w:p>
        </w:tc>
        <w:tc>
          <w:tcPr>
            <w:tcW w:w="851" w:type="dxa"/>
            <w:tcBorders>
              <w:top w:val="nil"/>
              <w:left w:val="nil"/>
              <w:bottom w:val="single" w:sz="4" w:space="0" w:color="000000"/>
              <w:right w:val="single" w:sz="4" w:space="0" w:color="000000"/>
            </w:tcBorders>
            <w:vAlign w:val="center"/>
            <w:hideMark/>
          </w:tcPr>
          <w:p w14:paraId="0CB4F4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1,08</w:t>
            </w:r>
          </w:p>
        </w:tc>
        <w:tc>
          <w:tcPr>
            <w:tcW w:w="850" w:type="dxa"/>
            <w:tcBorders>
              <w:top w:val="nil"/>
              <w:left w:val="nil"/>
              <w:bottom w:val="single" w:sz="4" w:space="0" w:color="000000"/>
              <w:right w:val="single" w:sz="4" w:space="0" w:color="000000"/>
            </w:tcBorders>
            <w:vAlign w:val="center"/>
            <w:hideMark/>
          </w:tcPr>
          <w:p w14:paraId="150875A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0968BE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2,17</w:t>
            </w:r>
          </w:p>
        </w:tc>
      </w:tr>
      <w:tr w:rsidR="002178FB" w:rsidRPr="002178FB" w14:paraId="43DA5B2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B90340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3344" w:type="dxa"/>
            <w:tcBorders>
              <w:top w:val="nil"/>
              <w:left w:val="nil"/>
              <w:bottom w:val="single" w:sz="4" w:space="0" w:color="000000"/>
              <w:right w:val="single" w:sz="4" w:space="0" w:color="000000"/>
            </w:tcBorders>
            <w:vAlign w:val="center"/>
            <w:hideMark/>
          </w:tcPr>
          <w:p w14:paraId="162A116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ЦПМД (покрівля, СЕС, теплові насоси, утеплення). Активна будівля на теплових насосах і СЕС Благовіщенська 55</w:t>
            </w:r>
          </w:p>
        </w:tc>
        <w:tc>
          <w:tcPr>
            <w:tcW w:w="851" w:type="dxa"/>
            <w:tcBorders>
              <w:top w:val="nil"/>
              <w:left w:val="nil"/>
              <w:bottom w:val="single" w:sz="4" w:space="0" w:color="000000"/>
              <w:right w:val="single" w:sz="4" w:space="0" w:color="000000"/>
            </w:tcBorders>
            <w:vAlign w:val="center"/>
            <w:hideMark/>
          </w:tcPr>
          <w:p w14:paraId="66EA9ED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1DD8D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30,00</w:t>
            </w:r>
          </w:p>
        </w:tc>
        <w:tc>
          <w:tcPr>
            <w:tcW w:w="851" w:type="dxa"/>
            <w:tcBorders>
              <w:top w:val="nil"/>
              <w:left w:val="nil"/>
              <w:bottom w:val="single" w:sz="4" w:space="0" w:color="000000"/>
              <w:right w:val="single" w:sz="4" w:space="0" w:color="000000"/>
            </w:tcBorders>
            <w:vAlign w:val="center"/>
            <w:hideMark/>
          </w:tcPr>
          <w:p w14:paraId="3B8C516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45,00</w:t>
            </w:r>
          </w:p>
        </w:tc>
        <w:tc>
          <w:tcPr>
            <w:tcW w:w="850" w:type="dxa"/>
            <w:tcBorders>
              <w:top w:val="nil"/>
              <w:left w:val="nil"/>
              <w:bottom w:val="single" w:sz="4" w:space="0" w:color="000000"/>
              <w:right w:val="single" w:sz="4" w:space="0" w:color="000000"/>
            </w:tcBorders>
            <w:vAlign w:val="center"/>
            <w:hideMark/>
          </w:tcPr>
          <w:p w14:paraId="111CE8C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45,00</w:t>
            </w:r>
          </w:p>
        </w:tc>
        <w:tc>
          <w:tcPr>
            <w:tcW w:w="851" w:type="dxa"/>
            <w:tcBorders>
              <w:top w:val="nil"/>
              <w:left w:val="nil"/>
              <w:bottom w:val="single" w:sz="4" w:space="0" w:color="000000"/>
              <w:right w:val="single" w:sz="4" w:space="0" w:color="000000"/>
            </w:tcBorders>
            <w:vAlign w:val="center"/>
            <w:hideMark/>
          </w:tcPr>
          <w:p w14:paraId="1D1B629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30,00</w:t>
            </w:r>
          </w:p>
        </w:tc>
        <w:tc>
          <w:tcPr>
            <w:tcW w:w="850" w:type="dxa"/>
            <w:tcBorders>
              <w:top w:val="nil"/>
              <w:left w:val="nil"/>
              <w:bottom w:val="single" w:sz="4" w:space="0" w:color="000000"/>
              <w:right w:val="single" w:sz="4" w:space="0" w:color="000000"/>
            </w:tcBorders>
            <w:vAlign w:val="center"/>
            <w:hideMark/>
          </w:tcPr>
          <w:p w14:paraId="3EA18F6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707086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150,00</w:t>
            </w:r>
          </w:p>
        </w:tc>
      </w:tr>
      <w:tr w:rsidR="002178FB" w:rsidRPr="002178FB" w14:paraId="54327F5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AE75A5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1.31.</w:t>
            </w:r>
          </w:p>
        </w:tc>
        <w:tc>
          <w:tcPr>
            <w:tcW w:w="3344" w:type="dxa"/>
            <w:tcBorders>
              <w:top w:val="nil"/>
              <w:left w:val="nil"/>
              <w:bottom w:val="single" w:sz="4" w:space="0" w:color="000000"/>
              <w:right w:val="single" w:sz="4" w:space="0" w:color="000000"/>
            </w:tcBorders>
            <w:vAlign w:val="center"/>
            <w:hideMark/>
          </w:tcPr>
          <w:p w14:paraId="08822C9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адміністративній будівлі міської ради м. Тростянець</w:t>
            </w:r>
          </w:p>
        </w:tc>
        <w:tc>
          <w:tcPr>
            <w:tcW w:w="851" w:type="dxa"/>
            <w:tcBorders>
              <w:top w:val="nil"/>
              <w:left w:val="nil"/>
              <w:bottom w:val="single" w:sz="4" w:space="0" w:color="000000"/>
              <w:right w:val="single" w:sz="4" w:space="0" w:color="000000"/>
            </w:tcBorders>
            <w:vAlign w:val="center"/>
            <w:hideMark/>
          </w:tcPr>
          <w:p w14:paraId="04F4E3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0,36</w:t>
            </w:r>
          </w:p>
        </w:tc>
        <w:tc>
          <w:tcPr>
            <w:tcW w:w="850" w:type="dxa"/>
            <w:tcBorders>
              <w:top w:val="nil"/>
              <w:left w:val="nil"/>
              <w:bottom w:val="single" w:sz="4" w:space="0" w:color="000000"/>
              <w:right w:val="single" w:sz="4" w:space="0" w:color="000000"/>
            </w:tcBorders>
            <w:vAlign w:val="center"/>
            <w:hideMark/>
          </w:tcPr>
          <w:p w14:paraId="41BE5AD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1,43</w:t>
            </w:r>
          </w:p>
        </w:tc>
        <w:tc>
          <w:tcPr>
            <w:tcW w:w="851" w:type="dxa"/>
            <w:tcBorders>
              <w:top w:val="nil"/>
              <w:left w:val="nil"/>
              <w:bottom w:val="single" w:sz="4" w:space="0" w:color="000000"/>
              <w:right w:val="single" w:sz="4" w:space="0" w:color="000000"/>
            </w:tcBorders>
            <w:vAlign w:val="center"/>
            <w:hideMark/>
          </w:tcPr>
          <w:p w14:paraId="3EB01FC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5C10E0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A442DD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49F37E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B310FA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1,78</w:t>
            </w:r>
          </w:p>
        </w:tc>
      </w:tr>
      <w:tr w:rsidR="002178FB" w:rsidRPr="002178FB" w14:paraId="2EB9D000"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304C083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1.32.</w:t>
            </w:r>
          </w:p>
        </w:tc>
        <w:tc>
          <w:tcPr>
            <w:tcW w:w="3344" w:type="dxa"/>
            <w:tcBorders>
              <w:top w:val="nil"/>
              <w:left w:val="nil"/>
              <w:bottom w:val="single" w:sz="4" w:space="0" w:color="000000"/>
              <w:right w:val="single" w:sz="4" w:space="0" w:color="000000"/>
            </w:tcBorders>
            <w:vAlign w:val="center"/>
            <w:hideMark/>
          </w:tcPr>
          <w:p w14:paraId="6FE511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міської ради м. Тростянець. </w:t>
            </w:r>
          </w:p>
        </w:tc>
        <w:tc>
          <w:tcPr>
            <w:tcW w:w="851" w:type="dxa"/>
            <w:tcBorders>
              <w:top w:val="nil"/>
              <w:left w:val="nil"/>
              <w:bottom w:val="single" w:sz="4" w:space="0" w:color="000000"/>
              <w:right w:val="single" w:sz="4" w:space="0" w:color="000000"/>
            </w:tcBorders>
            <w:vAlign w:val="center"/>
            <w:hideMark/>
          </w:tcPr>
          <w:p w14:paraId="41EFB3C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3CFF0C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B54807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c>
          <w:tcPr>
            <w:tcW w:w="850" w:type="dxa"/>
            <w:tcBorders>
              <w:top w:val="nil"/>
              <w:left w:val="nil"/>
              <w:bottom w:val="single" w:sz="4" w:space="0" w:color="000000"/>
              <w:right w:val="single" w:sz="4" w:space="0" w:color="000000"/>
            </w:tcBorders>
            <w:vAlign w:val="center"/>
            <w:hideMark/>
          </w:tcPr>
          <w:p w14:paraId="73D254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15,00</w:t>
            </w:r>
          </w:p>
        </w:tc>
        <w:tc>
          <w:tcPr>
            <w:tcW w:w="851" w:type="dxa"/>
            <w:tcBorders>
              <w:top w:val="nil"/>
              <w:left w:val="nil"/>
              <w:bottom w:val="single" w:sz="4" w:space="0" w:color="000000"/>
              <w:right w:val="single" w:sz="4" w:space="0" w:color="000000"/>
            </w:tcBorders>
            <w:vAlign w:val="center"/>
            <w:hideMark/>
          </w:tcPr>
          <w:p w14:paraId="66F49D5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15,00</w:t>
            </w:r>
          </w:p>
        </w:tc>
        <w:tc>
          <w:tcPr>
            <w:tcW w:w="850" w:type="dxa"/>
            <w:tcBorders>
              <w:top w:val="nil"/>
              <w:left w:val="nil"/>
              <w:bottom w:val="single" w:sz="4" w:space="0" w:color="000000"/>
              <w:right w:val="single" w:sz="4" w:space="0" w:color="000000"/>
            </w:tcBorders>
            <w:vAlign w:val="center"/>
            <w:hideMark/>
          </w:tcPr>
          <w:p w14:paraId="5145D03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c>
          <w:tcPr>
            <w:tcW w:w="993" w:type="dxa"/>
            <w:tcBorders>
              <w:top w:val="nil"/>
              <w:left w:val="nil"/>
              <w:bottom w:val="single" w:sz="4" w:space="0" w:color="000000"/>
              <w:right w:val="single" w:sz="4" w:space="0" w:color="000000"/>
            </w:tcBorders>
            <w:vAlign w:val="center"/>
            <w:hideMark/>
          </w:tcPr>
          <w:p w14:paraId="7E5219E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50,00</w:t>
            </w:r>
          </w:p>
        </w:tc>
      </w:tr>
      <w:tr w:rsidR="002178FB" w:rsidRPr="002178FB" w14:paraId="304C9D1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96D525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1.33.</w:t>
            </w:r>
          </w:p>
        </w:tc>
        <w:tc>
          <w:tcPr>
            <w:tcW w:w="3344" w:type="dxa"/>
            <w:tcBorders>
              <w:top w:val="nil"/>
              <w:left w:val="nil"/>
              <w:bottom w:val="single" w:sz="4" w:space="0" w:color="000000"/>
              <w:right w:val="single" w:sz="4" w:space="0" w:color="000000"/>
            </w:tcBorders>
            <w:vAlign w:val="center"/>
            <w:hideMark/>
          </w:tcPr>
          <w:p w14:paraId="61FB976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w:t>
            </w:r>
            <w:proofErr w:type="spellStart"/>
            <w:r w:rsidRPr="002178FB">
              <w:rPr>
                <w:rFonts w:ascii="Times New Roman" w:eastAsia="Times New Roman" w:hAnsi="Times New Roman" w:cs="Times New Roman"/>
                <w:color w:val="000000"/>
                <w:sz w:val="20"/>
                <w:szCs w:val="20"/>
                <w:lang w:eastAsia="uk-UA"/>
              </w:rPr>
              <w:t>адмін</w:t>
            </w:r>
            <w:proofErr w:type="spellEnd"/>
            <w:r w:rsidRPr="002178FB">
              <w:rPr>
                <w:rFonts w:ascii="Times New Roman" w:eastAsia="Times New Roman" w:hAnsi="Times New Roman" w:cs="Times New Roman"/>
                <w:color w:val="000000"/>
                <w:sz w:val="20"/>
                <w:szCs w:val="20"/>
                <w:lang w:eastAsia="uk-UA"/>
              </w:rPr>
              <w:t xml:space="preserve"> будівлі відділу Освіти, по вул. Вознесенська</w:t>
            </w:r>
          </w:p>
        </w:tc>
        <w:tc>
          <w:tcPr>
            <w:tcW w:w="851" w:type="dxa"/>
            <w:tcBorders>
              <w:top w:val="nil"/>
              <w:left w:val="nil"/>
              <w:bottom w:val="single" w:sz="4" w:space="0" w:color="000000"/>
              <w:right w:val="single" w:sz="4" w:space="0" w:color="000000"/>
            </w:tcBorders>
            <w:vAlign w:val="center"/>
            <w:hideMark/>
          </w:tcPr>
          <w:p w14:paraId="0BEB800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49AE52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5550E5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B14C46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12,00</w:t>
            </w:r>
          </w:p>
        </w:tc>
        <w:tc>
          <w:tcPr>
            <w:tcW w:w="851" w:type="dxa"/>
            <w:tcBorders>
              <w:top w:val="nil"/>
              <w:left w:val="nil"/>
              <w:bottom w:val="single" w:sz="4" w:space="0" w:color="000000"/>
              <w:right w:val="single" w:sz="4" w:space="0" w:color="000000"/>
            </w:tcBorders>
            <w:vAlign w:val="center"/>
            <w:hideMark/>
          </w:tcPr>
          <w:p w14:paraId="76C05DB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12,00</w:t>
            </w:r>
          </w:p>
        </w:tc>
        <w:tc>
          <w:tcPr>
            <w:tcW w:w="850" w:type="dxa"/>
            <w:tcBorders>
              <w:top w:val="nil"/>
              <w:left w:val="nil"/>
              <w:bottom w:val="single" w:sz="4" w:space="0" w:color="000000"/>
              <w:right w:val="single" w:sz="4" w:space="0" w:color="000000"/>
            </w:tcBorders>
            <w:vAlign w:val="center"/>
            <w:hideMark/>
          </w:tcPr>
          <w:p w14:paraId="4CD91B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16,00</w:t>
            </w:r>
          </w:p>
        </w:tc>
        <w:tc>
          <w:tcPr>
            <w:tcW w:w="993" w:type="dxa"/>
            <w:tcBorders>
              <w:top w:val="nil"/>
              <w:left w:val="nil"/>
              <w:bottom w:val="single" w:sz="4" w:space="0" w:color="000000"/>
              <w:right w:val="single" w:sz="4" w:space="0" w:color="000000"/>
            </w:tcBorders>
            <w:vAlign w:val="center"/>
            <w:hideMark/>
          </w:tcPr>
          <w:p w14:paraId="3FF4E04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40,00</w:t>
            </w:r>
          </w:p>
        </w:tc>
      </w:tr>
      <w:tr w:rsidR="002178FB" w:rsidRPr="002178FB" w14:paraId="23EAE44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63470E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1.34.</w:t>
            </w:r>
          </w:p>
        </w:tc>
        <w:tc>
          <w:tcPr>
            <w:tcW w:w="3344" w:type="dxa"/>
            <w:tcBorders>
              <w:top w:val="nil"/>
              <w:left w:val="nil"/>
              <w:bottom w:val="single" w:sz="4" w:space="0" w:color="000000"/>
              <w:right w:val="single" w:sz="4" w:space="0" w:color="000000"/>
            </w:tcBorders>
            <w:vAlign w:val="center"/>
            <w:hideMark/>
          </w:tcPr>
          <w:p w14:paraId="24DB073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w:t>
            </w:r>
            <w:proofErr w:type="spellStart"/>
            <w:r w:rsidRPr="002178FB">
              <w:rPr>
                <w:rFonts w:ascii="Times New Roman" w:eastAsia="Times New Roman" w:hAnsi="Times New Roman" w:cs="Times New Roman"/>
                <w:color w:val="000000"/>
                <w:sz w:val="20"/>
                <w:szCs w:val="20"/>
                <w:lang w:eastAsia="uk-UA"/>
              </w:rPr>
              <w:t>Хаб</w:t>
            </w:r>
            <w:proofErr w:type="spellEnd"/>
            <w:r w:rsidRPr="002178FB">
              <w:rPr>
                <w:rFonts w:ascii="Times New Roman" w:eastAsia="Times New Roman" w:hAnsi="Times New Roman" w:cs="Times New Roman"/>
                <w:color w:val="000000"/>
                <w:sz w:val="20"/>
                <w:szCs w:val="20"/>
                <w:lang w:eastAsia="uk-UA"/>
              </w:rPr>
              <w:t xml:space="preserve"> "Незламні"</w:t>
            </w:r>
          </w:p>
        </w:tc>
        <w:tc>
          <w:tcPr>
            <w:tcW w:w="851" w:type="dxa"/>
            <w:tcBorders>
              <w:top w:val="nil"/>
              <w:left w:val="nil"/>
              <w:bottom w:val="single" w:sz="4" w:space="0" w:color="000000"/>
              <w:right w:val="single" w:sz="4" w:space="0" w:color="000000"/>
            </w:tcBorders>
            <w:vAlign w:val="center"/>
            <w:hideMark/>
          </w:tcPr>
          <w:p w14:paraId="01B061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68D154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21,60</w:t>
            </w:r>
          </w:p>
        </w:tc>
        <w:tc>
          <w:tcPr>
            <w:tcW w:w="851" w:type="dxa"/>
            <w:tcBorders>
              <w:top w:val="nil"/>
              <w:left w:val="nil"/>
              <w:bottom w:val="single" w:sz="4" w:space="0" w:color="000000"/>
              <w:right w:val="single" w:sz="4" w:space="0" w:color="000000"/>
            </w:tcBorders>
            <w:vAlign w:val="center"/>
            <w:hideMark/>
          </w:tcPr>
          <w:p w14:paraId="4D75158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32,40</w:t>
            </w:r>
          </w:p>
        </w:tc>
        <w:tc>
          <w:tcPr>
            <w:tcW w:w="850" w:type="dxa"/>
            <w:tcBorders>
              <w:top w:val="nil"/>
              <w:left w:val="nil"/>
              <w:bottom w:val="single" w:sz="4" w:space="0" w:color="000000"/>
              <w:right w:val="single" w:sz="4" w:space="0" w:color="000000"/>
            </w:tcBorders>
            <w:vAlign w:val="center"/>
            <w:hideMark/>
          </w:tcPr>
          <w:p w14:paraId="1FC81F1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B5D3B3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2B4F3D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2FA35B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54,00</w:t>
            </w:r>
          </w:p>
        </w:tc>
      </w:tr>
      <w:tr w:rsidR="002178FB" w:rsidRPr="002178FB" w14:paraId="70F03085"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5443FE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1.35.</w:t>
            </w:r>
          </w:p>
        </w:tc>
        <w:tc>
          <w:tcPr>
            <w:tcW w:w="3344" w:type="dxa"/>
            <w:tcBorders>
              <w:top w:val="nil"/>
              <w:left w:val="nil"/>
              <w:bottom w:val="single" w:sz="4" w:space="0" w:color="000000"/>
              <w:right w:val="single" w:sz="4" w:space="0" w:color="000000"/>
            </w:tcBorders>
            <w:vAlign w:val="center"/>
            <w:hideMark/>
          </w:tcPr>
          <w:p w14:paraId="2653442D" w14:textId="1E5A6CA6" w:rsidR="002178FB" w:rsidRPr="002178FB" w:rsidRDefault="00597CB9"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597CB9">
              <w:rPr>
                <w:rFonts w:ascii="Times New Roman" w:eastAsia="Times New Roman" w:hAnsi="Times New Roman" w:cs="Times New Roman"/>
                <w:color w:val="000000"/>
                <w:sz w:val="20"/>
                <w:szCs w:val="20"/>
                <w:lang w:eastAsia="uk-UA"/>
              </w:rPr>
              <w:t>Капітальний</w:t>
            </w:r>
            <w:r w:rsidR="002178FB" w:rsidRPr="002178FB">
              <w:rPr>
                <w:rFonts w:ascii="Times New Roman" w:eastAsia="Times New Roman" w:hAnsi="Times New Roman" w:cs="Times New Roman"/>
                <w:color w:val="000000"/>
                <w:sz w:val="20"/>
                <w:szCs w:val="20"/>
                <w:lang w:eastAsia="uk-UA"/>
              </w:rPr>
              <w:t xml:space="preserve"> ремонт (</w:t>
            </w:r>
            <w:proofErr w:type="spellStart"/>
            <w:r w:rsidR="002178FB" w:rsidRPr="002178FB">
              <w:rPr>
                <w:rFonts w:ascii="Times New Roman" w:eastAsia="Times New Roman" w:hAnsi="Times New Roman" w:cs="Times New Roman"/>
                <w:color w:val="000000"/>
                <w:sz w:val="20"/>
                <w:szCs w:val="20"/>
                <w:lang w:eastAsia="uk-UA"/>
              </w:rPr>
              <w:t>термомодернізація</w:t>
            </w:r>
            <w:proofErr w:type="spellEnd"/>
            <w:r w:rsidR="002178FB" w:rsidRPr="002178FB">
              <w:rPr>
                <w:rFonts w:ascii="Times New Roman" w:eastAsia="Times New Roman" w:hAnsi="Times New Roman" w:cs="Times New Roman"/>
                <w:color w:val="000000"/>
                <w:sz w:val="20"/>
                <w:szCs w:val="20"/>
                <w:lang w:eastAsia="uk-UA"/>
              </w:rPr>
              <w:t xml:space="preserve">) будівлі нежитлової будівлі Вознесенська 2 у відповідності до стандарту </w:t>
            </w:r>
            <w:proofErr w:type="spellStart"/>
            <w:r w:rsidR="002178FB" w:rsidRPr="002178FB">
              <w:rPr>
                <w:rFonts w:ascii="Times New Roman" w:eastAsia="Times New Roman" w:hAnsi="Times New Roman" w:cs="Times New Roman"/>
                <w:color w:val="000000"/>
                <w:sz w:val="20"/>
                <w:szCs w:val="20"/>
                <w:lang w:eastAsia="uk-UA"/>
              </w:rPr>
              <w:t>Nzeb</w:t>
            </w:r>
            <w:proofErr w:type="spellEnd"/>
          </w:p>
        </w:tc>
        <w:tc>
          <w:tcPr>
            <w:tcW w:w="851" w:type="dxa"/>
            <w:tcBorders>
              <w:top w:val="nil"/>
              <w:left w:val="nil"/>
              <w:bottom w:val="single" w:sz="4" w:space="0" w:color="000000"/>
              <w:right w:val="single" w:sz="4" w:space="0" w:color="000000"/>
            </w:tcBorders>
            <w:vAlign w:val="center"/>
            <w:hideMark/>
          </w:tcPr>
          <w:p w14:paraId="636B36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32923B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22,44</w:t>
            </w:r>
          </w:p>
        </w:tc>
        <w:tc>
          <w:tcPr>
            <w:tcW w:w="851" w:type="dxa"/>
            <w:tcBorders>
              <w:top w:val="nil"/>
              <w:left w:val="nil"/>
              <w:bottom w:val="single" w:sz="4" w:space="0" w:color="000000"/>
              <w:right w:val="single" w:sz="4" w:space="0" w:color="000000"/>
            </w:tcBorders>
            <w:vAlign w:val="center"/>
            <w:hideMark/>
          </w:tcPr>
          <w:p w14:paraId="7C4BBF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22,44</w:t>
            </w:r>
          </w:p>
        </w:tc>
        <w:tc>
          <w:tcPr>
            <w:tcW w:w="850" w:type="dxa"/>
            <w:tcBorders>
              <w:top w:val="nil"/>
              <w:left w:val="nil"/>
              <w:bottom w:val="single" w:sz="4" w:space="0" w:color="000000"/>
              <w:right w:val="single" w:sz="4" w:space="0" w:color="000000"/>
            </w:tcBorders>
            <w:vAlign w:val="center"/>
            <w:hideMark/>
          </w:tcPr>
          <w:p w14:paraId="00FE8F2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67,32</w:t>
            </w:r>
          </w:p>
        </w:tc>
        <w:tc>
          <w:tcPr>
            <w:tcW w:w="851" w:type="dxa"/>
            <w:tcBorders>
              <w:top w:val="nil"/>
              <w:left w:val="nil"/>
              <w:bottom w:val="single" w:sz="4" w:space="0" w:color="000000"/>
              <w:right w:val="single" w:sz="4" w:space="0" w:color="000000"/>
            </w:tcBorders>
            <w:vAlign w:val="center"/>
            <w:hideMark/>
          </w:tcPr>
          <w:p w14:paraId="40C6BC8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33BA6C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427A829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112,20</w:t>
            </w:r>
          </w:p>
        </w:tc>
      </w:tr>
      <w:tr w:rsidR="002178FB" w:rsidRPr="002178FB" w14:paraId="2207AE6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982467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1.36.</w:t>
            </w:r>
          </w:p>
        </w:tc>
        <w:tc>
          <w:tcPr>
            <w:tcW w:w="3344" w:type="dxa"/>
            <w:tcBorders>
              <w:top w:val="nil"/>
              <w:left w:val="nil"/>
              <w:bottom w:val="single" w:sz="4" w:space="0" w:color="000000"/>
              <w:right w:val="single" w:sz="4" w:space="0" w:color="000000"/>
            </w:tcBorders>
            <w:vAlign w:val="center"/>
            <w:hideMark/>
          </w:tcPr>
          <w:p w14:paraId="25D62F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Реконструкція з проведенням </w:t>
            </w:r>
            <w:proofErr w:type="spellStart"/>
            <w:r w:rsidRPr="002178FB">
              <w:rPr>
                <w:rFonts w:ascii="Times New Roman" w:eastAsia="Times New Roman" w:hAnsi="Times New Roman" w:cs="Times New Roman"/>
                <w:color w:val="000000"/>
                <w:sz w:val="20"/>
                <w:szCs w:val="20"/>
                <w:lang w:eastAsia="uk-UA"/>
              </w:rPr>
              <w:t>термомодернізації</w:t>
            </w:r>
            <w:proofErr w:type="spellEnd"/>
            <w:r w:rsidRPr="002178FB">
              <w:rPr>
                <w:rFonts w:ascii="Times New Roman" w:eastAsia="Times New Roman" w:hAnsi="Times New Roman" w:cs="Times New Roman"/>
                <w:color w:val="000000"/>
                <w:sz w:val="20"/>
                <w:szCs w:val="20"/>
                <w:lang w:eastAsia="uk-UA"/>
              </w:rPr>
              <w:t xml:space="preserve"> у відповідності до стандарту </w:t>
            </w:r>
            <w:proofErr w:type="spellStart"/>
            <w:r w:rsidRPr="002178FB">
              <w:rPr>
                <w:rFonts w:ascii="Times New Roman" w:eastAsia="Times New Roman" w:hAnsi="Times New Roman" w:cs="Times New Roman"/>
                <w:color w:val="000000"/>
                <w:sz w:val="20"/>
                <w:szCs w:val="20"/>
                <w:lang w:eastAsia="uk-UA"/>
              </w:rPr>
              <w:t>NZeb</w:t>
            </w:r>
            <w:proofErr w:type="spellEnd"/>
            <w:r w:rsidRPr="002178FB">
              <w:rPr>
                <w:rFonts w:ascii="Times New Roman" w:eastAsia="Times New Roman" w:hAnsi="Times New Roman" w:cs="Times New Roman"/>
                <w:color w:val="000000"/>
                <w:sz w:val="20"/>
                <w:szCs w:val="20"/>
                <w:lang w:eastAsia="uk-UA"/>
              </w:rPr>
              <w:t xml:space="preserve"> нежитлової будівлі за </w:t>
            </w:r>
            <w:proofErr w:type="spellStart"/>
            <w:r w:rsidRPr="002178FB">
              <w:rPr>
                <w:rFonts w:ascii="Times New Roman" w:eastAsia="Times New Roman" w:hAnsi="Times New Roman" w:cs="Times New Roman"/>
                <w:color w:val="000000"/>
                <w:sz w:val="20"/>
                <w:szCs w:val="20"/>
                <w:lang w:eastAsia="uk-UA"/>
              </w:rPr>
              <w:t>адресою</w:t>
            </w:r>
            <w:proofErr w:type="spellEnd"/>
            <w:r w:rsidRPr="002178FB">
              <w:rPr>
                <w:rFonts w:ascii="Times New Roman" w:eastAsia="Times New Roman" w:hAnsi="Times New Roman" w:cs="Times New Roman"/>
                <w:color w:val="000000"/>
                <w:sz w:val="20"/>
                <w:szCs w:val="20"/>
                <w:lang w:eastAsia="uk-UA"/>
              </w:rPr>
              <w:t xml:space="preserve"> </w:t>
            </w:r>
            <w:proofErr w:type="spellStart"/>
            <w:r w:rsidRPr="002178FB">
              <w:rPr>
                <w:rFonts w:ascii="Times New Roman" w:eastAsia="Times New Roman" w:hAnsi="Times New Roman" w:cs="Times New Roman"/>
                <w:color w:val="000000"/>
                <w:sz w:val="20"/>
                <w:szCs w:val="20"/>
                <w:lang w:eastAsia="uk-UA"/>
              </w:rPr>
              <w:t>Татаренко</w:t>
            </w:r>
            <w:proofErr w:type="spellEnd"/>
            <w:r w:rsidRPr="002178FB">
              <w:rPr>
                <w:rFonts w:ascii="Times New Roman" w:eastAsia="Times New Roman" w:hAnsi="Times New Roman" w:cs="Times New Roman"/>
                <w:color w:val="000000"/>
                <w:sz w:val="20"/>
                <w:szCs w:val="20"/>
                <w:lang w:eastAsia="uk-UA"/>
              </w:rPr>
              <w:t xml:space="preserve"> 1Б Котельня - переобладнання в </w:t>
            </w:r>
            <w:proofErr w:type="spellStart"/>
            <w:r w:rsidRPr="002178FB">
              <w:rPr>
                <w:rFonts w:ascii="Times New Roman" w:eastAsia="Times New Roman" w:hAnsi="Times New Roman" w:cs="Times New Roman"/>
                <w:color w:val="000000"/>
                <w:sz w:val="20"/>
                <w:szCs w:val="20"/>
                <w:lang w:eastAsia="uk-UA"/>
              </w:rPr>
              <w:t>мультифункціональний</w:t>
            </w:r>
            <w:proofErr w:type="spellEnd"/>
            <w:r w:rsidRPr="002178FB">
              <w:rPr>
                <w:rFonts w:ascii="Times New Roman" w:eastAsia="Times New Roman" w:hAnsi="Times New Roman" w:cs="Times New Roman"/>
                <w:color w:val="000000"/>
                <w:sz w:val="20"/>
                <w:szCs w:val="20"/>
                <w:lang w:eastAsia="uk-UA"/>
              </w:rPr>
              <w:t xml:space="preserve"> центр дозвілля та освіти</w:t>
            </w:r>
          </w:p>
        </w:tc>
        <w:tc>
          <w:tcPr>
            <w:tcW w:w="851" w:type="dxa"/>
            <w:tcBorders>
              <w:top w:val="nil"/>
              <w:left w:val="nil"/>
              <w:bottom w:val="single" w:sz="4" w:space="0" w:color="000000"/>
              <w:right w:val="single" w:sz="4" w:space="0" w:color="000000"/>
            </w:tcBorders>
            <w:vAlign w:val="center"/>
            <w:hideMark/>
          </w:tcPr>
          <w:p w14:paraId="24EEED2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D0C3EE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9D58F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15,84</w:t>
            </w:r>
          </w:p>
        </w:tc>
        <w:tc>
          <w:tcPr>
            <w:tcW w:w="850" w:type="dxa"/>
            <w:tcBorders>
              <w:top w:val="nil"/>
              <w:left w:val="nil"/>
              <w:bottom w:val="single" w:sz="4" w:space="0" w:color="000000"/>
              <w:right w:val="single" w:sz="4" w:space="0" w:color="000000"/>
            </w:tcBorders>
            <w:vAlign w:val="center"/>
            <w:hideMark/>
          </w:tcPr>
          <w:p w14:paraId="70E4EBE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15,84</w:t>
            </w:r>
          </w:p>
        </w:tc>
        <w:tc>
          <w:tcPr>
            <w:tcW w:w="851" w:type="dxa"/>
            <w:tcBorders>
              <w:top w:val="nil"/>
              <w:left w:val="nil"/>
              <w:bottom w:val="single" w:sz="4" w:space="0" w:color="000000"/>
              <w:right w:val="single" w:sz="4" w:space="0" w:color="000000"/>
            </w:tcBorders>
            <w:vAlign w:val="center"/>
            <w:hideMark/>
          </w:tcPr>
          <w:p w14:paraId="193AE77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15,84</w:t>
            </w:r>
          </w:p>
        </w:tc>
        <w:tc>
          <w:tcPr>
            <w:tcW w:w="850" w:type="dxa"/>
            <w:tcBorders>
              <w:top w:val="nil"/>
              <w:left w:val="nil"/>
              <w:bottom w:val="single" w:sz="4" w:space="0" w:color="000000"/>
              <w:right w:val="single" w:sz="4" w:space="0" w:color="000000"/>
            </w:tcBorders>
            <w:vAlign w:val="center"/>
            <w:hideMark/>
          </w:tcPr>
          <w:p w14:paraId="03CEA57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5,28</w:t>
            </w:r>
          </w:p>
        </w:tc>
        <w:tc>
          <w:tcPr>
            <w:tcW w:w="993" w:type="dxa"/>
            <w:tcBorders>
              <w:top w:val="nil"/>
              <w:left w:val="nil"/>
              <w:bottom w:val="single" w:sz="4" w:space="0" w:color="000000"/>
              <w:right w:val="single" w:sz="4" w:space="0" w:color="000000"/>
            </w:tcBorders>
            <w:vAlign w:val="center"/>
            <w:hideMark/>
          </w:tcPr>
          <w:p w14:paraId="29AE62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52,80</w:t>
            </w:r>
          </w:p>
        </w:tc>
      </w:tr>
      <w:tr w:rsidR="002178FB" w:rsidRPr="002178FB" w14:paraId="3789227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BB9ECC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1.37.</w:t>
            </w:r>
          </w:p>
        </w:tc>
        <w:tc>
          <w:tcPr>
            <w:tcW w:w="3344" w:type="dxa"/>
            <w:tcBorders>
              <w:top w:val="nil"/>
              <w:left w:val="nil"/>
              <w:bottom w:val="single" w:sz="4" w:space="0" w:color="000000"/>
              <w:right w:val="single" w:sz="4" w:space="0" w:color="000000"/>
            </w:tcBorders>
            <w:vAlign w:val="center"/>
            <w:hideMark/>
          </w:tcPr>
          <w:p w14:paraId="46BD357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музичної школи</w:t>
            </w:r>
          </w:p>
        </w:tc>
        <w:tc>
          <w:tcPr>
            <w:tcW w:w="851" w:type="dxa"/>
            <w:tcBorders>
              <w:top w:val="nil"/>
              <w:left w:val="nil"/>
              <w:bottom w:val="single" w:sz="4" w:space="0" w:color="000000"/>
              <w:right w:val="single" w:sz="4" w:space="0" w:color="000000"/>
            </w:tcBorders>
            <w:vAlign w:val="center"/>
            <w:hideMark/>
          </w:tcPr>
          <w:p w14:paraId="63B9897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FDACB7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7BD0B3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0,67</w:t>
            </w:r>
          </w:p>
        </w:tc>
        <w:tc>
          <w:tcPr>
            <w:tcW w:w="850" w:type="dxa"/>
            <w:tcBorders>
              <w:top w:val="nil"/>
              <w:left w:val="nil"/>
              <w:bottom w:val="single" w:sz="4" w:space="0" w:color="000000"/>
              <w:right w:val="single" w:sz="4" w:space="0" w:color="000000"/>
            </w:tcBorders>
            <w:vAlign w:val="center"/>
            <w:hideMark/>
          </w:tcPr>
          <w:p w14:paraId="5A634B0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0,67</w:t>
            </w:r>
          </w:p>
        </w:tc>
        <w:tc>
          <w:tcPr>
            <w:tcW w:w="851" w:type="dxa"/>
            <w:tcBorders>
              <w:top w:val="nil"/>
              <w:left w:val="nil"/>
              <w:bottom w:val="single" w:sz="4" w:space="0" w:color="000000"/>
              <w:right w:val="single" w:sz="4" w:space="0" w:color="000000"/>
            </w:tcBorders>
            <w:vAlign w:val="center"/>
            <w:hideMark/>
          </w:tcPr>
          <w:p w14:paraId="2E41A7B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7CC6B2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0,33</w:t>
            </w:r>
          </w:p>
        </w:tc>
        <w:tc>
          <w:tcPr>
            <w:tcW w:w="993" w:type="dxa"/>
            <w:tcBorders>
              <w:top w:val="nil"/>
              <w:left w:val="nil"/>
              <w:bottom w:val="single" w:sz="4" w:space="0" w:color="000000"/>
              <w:right w:val="single" w:sz="4" w:space="0" w:color="000000"/>
            </w:tcBorders>
            <w:vAlign w:val="center"/>
            <w:hideMark/>
          </w:tcPr>
          <w:p w14:paraId="6837962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1,67</w:t>
            </w:r>
          </w:p>
        </w:tc>
      </w:tr>
      <w:tr w:rsidR="002178FB" w:rsidRPr="002178FB" w14:paraId="5D51F98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2FC6BE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1.38.</w:t>
            </w:r>
          </w:p>
        </w:tc>
        <w:tc>
          <w:tcPr>
            <w:tcW w:w="3344" w:type="dxa"/>
            <w:tcBorders>
              <w:top w:val="nil"/>
              <w:left w:val="nil"/>
              <w:bottom w:val="single" w:sz="4" w:space="0" w:color="000000"/>
              <w:right w:val="single" w:sz="4" w:space="0" w:color="000000"/>
            </w:tcBorders>
            <w:vAlign w:val="center"/>
            <w:hideMark/>
          </w:tcPr>
          <w:p w14:paraId="48C43EA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Встановлення СЕС на будівлі Центру культурних послуг </w:t>
            </w:r>
          </w:p>
        </w:tc>
        <w:tc>
          <w:tcPr>
            <w:tcW w:w="851" w:type="dxa"/>
            <w:tcBorders>
              <w:top w:val="nil"/>
              <w:left w:val="nil"/>
              <w:bottom w:val="single" w:sz="4" w:space="0" w:color="000000"/>
              <w:right w:val="single" w:sz="4" w:space="0" w:color="000000"/>
            </w:tcBorders>
            <w:vAlign w:val="center"/>
            <w:hideMark/>
          </w:tcPr>
          <w:p w14:paraId="2BA38BC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C36B46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0,42</w:t>
            </w:r>
          </w:p>
        </w:tc>
        <w:tc>
          <w:tcPr>
            <w:tcW w:w="851" w:type="dxa"/>
            <w:tcBorders>
              <w:top w:val="nil"/>
              <w:left w:val="nil"/>
              <w:bottom w:val="single" w:sz="4" w:space="0" w:color="000000"/>
              <w:right w:val="single" w:sz="4" w:space="0" w:color="000000"/>
            </w:tcBorders>
            <w:vAlign w:val="center"/>
            <w:hideMark/>
          </w:tcPr>
          <w:p w14:paraId="19B39C1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0,62</w:t>
            </w:r>
          </w:p>
        </w:tc>
        <w:tc>
          <w:tcPr>
            <w:tcW w:w="850" w:type="dxa"/>
            <w:tcBorders>
              <w:top w:val="nil"/>
              <w:left w:val="nil"/>
              <w:bottom w:val="single" w:sz="4" w:space="0" w:color="000000"/>
              <w:right w:val="single" w:sz="4" w:space="0" w:color="000000"/>
            </w:tcBorders>
            <w:vAlign w:val="center"/>
            <w:hideMark/>
          </w:tcPr>
          <w:p w14:paraId="1A784C4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41296B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82D6F7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7219A81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1,04</w:t>
            </w:r>
          </w:p>
        </w:tc>
      </w:tr>
      <w:tr w:rsidR="002178FB" w:rsidRPr="002178FB" w14:paraId="6BCF238E"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CDEB06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1.39.</w:t>
            </w:r>
          </w:p>
        </w:tc>
        <w:tc>
          <w:tcPr>
            <w:tcW w:w="3344" w:type="dxa"/>
            <w:tcBorders>
              <w:top w:val="nil"/>
              <w:left w:val="nil"/>
              <w:bottom w:val="single" w:sz="4" w:space="0" w:color="000000"/>
              <w:right w:val="single" w:sz="4" w:space="0" w:color="000000"/>
            </w:tcBorders>
            <w:vAlign w:val="center"/>
            <w:hideMark/>
          </w:tcPr>
          <w:p w14:paraId="7621F24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з реконструкцією покрівлі будівлі Центру громадських ініціатив, Татаренка 2 з встановленням СЕС 20 кВт з акумуляторною групою 20 кВт</w:t>
            </w:r>
          </w:p>
        </w:tc>
        <w:tc>
          <w:tcPr>
            <w:tcW w:w="851" w:type="dxa"/>
            <w:tcBorders>
              <w:top w:val="nil"/>
              <w:left w:val="nil"/>
              <w:bottom w:val="single" w:sz="4" w:space="0" w:color="000000"/>
              <w:right w:val="single" w:sz="4" w:space="0" w:color="000000"/>
            </w:tcBorders>
            <w:vAlign w:val="center"/>
            <w:hideMark/>
          </w:tcPr>
          <w:p w14:paraId="0F59452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EBD854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7B019B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8,40</w:t>
            </w:r>
          </w:p>
        </w:tc>
        <w:tc>
          <w:tcPr>
            <w:tcW w:w="850" w:type="dxa"/>
            <w:tcBorders>
              <w:top w:val="nil"/>
              <w:left w:val="nil"/>
              <w:bottom w:val="single" w:sz="4" w:space="0" w:color="000000"/>
              <w:right w:val="single" w:sz="4" w:space="0" w:color="000000"/>
            </w:tcBorders>
            <w:vAlign w:val="center"/>
            <w:hideMark/>
          </w:tcPr>
          <w:p w14:paraId="39D853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12,60</w:t>
            </w:r>
          </w:p>
        </w:tc>
        <w:tc>
          <w:tcPr>
            <w:tcW w:w="851" w:type="dxa"/>
            <w:tcBorders>
              <w:top w:val="nil"/>
              <w:left w:val="nil"/>
              <w:bottom w:val="single" w:sz="4" w:space="0" w:color="000000"/>
              <w:right w:val="single" w:sz="4" w:space="0" w:color="000000"/>
            </w:tcBorders>
            <w:vAlign w:val="center"/>
            <w:hideMark/>
          </w:tcPr>
          <w:p w14:paraId="3AFBFEB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21,00</w:t>
            </w:r>
          </w:p>
        </w:tc>
        <w:tc>
          <w:tcPr>
            <w:tcW w:w="850" w:type="dxa"/>
            <w:tcBorders>
              <w:top w:val="nil"/>
              <w:left w:val="nil"/>
              <w:bottom w:val="single" w:sz="4" w:space="0" w:color="000000"/>
              <w:right w:val="single" w:sz="4" w:space="0" w:color="000000"/>
            </w:tcBorders>
            <w:vAlign w:val="center"/>
            <w:hideMark/>
          </w:tcPr>
          <w:p w14:paraId="7067F87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FB2DCD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42,00</w:t>
            </w:r>
          </w:p>
        </w:tc>
      </w:tr>
      <w:tr w:rsidR="002178FB" w:rsidRPr="002178FB" w14:paraId="37692A7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493FDA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1.40.</w:t>
            </w:r>
          </w:p>
        </w:tc>
        <w:tc>
          <w:tcPr>
            <w:tcW w:w="3344" w:type="dxa"/>
            <w:tcBorders>
              <w:top w:val="nil"/>
              <w:left w:val="nil"/>
              <w:bottom w:val="single" w:sz="4" w:space="0" w:color="000000"/>
              <w:right w:val="single" w:sz="4" w:space="0" w:color="000000"/>
            </w:tcBorders>
            <w:vAlign w:val="center"/>
            <w:hideMark/>
          </w:tcPr>
          <w:p w14:paraId="3C773EF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будівлі стадіону ім. Куца</w:t>
            </w:r>
          </w:p>
        </w:tc>
        <w:tc>
          <w:tcPr>
            <w:tcW w:w="851" w:type="dxa"/>
            <w:tcBorders>
              <w:top w:val="nil"/>
              <w:left w:val="nil"/>
              <w:bottom w:val="single" w:sz="4" w:space="0" w:color="000000"/>
              <w:right w:val="single" w:sz="4" w:space="0" w:color="000000"/>
            </w:tcBorders>
            <w:vAlign w:val="center"/>
            <w:hideMark/>
          </w:tcPr>
          <w:p w14:paraId="45B8871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32452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3,80</w:t>
            </w:r>
          </w:p>
        </w:tc>
        <w:tc>
          <w:tcPr>
            <w:tcW w:w="851" w:type="dxa"/>
            <w:tcBorders>
              <w:top w:val="nil"/>
              <w:left w:val="nil"/>
              <w:bottom w:val="single" w:sz="4" w:space="0" w:color="000000"/>
              <w:right w:val="single" w:sz="4" w:space="0" w:color="000000"/>
            </w:tcBorders>
            <w:vAlign w:val="center"/>
            <w:hideMark/>
          </w:tcPr>
          <w:p w14:paraId="337DF91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5,70</w:t>
            </w:r>
          </w:p>
        </w:tc>
        <w:tc>
          <w:tcPr>
            <w:tcW w:w="850" w:type="dxa"/>
            <w:tcBorders>
              <w:top w:val="nil"/>
              <w:left w:val="nil"/>
              <w:bottom w:val="single" w:sz="4" w:space="0" w:color="000000"/>
              <w:right w:val="single" w:sz="4" w:space="0" w:color="000000"/>
            </w:tcBorders>
            <w:vAlign w:val="center"/>
            <w:hideMark/>
          </w:tcPr>
          <w:p w14:paraId="02C9426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E05C7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EC9482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4AE111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9,50</w:t>
            </w:r>
          </w:p>
        </w:tc>
      </w:tr>
      <w:tr w:rsidR="002178FB" w:rsidRPr="002178FB" w14:paraId="23A20DD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88F4F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1.41.</w:t>
            </w:r>
          </w:p>
        </w:tc>
        <w:tc>
          <w:tcPr>
            <w:tcW w:w="3344" w:type="dxa"/>
            <w:tcBorders>
              <w:top w:val="nil"/>
              <w:left w:val="nil"/>
              <w:bottom w:val="single" w:sz="4" w:space="0" w:color="000000"/>
              <w:right w:val="single" w:sz="4" w:space="0" w:color="000000"/>
            </w:tcBorders>
            <w:vAlign w:val="center"/>
            <w:hideMark/>
          </w:tcPr>
          <w:p w14:paraId="0CD7AF0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будівлях гуртожитків: центр ВПО (20 кВт з акумуляторами), центр ВПО вул. Лісна, 30 (СЕС 100 кВт наземна), с. Солдатське</w:t>
            </w:r>
          </w:p>
        </w:tc>
        <w:tc>
          <w:tcPr>
            <w:tcW w:w="851" w:type="dxa"/>
            <w:tcBorders>
              <w:top w:val="nil"/>
              <w:left w:val="nil"/>
              <w:bottom w:val="single" w:sz="4" w:space="0" w:color="000000"/>
              <w:right w:val="single" w:sz="4" w:space="0" w:color="000000"/>
            </w:tcBorders>
            <w:vAlign w:val="center"/>
            <w:hideMark/>
          </w:tcPr>
          <w:p w14:paraId="4962D0E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EF4DF3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324551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0,87</w:t>
            </w:r>
          </w:p>
        </w:tc>
        <w:tc>
          <w:tcPr>
            <w:tcW w:w="850" w:type="dxa"/>
            <w:tcBorders>
              <w:top w:val="nil"/>
              <w:left w:val="nil"/>
              <w:bottom w:val="single" w:sz="4" w:space="0" w:color="000000"/>
              <w:right w:val="single" w:sz="4" w:space="0" w:color="000000"/>
            </w:tcBorders>
            <w:vAlign w:val="center"/>
            <w:hideMark/>
          </w:tcPr>
          <w:p w14:paraId="63E2176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1" w:type="dxa"/>
            <w:tcBorders>
              <w:top w:val="nil"/>
              <w:left w:val="nil"/>
              <w:bottom w:val="single" w:sz="4" w:space="0" w:color="000000"/>
              <w:right w:val="single" w:sz="4" w:space="0" w:color="000000"/>
            </w:tcBorders>
            <w:vAlign w:val="center"/>
            <w:hideMark/>
          </w:tcPr>
          <w:p w14:paraId="73A9548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21DF95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2F387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2,17</w:t>
            </w:r>
          </w:p>
        </w:tc>
      </w:tr>
      <w:tr w:rsidR="002178FB" w:rsidRPr="002178FB" w14:paraId="51822CD0"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AFAEBB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1.42.</w:t>
            </w:r>
          </w:p>
        </w:tc>
        <w:tc>
          <w:tcPr>
            <w:tcW w:w="3344" w:type="dxa"/>
            <w:tcBorders>
              <w:top w:val="nil"/>
              <w:left w:val="nil"/>
              <w:bottom w:val="single" w:sz="4" w:space="0" w:color="000000"/>
              <w:right w:val="single" w:sz="4" w:space="0" w:color="000000"/>
            </w:tcBorders>
            <w:vAlign w:val="center"/>
            <w:hideMark/>
          </w:tcPr>
          <w:p w14:paraId="2731C5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об’єктах культури</w:t>
            </w:r>
          </w:p>
        </w:tc>
        <w:tc>
          <w:tcPr>
            <w:tcW w:w="851" w:type="dxa"/>
            <w:tcBorders>
              <w:top w:val="nil"/>
              <w:left w:val="nil"/>
              <w:bottom w:val="single" w:sz="4" w:space="0" w:color="000000"/>
              <w:right w:val="single" w:sz="4" w:space="0" w:color="000000"/>
            </w:tcBorders>
            <w:vAlign w:val="center"/>
            <w:hideMark/>
          </w:tcPr>
          <w:p w14:paraId="3B65B57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7F0AFC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0,43</w:t>
            </w:r>
          </w:p>
        </w:tc>
        <w:tc>
          <w:tcPr>
            <w:tcW w:w="851" w:type="dxa"/>
            <w:tcBorders>
              <w:top w:val="nil"/>
              <w:left w:val="nil"/>
              <w:bottom w:val="single" w:sz="4" w:space="0" w:color="000000"/>
              <w:right w:val="single" w:sz="4" w:space="0" w:color="000000"/>
            </w:tcBorders>
            <w:vAlign w:val="center"/>
            <w:hideMark/>
          </w:tcPr>
          <w:p w14:paraId="7794AC6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0,87</w:t>
            </w:r>
          </w:p>
        </w:tc>
        <w:tc>
          <w:tcPr>
            <w:tcW w:w="850" w:type="dxa"/>
            <w:tcBorders>
              <w:top w:val="nil"/>
              <w:left w:val="nil"/>
              <w:bottom w:val="single" w:sz="4" w:space="0" w:color="000000"/>
              <w:right w:val="single" w:sz="4" w:space="0" w:color="000000"/>
            </w:tcBorders>
            <w:vAlign w:val="center"/>
            <w:hideMark/>
          </w:tcPr>
          <w:p w14:paraId="1DA5D07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1" w:type="dxa"/>
            <w:tcBorders>
              <w:top w:val="nil"/>
              <w:left w:val="nil"/>
              <w:bottom w:val="single" w:sz="4" w:space="0" w:color="000000"/>
              <w:right w:val="single" w:sz="4" w:space="0" w:color="000000"/>
            </w:tcBorders>
            <w:vAlign w:val="center"/>
            <w:hideMark/>
          </w:tcPr>
          <w:p w14:paraId="7D3B4D2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1,73</w:t>
            </w:r>
          </w:p>
        </w:tc>
        <w:tc>
          <w:tcPr>
            <w:tcW w:w="850" w:type="dxa"/>
            <w:tcBorders>
              <w:top w:val="nil"/>
              <w:left w:val="nil"/>
              <w:bottom w:val="single" w:sz="4" w:space="0" w:color="000000"/>
              <w:right w:val="single" w:sz="4" w:space="0" w:color="000000"/>
            </w:tcBorders>
            <w:vAlign w:val="center"/>
            <w:hideMark/>
          </w:tcPr>
          <w:p w14:paraId="670BCEE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4B0D1F9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4,33</w:t>
            </w:r>
          </w:p>
        </w:tc>
      </w:tr>
      <w:tr w:rsidR="002178FB" w:rsidRPr="002178FB" w14:paraId="63236B1B"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9FE078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1.43.</w:t>
            </w:r>
          </w:p>
        </w:tc>
        <w:tc>
          <w:tcPr>
            <w:tcW w:w="3344" w:type="dxa"/>
            <w:tcBorders>
              <w:top w:val="nil"/>
              <w:left w:val="nil"/>
              <w:bottom w:val="single" w:sz="4" w:space="0" w:color="000000"/>
              <w:right w:val="single" w:sz="4" w:space="0" w:color="000000"/>
            </w:tcBorders>
            <w:vAlign w:val="center"/>
            <w:hideMark/>
          </w:tcPr>
          <w:p w14:paraId="7174537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Капітальний ремонт (</w:t>
            </w: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будівель відділу культури, Мира 2, фінансового управління, Миру 6</w:t>
            </w:r>
          </w:p>
        </w:tc>
        <w:tc>
          <w:tcPr>
            <w:tcW w:w="851" w:type="dxa"/>
            <w:tcBorders>
              <w:top w:val="nil"/>
              <w:left w:val="nil"/>
              <w:bottom w:val="single" w:sz="4" w:space="0" w:color="000000"/>
              <w:right w:val="single" w:sz="4" w:space="0" w:color="000000"/>
            </w:tcBorders>
            <w:vAlign w:val="center"/>
            <w:hideMark/>
          </w:tcPr>
          <w:p w14:paraId="16B39CC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3926B5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32BC0E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094BD9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539B82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16,20</w:t>
            </w:r>
          </w:p>
        </w:tc>
        <w:tc>
          <w:tcPr>
            <w:tcW w:w="850" w:type="dxa"/>
            <w:tcBorders>
              <w:top w:val="nil"/>
              <w:left w:val="nil"/>
              <w:bottom w:val="single" w:sz="4" w:space="0" w:color="000000"/>
              <w:right w:val="single" w:sz="4" w:space="0" w:color="000000"/>
            </w:tcBorders>
            <w:vAlign w:val="center"/>
            <w:hideMark/>
          </w:tcPr>
          <w:p w14:paraId="525B4EE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10,80</w:t>
            </w:r>
          </w:p>
        </w:tc>
        <w:tc>
          <w:tcPr>
            <w:tcW w:w="993" w:type="dxa"/>
            <w:tcBorders>
              <w:top w:val="nil"/>
              <w:left w:val="nil"/>
              <w:bottom w:val="single" w:sz="4" w:space="0" w:color="000000"/>
              <w:right w:val="single" w:sz="4" w:space="0" w:color="000000"/>
            </w:tcBorders>
            <w:vAlign w:val="center"/>
            <w:hideMark/>
          </w:tcPr>
          <w:p w14:paraId="13EF6C8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27,00</w:t>
            </w:r>
          </w:p>
        </w:tc>
      </w:tr>
      <w:tr w:rsidR="002178FB" w:rsidRPr="002178FB" w14:paraId="29DC67C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0D0D28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1.44.</w:t>
            </w:r>
          </w:p>
        </w:tc>
        <w:tc>
          <w:tcPr>
            <w:tcW w:w="3344" w:type="dxa"/>
            <w:tcBorders>
              <w:top w:val="nil"/>
              <w:left w:val="nil"/>
              <w:bottom w:val="single" w:sz="4" w:space="0" w:color="000000"/>
              <w:right w:val="single" w:sz="4" w:space="0" w:color="000000"/>
            </w:tcBorders>
            <w:vAlign w:val="center"/>
            <w:hideMark/>
          </w:tcPr>
          <w:p w14:paraId="4628AE0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Реконструкція будівлі (стандарт "активна будівля") зі створенням коворкінг-центру "Молодіжного центру" </w:t>
            </w:r>
          </w:p>
        </w:tc>
        <w:tc>
          <w:tcPr>
            <w:tcW w:w="851" w:type="dxa"/>
            <w:tcBorders>
              <w:top w:val="nil"/>
              <w:left w:val="nil"/>
              <w:bottom w:val="single" w:sz="4" w:space="0" w:color="000000"/>
              <w:right w:val="single" w:sz="4" w:space="0" w:color="000000"/>
            </w:tcBorders>
            <w:vAlign w:val="center"/>
            <w:hideMark/>
          </w:tcPr>
          <w:p w14:paraId="21AA06F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2DAB85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BDF477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9,40</w:t>
            </w:r>
          </w:p>
        </w:tc>
        <w:tc>
          <w:tcPr>
            <w:tcW w:w="850" w:type="dxa"/>
            <w:tcBorders>
              <w:top w:val="nil"/>
              <w:left w:val="nil"/>
              <w:bottom w:val="single" w:sz="4" w:space="0" w:color="000000"/>
              <w:right w:val="single" w:sz="4" w:space="0" w:color="000000"/>
            </w:tcBorders>
            <w:vAlign w:val="center"/>
            <w:hideMark/>
          </w:tcPr>
          <w:p w14:paraId="6FC6446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11,75</w:t>
            </w:r>
          </w:p>
        </w:tc>
        <w:tc>
          <w:tcPr>
            <w:tcW w:w="851" w:type="dxa"/>
            <w:tcBorders>
              <w:top w:val="nil"/>
              <w:left w:val="nil"/>
              <w:bottom w:val="single" w:sz="4" w:space="0" w:color="000000"/>
              <w:right w:val="single" w:sz="4" w:space="0" w:color="000000"/>
            </w:tcBorders>
            <w:vAlign w:val="center"/>
            <w:hideMark/>
          </w:tcPr>
          <w:p w14:paraId="2439F91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11,75</w:t>
            </w:r>
          </w:p>
        </w:tc>
        <w:tc>
          <w:tcPr>
            <w:tcW w:w="850" w:type="dxa"/>
            <w:tcBorders>
              <w:top w:val="nil"/>
              <w:left w:val="nil"/>
              <w:bottom w:val="single" w:sz="4" w:space="0" w:color="000000"/>
              <w:right w:val="single" w:sz="4" w:space="0" w:color="000000"/>
            </w:tcBorders>
            <w:vAlign w:val="center"/>
            <w:hideMark/>
          </w:tcPr>
          <w:p w14:paraId="5F165F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14,10</w:t>
            </w:r>
          </w:p>
        </w:tc>
        <w:tc>
          <w:tcPr>
            <w:tcW w:w="993" w:type="dxa"/>
            <w:tcBorders>
              <w:top w:val="nil"/>
              <w:left w:val="nil"/>
              <w:bottom w:val="single" w:sz="4" w:space="0" w:color="000000"/>
              <w:right w:val="single" w:sz="4" w:space="0" w:color="000000"/>
            </w:tcBorders>
            <w:vAlign w:val="center"/>
            <w:hideMark/>
          </w:tcPr>
          <w:p w14:paraId="7863DB2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47,00</w:t>
            </w:r>
          </w:p>
        </w:tc>
      </w:tr>
      <w:tr w:rsidR="002178FB" w:rsidRPr="002178FB" w14:paraId="26A9D730"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785FEB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1.45.</w:t>
            </w:r>
          </w:p>
        </w:tc>
        <w:tc>
          <w:tcPr>
            <w:tcW w:w="3344" w:type="dxa"/>
            <w:tcBorders>
              <w:top w:val="nil"/>
              <w:left w:val="nil"/>
              <w:bottom w:val="single" w:sz="4" w:space="0" w:color="000000"/>
              <w:right w:val="single" w:sz="4" w:space="0" w:color="000000"/>
            </w:tcBorders>
            <w:vAlign w:val="center"/>
            <w:hideMark/>
          </w:tcPr>
          <w:p w14:paraId="3A892F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Утеплення будівель КП </w:t>
            </w:r>
            <w:proofErr w:type="spellStart"/>
            <w:r w:rsidRPr="002178FB">
              <w:rPr>
                <w:rFonts w:ascii="Times New Roman" w:eastAsia="Times New Roman" w:hAnsi="Times New Roman" w:cs="Times New Roman"/>
                <w:color w:val="000000"/>
                <w:sz w:val="20"/>
                <w:szCs w:val="20"/>
                <w:lang w:eastAsia="uk-UA"/>
              </w:rPr>
              <w:t>Пастранс</w:t>
            </w:r>
            <w:proofErr w:type="spellEnd"/>
            <w:r w:rsidRPr="002178FB">
              <w:rPr>
                <w:rFonts w:ascii="Times New Roman" w:eastAsia="Times New Roman" w:hAnsi="Times New Roman" w:cs="Times New Roman"/>
                <w:color w:val="000000"/>
                <w:sz w:val="20"/>
                <w:szCs w:val="20"/>
                <w:lang w:eastAsia="uk-UA"/>
              </w:rPr>
              <w:t xml:space="preserve"> - АТТП 15946.</w:t>
            </w:r>
          </w:p>
        </w:tc>
        <w:tc>
          <w:tcPr>
            <w:tcW w:w="851" w:type="dxa"/>
            <w:tcBorders>
              <w:top w:val="nil"/>
              <w:left w:val="nil"/>
              <w:bottom w:val="single" w:sz="4" w:space="0" w:color="000000"/>
              <w:right w:val="single" w:sz="4" w:space="0" w:color="000000"/>
            </w:tcBorders>
            <w:vAlign w:val="center"/>
            <w:hideMark/>
          </w:tcPr>
          <w:p w14:paraId="3BE3F83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3B61D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C899D2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65F23F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3AF4383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c>
          <w:tcPr>
            <w:tcW w:w="850" w:type="dxa"/>
            <w:tcBorders>
              <w:top w:val="nil"/>
              <w:left w:val="nil"/>
              <w:bottom w:val="single" w:sz="4" w:space="0" w:color="000000"/>
              <w:right w:val="single" w:sz="4" w:space="0" w:color="000000"/>
            </w:tcBorders>
            <w:vAlign w:val="center"/>
            <w:hideMark/>
          </w:tcPr>
          <w:p w14:paraId="461D5C5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993" w:type="dxa"/>
            <w:tcBorders>
              <w:top w:val="nil"/>
              <w:left w:val="nil"/>
              <w:bottom w:val="single" w:sz="4" w:space="0" w:color="000000"/>
              <w:right w:val="single" w:sz="4" w:space="0" w:color="000000"/>
            </w:tcBorders>
            <w:vAlign w:val="center"/>
            <w:hideMark/>
          </w:tcPr>
          <w:p w14:paraId="6F6C3E9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r>
      <w:tr w:rsidR="002178FB" w:rsidRPr="002178FB" w14:paraId="0D73B8EC"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CB106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1.46.</w:t>
            </w:r>
          </w:p>
        </w:tc>
        <w:tc>
          <w:tcPr>
            <w:tcW w:w="3344" w:type="dxa"/>
            <w:tcBorders>
              <w:top w:val="nil"/>
              <w:left w:val="nil"/>
              <w:bottom w:val="single" w:sz="4" w:space="0" w:color="000000"/>
              <w:right w:val="single" w:sz="4" w:space="0" w:color="000000"/>
            </w:tcBorders>
            <w:vAlign w:val="center"/>
            <w:hideMark/>
          </w:tcPr>
          <w:p w14:paraId="0E423B1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Утеплення зовнішніх огороджувальних конструкцій  будівлі за адресою вул. Весела 15, КП «Чисте місто»</w:t>
            </w:r>
          </w:p>
        </w:tc>
        <w:tc>
          <w:tcPr>
            <w:tcW w:w="851" w:type="dxa"/>
            <w:tcBorders>
              <w:top w:val="nil"/>
              <w:left w:val="nil"/>
              <w:bottom w:val="single" w:sz="4" w:space="0" w:color="000000"/>
              <w:right w:val="single" w:sz="4" w:space="0" w:color="000000"/>
            </w:tcBorders>
            <w:vAlign w:val="center"/>
            <w:hideMark/>
          </w:tcPr>
          <w:p w14:paraId="1DE128A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1E0BBC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05915F0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4F626F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241B2C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2,40</w:t>
            </w:r>
          </w:p>
        </w:tc>
        <w:tc>
          <w:tcPr>
            <w:tcW w:w="850" w:type="dxa"/>
            <w:tcBorders>
              <w:top w:val="nil"/>
              <w:left w:val="nil"/>
              <w:bottom w:val="single" w:sz="4" w:space="0" w:color="000000"/>
              <w:right w:val="single" w:sz="4" w:space="0" w:color="000000"/>
            </w:tcBorders>
            <w:vAlign w:val="center"/>
            <w:hideMark/>
          </w:tcPr>
          <w:p w14:paraId="0D73C54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3,60</w:t>
            </w:r>
          </w:p>
        </w:tc>
        <w:tc>
          <w:tcPr>
            <w:tcW w:w="993" w:type="dxa"/>
            <w:tcBorders>
              <w:top w:val="nil"/>
              <w:left w:val="nil"/>
              <w:bottom w:val="single" w:sz="4" w:space="0" w:color="000000"/>
              <w:right w:val="single" w:sz="4" w:space="0" w:color="000000"/>
            </w:tcBorders>
            <w:vAlign w:val="center"/>
            <w:hideMark/>
          </w:tcPr>
          <w:p w14:paraId="2D64C20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6,00</w:t>
            </w:r>
          </w:p>
        </w:tc>
      </w:tr>
      <w:tr w:rsidR="002178FB" w:rsidRPr="002178FB" w14:paraId="6A657F8B"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B89E25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1.47.</w:t>
            </w:r>
          </w:p>
        </w:tc>
        <w:tc>
          <w:tcPr>
            <w:tcW w:w="3344" w:type="dxa"/>
            <w:tcBorders>
              <w:top w:val="nil"/>
              <w:left w:val="nil"/>
              <w:bottom w:val="single" w:sz="4" w:space="0" w:color="000000"/>
              <w:right w:val="single" w:sz="4" w:space="0" w:color="000000"/>
            </w:tcBorders>
            <w:vAlign w:val="center"/>
            <w:hideMark/>
          </w:tcPr>
          <w:p w14:paraId="63BC1A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Утеплення зовнішніх огороджувальних конструкцій  будівлі КП «Тростянецькомунсервіс»</w:t>
            </w:r>
          </w:p>
        </w:tc>
        <w:tc>
          <w:tcPr>
            <w:tcW w:w="851" w:type="dxa"/>
            <w:tcBorders>
              <w:top w:val="nil"/>
              <w:left w:val="nil"/>
              <w:bottom w:val="single" w:sz="4" w:space="0" w:color="000000"/>
              <w:right w:val="single" w:sz="4" w:space="0" w:color="000000"/>
            </w:tcBorders>
            <w:vAlign w:val="center"/>
            <w:hideMark/>
          </w:tcPr>
          <w:p w14:paraId="4245785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E2626F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c>
          <w:tcPr>
            <w:tcW w:w="851" w:type="dxa"/>
            <w:tcBorders>
              <w:top w:val="nil"/>
              <w:left w:val="nil"/>
              <w:bottom w:val="single" w:sz="4" w:space="0" w:color="000000"/>
              <w:right w:val="single" w:sz="4" w:space="0" w:color="000000"/>
            </w:tcBorders>
            <w:vAlign w:val="center"/>
            <w:hideMark/>
          </w:tcPr>
          <w:p w14:paraId="18B307D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274078A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4,00</w:t>
            </w:r>
          </w:p>
        </w:tc>
        <w:tc>
          <w:tcPr>
            <w:tcW w:w="851" w:type="dxa"/>
            <w:tcBorders>
              <w:top w:val="nil"/>
              <w:left w:val="nil"/>
              <w:bottom w:val="single" w:sz="4" w:space="0" w:color="000000"/>
              <w:right w:val="single" w:sz="4" w:space="0" w:color="000000"/>
            </w:tcBorders>
            <w:vAlign w:val="center"/>
            <w:hideMark/>
          </w:tcPr>
          <w:p w14:paraId="6F62802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w:t>
            </w:r>
          </w:p>
        </w:tc>
        <w:tc>
          <w:tcPr>
            <w:tcW w:w="850" w:type="dxa"/>
            <w:tcBorders>
              <w:top w:val="nil"/>
              <w:left w:val="nil"/>
              <w:bottom w:val="single" w:sz="4" w:space="0" w:color="000000"/>
              <w:right w:val="single" w:sz="4" w:space="0" w:color="000000"/>
            </w:tcBorders>
            <w:vAlign w:val="center"/>
            <w:hideMark/>
          </w:tcPr>
          <w:p w14:paraId="30DC3DC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C3BBA4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r>
      <w:tr w:rsidR="002178FB" w:rsidRPr="002178FB" w14:paraId="00D0E37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2DAE43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1.48.</w:t>
            </w:r>
          </w:p>
        </w:tc>
        <w:tc>
          <w:tcPr>
            <w:tcW w:w="3344" w:type="dxa"/>
            <w:tcBorders>
              <w:top w:val="nil"/>
              <w:left w:val="nil"/>
              <w:bottom w:val="single" w:sz="4" w:space="0" w:color="000000"/>
              <w:right w:val="single" w:sz="4" w:space="0" w:color="000000"/>
            </w:tcBorders>
            <w:vAlign w:val="center"/>
            <w:hideMark/>
          </w:tcPr>
          <w:p w14:paraId="32720153" w14:textId="0E06DE2C"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Утеплення зовнішніх огороджувальних конструкцій будинку Побуту, вул. Благовіщенська 10А, встановлення СЕС</w:t>
            </w:r>
          </w:p>
        </w:tc>
        <w:tc>
          <w:tcPr>
            <w:tcW w:w="851" w:type="dxa"/>
            <w:tcBorders>
              <w:top w:val="nil"/>
              <w:left w:val="nil"/>
              <w:bottom w:val="single" w:sz="4" w:space="0" w:color="000000"/>
              <w:right w:val="single" w:sz="4" w:space="0" w:color="000000"/>
            </w:tcBorders>
            <w:vAlign w:val="center"/>
            <w:hideMark/>
          </w:tcPr>
          <w:p w14:paraId="5AA9A3D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8FF756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0,80</w:t>
            </w:r>
          </w:p>
        </w:tc>
        <w:tc>
          <w:tcPr>
            <w:tcW w:w="851" w:type="dxa"/>
            <w:tcBorders>
              <w:top w:val="nil"/>
              <w:left w:val="nil"/>
              <w:bottom w:val="single" w:sz="4" w:space="0" w:color="000000"/>
              <w:right w:val="single" w:sz="4" w:space="0" w:color="000000"/>
            </w:tcBorders>
            <w:vAlign w:val="center"/>
            <w:hideMark/>
          </w:tcPr>
          <w:p w14:paraId="3B46D0E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w:t>
            </w:r>
          </w:p>
        </w:tc>
        <w:tc>
          <w:tcPr>
            <w:tcW w:w="850" w:type="dxa"/>
            <w:tcBorders>
              <w:top w:val="nil"/>
              <w:left w:val="nil"/>
              <w:bottom w:val="single" w:sz="4" w:space="0" w:color="000000"/>
              <w:right w:val="single" w:sz="4" w:space="0" w:color="000000"/>
            </w:tcBorders>
            <w:vAlign w:val="center"/>
            <w:hideMark/>
          </w:tcPr>
          <w:p w14:paraId="26C8C60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F62809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0EB1C1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6A1309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r>
      <w:tr w:rsidR="002178FB" w:rsidRPr="002178FB" w14:paraId="674EAB3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8B3721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1.49.</w:t>
            </w:r>
          </w:p>
        </w:tc>
        <w:tc>
          <w:tcPr>
            <w:tcW w:w="3344" w:type="dxa"/>
            <w:tcBorders>
              <w:top w:val="nil"/>
              <w:left w:val="nil"/>
              <w:bottom w:val="single" w:sz="4" w:space="0" w:color="000000"/>
              <w:right w:val="single" w:sz="4" w:space="0" w:color="000000"/>
            </w:tcBorders>
            <w:vAlign w:val="center"/>
            <w:hideMark/>
          </w:tcPr>
          <w:p w14:paraId="472DEEF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Реконструкція котелень та котлів</w:t>
            </w:r>
          </w:p>
        </w:tc>
        <w:tc>
          <w:tcPr>
            <w:tcW w:w="851" w:type="dxa"/>
            <w:tcBorders>
              <w:top w:val="nil"/>
              <w:left w:val="nil"/>
              <w:bottom w:val="single" w:sz="4" w:space="0" w:color="000000"/>
              <w:right w:val="single" w:sz="4" w:space="0" w:color="000000"/>
            </w:tcBorders>
            <w:vAlign w:val="center"/>
            <w:hideMark/>
          </w:tcPr>
          <w:p w14:paraId="48349D7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58AD3F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9F2D2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c>
          <w:tcPr>
            <w:tcW w:w="850" w:type="dxa"/>
            <w:tcBorders>
              <w:top w:val="nil"/>
              <w:left w:val="nil"/>
              <w:bottom w:val="single" w:sz="4" w:space="0" w:color="000000"/>
              <w:right w:val="single" w:sz="4" w:space="0" w:color="000000"/>
            </w:tcBorders>
            <w:vAlign w:val="center"/>
            <w:hideMark/>
          </w:tcPr>
          <w:p w14:paraId="5376A0B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6,00</w:t>
            </w:r>
          </w:p>
        </w:tc>
        <w:tc>
          <w:tcPr>
            <w:tcW w:w="851" w:type="dxa"/>
            <w:tcBorders>
              <w:top w:val="nil"/>
              <w:left w:val="nil"/>
              <w:bottom w:val="single" w:sz="4" w:space="0" w:color="000000"/>
              <w:right w:val="single" w:sz="4" w:space="0" w:color="000000"/>
            </w:tcBorders>
            <w:vAlign w:val="center"/>
            <w:hideMark/>
          </w:tcPr>
          <w:p w14:paraId="0900F4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6,00</w:t>
            </w:r>
          </w:p>
        </w:tc>
        <w:tc>
          <w:tcPr>
            <w:tcW w:w="850" w:type="dxa"/>
            <w:tcBorders>
              <w:top w:val="nil"/>
              <w:left w:val="nil"/>
              <w:bottom w:val="single" w:sz="4" w:space="0" w:color="000000"/>
              <w:right w:val="single" w:sz="4" w:space="0" w:color="000000"/>
            </w:tcBorders>
            <w:vAlign w:val="center"/>
            <w:hideMark/>
          </w:tcPr>
          <w:p w14:paraId="04A6748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6,00</w:t>
            </w:r>
          </w:p>
        </w:tc>
        <w:tc>
          <w:tcPr>
            <w:tcW w:w="993" w:type="dxa"/>
            <w:tcBorders>
              <w:top w:val="nil"/>
              <w:left w:val="nil"/>
              <w:bottom w:val="single" w:sz="4" w:space="0" w:color="000000"/>
              <w:right w:val="single" w:sz="4" w:space="0" w:color="000000"/>
            </w:tcBorders>
            <w:vAlign w:val="center"/>
            <w:hideMark/>
          </w:tcPr>
          <w:p w14:paraId="00D0DA2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20,00</w:t>
            </w:r>
          </w:p>
        </w:tc>
      </w:tr>
      <w:tr w:rsidR="002178FB" w:rsidRPr="002178FB" w14:paraId="376D62E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00C3A8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w:t>
            </w:r>
          </w:p>
        </w:tc>
        <w:tc>
          <w:tcPr>
            <w:tcW w:w="3344" w:type="dxa"/>
            <w:tcBorders>
              <w:top w:val="nil"/>
              <w:left w:val="nil"/>
              <w:bottom w:val="single" w:sz="4" w:space="0" w:color="000000"/>
              <w:right w:val="single" w:sz="4" w:space="0" w:color="000000"/>
            </w:tcBorders>
            <w:vAlign w:val="center"/>
            <w:hideMark/>
          </w:tcPr>
          <w:p w14:paraId="002DF3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Капремонт з утепленням будівлі Професійно-технічного ліцею, вул. </w:t>
            </w:r>
            <w:proofErr w:type="spellStart"/>
            <w:r w:rsidRPr="002178FB">
              <w:rPr>
                <w:rFonts w:ascii="Times New Roman" w:eastAsia="Times New Roman" w:hAnsi="Times New Roman" w:cs="Times New Roman"/>
                <w:color w:val="000000"/>
                <w:sz w:val="20"/>
                <w:szCs w:val="20"/>
                <w:lang w:eastAsia="uk-UA"/>
              </w:rPr>
              <w:t>Гаївська</w:t>
            </w:r>
            <w:proofErr w:type="spellEnd"/>
            <w:r w:rsidRPr="002178FB">
              <w:rPr>
                <w:rFonts w:ascii="Times New Roman" w:eastAsia="Times New Roman" w:hAnsi="Times New Roman" w:cs="Times New Roman"/>
                <w:color w:val="000000"/>
                <w:sz w:val="20"/>
                <w:szCs w:val="20"/>
                <w:lang w:eastAsia="uk-UA"/>
              </w:rPr>
              <w:t>, встановлення СЕС – 60 кВт.</w:t>
            </w:r>
          </w:p>
        </w:tc>
        <w:tc>
          <w:tcPr>
            <w:tcW w:w="851" w:type="dxa"/>
            <w:tcBorders>
              <w:top w:val="nil"/>
              <w:left w:val="nil"/>
              <w:bottom w:val="single" w:sz="4" w:space="0" w:color="000000"/>
              <w:right w:val="single" w:sz="4" w:space="0" w:color="000000"/>
            </w:tcBorders>
            <w:vAlign w:val="center"/>
            <w:hideMark/>
          </w:tcPr>
          <w:p w14:paraId="7DD7170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F9A85C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60A709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6,26</w:t>
            </w:r>
          </w:p>
        </w:tc>
        <w:tc>
          <w:tcPr>
            <w:tcW w:w="850" w:type="dxa"/>
            <w:tcBorders>
              <w:top w:val="nil"/>
              <w:left w:val="nil"/>
              <w:bottom w:val="single" w:sz="4" w:space="0" w:color="000000"/>
              <w:right w:val="single" w:sz="4" w:space="0" w:color="000000"/>
            </w:tcBorders>
            <w:vAlign w:val="center"/>
            <w:hideMark/>
          </w:tcPr>
          <w:p w14:paraId="798D45A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18,78</w:t>
            </w:r>
          </w:p>
        </w:tc>
        <w:tc>
          <w:tcPr>
            <w:tcW w:w="851" w:type="dxa"/>
            <w:tcBorders>
              <w:top w:val="nil"/>
              <w:left w:val="nil"/>
              <w:bottom w:val="single" w:sz="4" w:space="0" w:color="000000"/>
              <w:right w:val="single" w:sz="4" w:space="0" w:color="000000"/>
            </w:tcBorders>
            <w:vAlign w:val="center"/>
            <w:hideMark/>
          </w:tcPr>
          <w:p w14:paraId="3BB56BB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18,78</w:t>
            </w:r>
          </w:p>
        </w:tc>
        <w:tc>
          <w:tcPr>
            <w:tcW w:w="850" w:type="dxa"/>
            <w:tcBorders>
              <w:top w:val="nil"/>
              <w:left w:val="nil"/>
              <w:bottom w:val="single" w:sz="4" w:space="0" w:color="000000"/>
              <w:right w:val="single" w:sz="4" w:space="0" w:color="000000"/>
            </w:tcBorders>
            <w:vAlign w:val="center"/>
            <w:hideMark/>
          </w:tcPr>
          <w:p w14:paraId="39F100F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18,78</w:t>
            </w:r>
          </w:p>
        </w:tc>
        <w:tc>
          <w:tcPr>
            <w:tcW w:w="993" w:type="dxa"/>
            <w:tcBorders>
              <w:top w:val="nil"/>
              <w:left w:val="nil"/>
              <w:bottom w:val="single" w:sz="4" w:space="0" w:color="000000"/>
              <w:right w:val="single" w:sz="4" w:space="0" w:color="000000"/>
            </w:tcBorders>
            <w:vAlign w:val="center"/>
            <w:hideMark/>
          </w:tcPr>
          <w:p w14:paraId="6DBE451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62,60</w:t>
            </w:r>
          </w:p>
        </w:tc>
      </w:tr>
      <w:tr w:rsidR="002178FB" w:rsidRPr="002178FB" w14:paraId="69AB12F2"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7A778F1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w:t>
            </w:r>
          </w:p>
        </w:tc>
        <w:tc>
          <w:tcPr>
            <w:tcW w:w="3344" w:type="dxa"/>
            <w:tcBorders>
              <w:top w:val="nil"/>
              <w:left w:val="nil"/>
              <w:bottom w:val="single" w:sz="4" w:space="0" w:color="000000"/>
              <w:right w:val="single" w:sz="4" w:space="0" w:color="000000"/>
            </w:tcBorders>
            <w:vAlign w:val="center"/>
            <w:hideMark/>
          </w:tcPr>
          <w:p w14:paraId="57B8F2B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Реконстукція</w:t>
            </w:r>
            <w:proofErr w:type="spellEnd"/>
            <w:r w:rsidRPr="002178FB">
              <w:rPr>
                <w:rFonts w:ascii="Times New Roman" w:eastAsia="Times New Roman" w:hAnsi="Times New Roman" w:cs="Times New Roman"/>
                <w:color w:val="000000"/>
                <w:sz w:val="20"/>
                <w:szCs w:val="20"/>
                <w:lang w:eastAsia="uk-UA"/>
              </w:rPr>
              <w:t xml:space="preserve"> очисних споруд м. Тростянець за підтримки  НЕФКО </w:t>
            </w:r>
          </w:p>
        </w:tc>
        <w:tc>
          <w:tcPr>
            <w:tcW w:w="851" w:type="dxa"/>
            <w:tcBorders>
              <w:top w:val="nil"/>
              <w:left w:val="nil"/>
              <w:bottom w:val="single" w:sz="4" w:space="0" w:color="000000"/>
              <w:right w:val="single" w:sz="4" w:space="0" w:color="000000"/>
            </w:tcBorders>
            <w:vAlign w:val="center"/>
            <w:hideMark/>
          </w:tcPr>
          <w:p w14:paraId="6D43570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B6E82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105,00</w:t>
            </w:r>
          </w:p>
        </w:tc>
        <w:tc>
          <w:tcPr>
            <w:tcW w:w="851" w:type="dxa"/>
            <w:tcBorders>
              <w:top w:val="nil"/>
              <w:left w:val="nil"/>
              <w:bottom w:val="single" w:sz="4" w:space="0" w:color="000000"/>
              <w:right w:val="single" w:sz="4" w:space="0" w:color="000000"/>
            </w:tcBorders>
            <w:vAlign w:val="center"/>
            <w:hideMark/>
          </w:tcPr>
          <w:p w14:paraId="69917C7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105,00</w:t>
            </w:r>
          </w:p>
        </w:tc>
        <w:tc>
          <w:tcPr>
            <w:tcW w:w="850" w:type="dxa"/>
            <w:tcBorders>
              <w:top w:val="nil"/>
              <w:left w:val="nil"/>
              <w:bottom w:val="single" w:sz="4" w:space="0" w:color="000000"/>
              <w:right w:val="single" w:sz="4" w:space="0" w:color="000000"/>
            </w:tcBorders>
            <w:vAlign w:val="center"/>
            <w:hideMark/>
          </w:tcPr>
          <w:p w14:paraId="0D6170E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E35D95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2DF9CA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77894F1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210,00</w:t>
            </w:r>
          </w:p>
        </w:tc>
      </w:tr>
      <w:tr w:rsidR="002178FB" w:rsidRPr="002178FB" w14:paraId="1691D25C"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302AAC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2.2.</w:t>
            </w:r>
          </w:p>
        </w:tc>
        <w:tc>
          <w:tcPr>
            <w:tcW w:w="3344" w:type="dxa"/>
            <w:tcBorders>
              <w:top w:val="nil"/>
              <w:left w:val="nil"/>
              <w:bottom w:val="single" w:sz="4" w:space="0" w:color="000000"/>
              <w:right w:val="single" w:sz="4" w:space="0" w:color="000000"/>
            </w:tcBorders>
            <w:vAlign w:val="center"/>
            <w:hideMark/>
          </w:tcPr>
          <w:p w14:paraId="785D639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Встановлення СЕС на спорудах водозабору, вул. </w:t>
            </w:r>
            <w:proofErr w:type="spellStart"/>
            <w:r w:rsidRPr="002178FB">
              <w:rPr>
                <w:rFonts w:ascii="Times New Roman" w:eastAsia="Times New Roman" w:hAnsi="Times New Roman" w:cs="Times New Roman"/>
                <w:color w:val="000000"/>
                <w:sz w:val="20"/>
                <w:szCs w:val="20"/>
                <w:lang w:eastAsia="uk-UA"/>
              </w:rPr>
              <w:t>Гурська</w:t>
            </w:r>
            <w:proofErr w:type="spellEnd"/>
            <w:r w:rsidRPr="002178FB">
              <w:rPr>
                <w:rFonts w:ascii="Times New Roman" w:eastAsia="Times New Roman" w:hAnsi="Times New Roman" w:cs="Times New Roman"/>
                <w:color w:val="000000"/>
                <w:sz w:val="20"/>
                <w:szCs w:val="20"/>
                <w:lang w:eastAsia="uk-UA"/>
              </w:rPr>
              <w:t xml:space="preserve"> (3 станції), потужність станцій близько 100 кВт кожна.</w:t>
            </w:r>
          </w:p>
        </w:tc>
        <w:tc>
          <w:tcPr>
            <w:tcW w:w="851" w:type="dxa"/>
            <w:tcBorders>
              <w:top w:val="nil"/>
              <w:left w:val="nil"/>
              <w:bottom w:val="single" w:sz="4" w:space="0" w:color="000000"/>
              <w:right w:val="single" w:sz="4" w:space="0" w:color="000000"/>
            </w:tcBorders>
            <w:vAlign w:val="center"/>
            <w:hideMark/>
          </w:tcPr>
          <w:p w14:paraId="31C34C0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C48D28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0,38</w:t>
            </w:r>
          </w:p>
        </w:tc>
        <w:tc>
          <w:tcPr>
            <w:tcW w:w="851" w:type="dxa"/>
            <w:tcBorders>
              <w:top w:val="nil"/>
              <w:left w:val="nil"/>
              <w:bottom w:val="single" w:sz="4" w:space="0" w:color="000000"/>
              <w:right w:val="single" w:sz="4" w:space="0" w:color="000000"/>
            </w:tcBorders>
            <w:vAlign w:val="center"/>
            <w:hideMark/>
          </w:tcPr>
          <w:p w14:paraId="00C270E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0,38</w:t>
            </w:r>
          </w:p>
        </w:tc>
        <w:tc>
          <w:tcPr>
            <w:tcW w:w="850" w:type="dxa"/>
            <w:tcBorders>
              <w:top w:val="nil"/>
              <w:left w:val="nil"/>
              <w:bottom w:val="single" w:sz="4" w:space="0" w:color="000000"/>
              <w:right w:val="single" w:sz="4" w:space="0" w:color="000000"/>
            </w:tcBorders>
            <w:vAlign w:val="center"/>
            <w:hideMark/>
          </w:tcPr>
          <w:p w14:paraId="3E71DCD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3131907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58066F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39FC13D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r>
      <w:tr w:rsidR="002178FB" w:rsidRPr="002178FB" w14:paraId="33DA443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733FD0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2.3.</w:t>
            </w:r>
          </w:p>
        </w:tc>
        <w:tc>
          <w:tcPr>
            <w:tcW w:w="3344" w:type="dxa"/>
            <w:tcBorders>
              <w:top w:val="nil"/>
              <w:left w:val="nil"/>
              <w:bottom w:val="single" w:sz="4" w:space="0" w:color="000000"/>
              <w:right w:val="single" w:sz="4" w:space="0" w:color="000000"/>
            </w:tcBorders>
            <w:vAlign w:val="center"/>
            <w:hideMark/>
          </w:tcPr>
          <w:p w14:paraId="7222A7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для Очисних споруд для власного споживання потужність 50 кВт</w:t>
            </w:r>
          </w:p>
        </w:tc>
        <w:tc>
          <w:tcPr>
            <w:tcW w:w="851" w:type="dxa"/>
            <w:tcBorders>
              <w:top w:val="nil"/>
              <w:left w:val="nil"/>
              <w:bottom w:val="single" w:sz="4" w:space="0" w:color="000000"/>
              <w:right w:val="single" w:sz="4" w:space="0" w:color="000000"/>
            </w:tcBorders>
            <w:vAlign w:val="center"/>
            <w:hideMark/>
          </w:tcPr>
          <w:p w14:paraId="3674D0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A5E670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2A43FE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0" w:type="dxa"/>
            <w:tcBorders>
              <w:top w:val="nil"/>
              <w:left w:val="nil"/>
              <w:bottom w:val="single" w:sz="4" w:space="0" w:color="000000"/>
              <w:right w:val="single" w:sz="4" w:space="0" w:color="000000"/>
            </w:tcBorders>
            <w:vAlign w:val="center"/>
            <w:hideMark/>
          </w:tcPr>
          <w:p w14:paraId="023372A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1,30</w:t>
            </w:r>
          </w:p>
        </w:tc>
        <w:tc>
          <w:tcPr>
            <w:tcW w:w="851" w:type="dxa"/>
            <w:tcBorders>
              <w:top w:val="nil"/>
              <w:left w:val="nil"/>
              <w:bottom w:val="single" w:sz="4" w:space="0" w:color="000000"/>
              <w:right w:val="single" w:sz="4" w:space="0" w:color="000000"/>
            </w:tcBorders>
            <w:vAlign w:val="center"/>
            <w:hideMark/>
          </w:tcPr>
          <w:p w14:paraId="0AC166C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89197E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447E143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2,60</w:t>
            </w:r>
          </w:p>
        </w:tc>
      </w:tr>
      <w:tr w:rsidR="002178FB" w:rsidRPr="002178FB" w14:paraId="4CDCC509"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777E1B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2.4.</w:t>
            </w:r>
          </w:p>
        </w:tc>
        <w:tc>
          <w:tcPr>
            <w:tcW w:w="3344" w:type="dxa"/>
            <w:tcBorders>
              <w:top w:val="nil"/>
              <w:left w:val="nil"/>
              <w:bottom w:val="single" w:sz="4" w:space="0" w:color="000000"/>
              <w:right w:val="single" w:sz="4" w:space="0" w:color="000000"/>
            </w:tcBorders>
            <w:vAlign w:val="center"/>
            <w:hideMark/>
          </w:tcPr>
          <w:p w14:paraId="2D1A633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Реконструкція насосного обладнання для системи водопостачання з використанням пристроїв частотного регулювання</w:t>
            </w:r>
          </w:p>
        </w:tc>
        <w:tc>
          <w:tcPr>
            <w:tcW w:w="851" w:type="dxa"/>
            <w:tcBorders>
              <w:top w:val="nil"/>
              <w:left w:val="nil"/>
              <w:bottom w:val="single" w:sz="4" w:space="0" w:color="000000"/>
              <w:right w:val="single" w:sz="4" w:space="0" w:color="000000"/>
            </w:tcBorders>
            <w:vAlign w:val="center"/>
            <w:hideMark/>
          </w:tcPr>
          <w:p w14:paraId="685C66D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BE1C1E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0,50</w:t>
            </w:r>
          </w:p>
        </w:tc>
        <w:tc>
          <w:tcPr>
            <w:tcW w:w="851" w:type="dxa"/>
            <w:tcBorders>
              <w:top w:val="nil"/>
              <w:left w:val="nil"/>
              <w:bottom w:val="single" w:sz="4" w:space="0" w:color="000000"/>
              <w:right w:val="single" w:sz="4" w:space="0" w:color="000000"/>
            </w:tcBorders>
            <w:vAlign w:val="center"/>
            <w:hideMark/>
          </w:tcPr>
          <w:p w14:paraId="5ED8DAE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c>
          <w:tcPr>
            <w:tcW w:w="850" w:type="dxa"/>
            <w:tcBorders>
              <w:top w:val="nil"/>
              <w:left w:val="nil"/>
              <w:bottom w:val="single" w:sz="4" w:space="0" w:color="000000"/>
              <w:right w:val="single" w:sz="4" w:space="0" w:color="000000"/>
            </w:tcBorders>
            <w:vAlign w:val="center"/>
            <w:hideMark/>
          </w:tcPr>
          <w:p w14:paraId="40522F1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2,50</w:t>
            </w:r>
          </w:p>
        </w:tc>
        <w:tc>
          <w:tcPr>
            <w:tcW w:w="851" w:type="dxa"/>
            <w:tcBorders>
              <w:top w:val="nil"/>
              <w:left w:val="nil"/>
              <w:bottom w:val="single" w:sz="4" w:space="0" w:color="000000"/>
              <w:right w:val="single" w:sz="4" w:space="0" w:color="000000"/>
            </w:tcBorders>
            <w:vAlign w:val="center"/>
            <w:hideMark/>
          </w:tcPr>
          <w:p w14:paraId="2BE5BCD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78AF12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1853407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r>
      <w:tr w:rsidR="002178FB" w:rsidRPr="002178FB" w14:paraId="035962C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C7FBFC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3.1.</w:t>
            </w:r>
          </w:p>
        </w:tc>
        <w:tc>
          <w:tcPr>
            <w:tcW w:w="3344" w:type="dxa"/>
            <w:tcBorders>
              <w:top w:val="nil"/>
              <w:left w:val="nil"/>
              <w:bottom w:val="single" w:sz="4" w:space="0" w:color="000000"/>
              <w:right w:val="single" w:sz="4" w:space="0" w:color="000000"/>
            </w:tcBorders>
            <w:vAlign w:val="center"/>
            <w:hideMark/>
          </w:tcPr>
          <w:p w14:paraId="5BEC7F58" w14:textId="246CCAFC"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Підключення мережі зовнішнього </w:t>
            </w:r>
            <w:r w:rsidR="00597CB9" w:rsidRPr="00597CB9">
              <w:rPr>
                <w:rFonts w:ascii="Times New Roman" w:eastAsia="Times New Roman" w:hAnsi="Times New Roman" w:cs="Times New Roman"/>
                <w:color w:val="000000"/>
                <w:sz w:val="20"/>
                <w:szCs w:val="20"/>
                <w:lang w:eastAsia="uk-UA"/>
              </w:rPr>
              <w:t>ос</w:t>
            </w:r>
            <w:r w:rsidRPr="002178FB">
              <w:rPr>
                <w:rFonts w:ascii="Times New Roman" w:eastAsia="Times New Roman" w:hAnsi="Times New Roman" w:cs="Times New Roman"/>
                <w:color w:val="000000"/>
                <w:sz w:val="20"/>
                <w:szCs w:val="20"/>
                <w:lang w:eastAsia="uk-UA"/>
              </w:rPr>
              <w:t>вітлення до існуючих СЕС для використання електроенергії від ВДЕ для мережі зовнішнього освітлення</w:t>
            </w:r>
          </w:p>
        </w:tc>
        <w:tc>
          <w:tcPr>
            <w:tcW w:w="851" w:type="dxa"/>
            <w:tcBorders>
              <w:top w:val="nil"/>
              <w:left w:val="nil"/>
              <w:bottom w:val="single" w:sz="4" w:space="0" w:color="000000"/>
              <w:right w:val="single" w:sz="4" w:space="0" w:color="000000"/>
            </w:tcBorders>
            <w:vAlign w:val="center"/>
            <w:hideMark/>
          </w:tcPr>
          <w:p w14:paraId="1ADE353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9ABC46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1" w:type="dxa"/>
            <w:tcBorders>
              <w:top w:val="nil"/>
              <w:left w:val="nil"/>
              <w:bottom w:val="single" w:sz="4" w:space="0" w:color="000000"/>
              <w:right w:val="single" w:sz="4" w:space="0" w:color="000000"/>
            </w:tcBorders>
            <w:vAlign w:val="center"/>
            <w:hideMark/>
          </w:tcPr>
          <w:p w14:paraId="2D99E22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0385EA5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1" w:type="dxa"/>
            <w:tcBorders>
              <w:top w:val="nil"/>
              <w:left w:val="nil"/>
              <w:bottom w:val="single" w:sz="4" w:space="0" w:color="000000"/>
              <w:right w:val="single" w:sz="4" w:space="0" w:color="000000"/>
            </w:tcBorders>
            <w:vAlign w:val="center"/>
            <w:hideMark/>
          </w:tcPr>
          <w:p w14:paraId="437C660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1662BA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648CA9C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12,00</w:t>
            </w:r>
          </w:p>
        </w:tc>
      </w:tr>
      <w:tr w:rsidR="002178FB" w:rsidRPr="002178FB" w14:paraId="576A41F2"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72F23F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3.2.</w:t>
            </w:r>
          </w:p>
        </w:tc>
        <w:tc>
          <w:tcPr>
            <w:tcW w:w="3344" w:type="dxa"/>
            <w:tcBorders>
              <w:top w:val="nil"/>
              <w:left w:val="nil"/>
              <w:bottom w:val="single" w:sz="4" w:space="0" w:color="000000"/>
              <w:right w:val="single" w:sz="4" w:space="0" w:color="000000"/>
            </w:tcBorders>
            <w:vAlign w:val="center"/>
            <w:hideMark/>
          </w:tcPr>
          <w:p w14:paraId="06839300" w14:textId="4A7CAA2B"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Заміна ла</w:t>
            </w:r>
            <w:r w:rsidR="00597CB9">
              <w:rPr>
                <w:rFonts w:ascii="Times New Roman" w:eastAsia="Times New Roman" w:hAnsi="Times New Roman" w:cs="Times New Roman"/>
                <w:color w:val="000000"/>
                <w:sz w:val="20"/>
                <w:szCs w:val="20"/>
                <w:lang w:eastAsia="uk-UA"/>
              </w:rPr>
              <w:t>мп</w:t>
            </w:r>
            <w:r w:rsidRPr="002178FB">
              <w:rPr>
                <w:rFonts w:ascii="Times New Roman" w:eastAsia="Times New Roman" w:hAnsi="Times New Roman" w:cs="Times New Roman"/>
                <w:color w:val="000000"/>
                <w:sz w:val="20"/>
                <w:szCs w:val="20"/>
                <w:lang w:eastAsia="uk-UA"/>
              </w:rPr>
              <w:t xml:space="preserve"> на LED для системи зовнішнього освітлення</w:t>
            </w:r>
          </w:p>
        </w:tc>
        <w:tc>
          <w:tcPr>
            <w:tcW w:w="851" w:type="dxa"/>
            <w:tcBorders>
              <w:top w:val="nil"/>
              <w:left w:val="nil"/>
              <w:bottom w:val="single" w:sz="4" w:space="0" w:color="000000"/>
              <w:right w:val="single" w:sz="4" w:space="0" w:color="000000"/>
            </w:tcBorders>
            <w:vAlign w:val="center"/>
            <w:hideMark/>
          </w:tcPr>
          <w:p w14:paraId="00AB196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EFB4DC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c>
          <w:tcPr>
            <w:tcW w:w="851" w:type="dxa"/>
            <w:tcBorders>
              <w:top w:val="nil"/>
              <w:left w:val="nil"/>
              <w:bottom w:val="single" w:sz="4" w:space="0" w:color="000000"/>
              <w:right w:val="single" w:sz="4" w:space="0" w:color="000000"/>
            </w:tcBorders>
            <w:vAlign w:val="center"/>
            <w:hideMark/>
          </w:tcPr>
          <w:p w14:paraId="49E49E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0,75</w:t>
            </w:r>
          </w:p>
        </w:tc>
        <w:tc>
          <w:tcPr>
            <w:tcW w:w="850" w:type="dxa"/>
            <w:tcBorders>
              <w:top w:val="nil"/>
              <w:left w:val="nil"/>
              <w:bottom w:val="single" w:sz="4" w:space="0" w:color="000000"/>
              <w:right w:val="single" w:sz="4" w:space="0" w:color="000000"/>
            </w:tcBorders>
            <w:vAlign w:val="center"/>
            <w:hideMark/>
          </w:tcPr>
          <w:p w14:paraId="6295B89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4D8075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E9EB08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78E72B0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1,50</w:t>
            </w:r>
          </w:p>
        </w:tc>
      </w:tr>
      <w:tr w:rsidR="002178FB" w:rsidRPr="002178FB" w14:paraId="6776E8F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270C6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3.3.</w:t>
            </w:r>
          </w:p>
        </w:tc>
        <w:tc>
          <w:tcPr>
            <w:tcW w:w="3344" w:type="dxa"/>
            <w:tcBorders>
              <w:top w:val="nil"/>
              <w:left w:val="nil"/>
              <w:bottom w:val="single" w:sz="4" w:space="0" w:color="000000"/>
              <w:right w:val="single" w:sz="4" w:space="0" w:color="000000"/>
            </w:tcBorders>
            <w:vAlign w:val="center"/>
            <w:hideMark/>
          </w:tcPr>
          <w:p w14:paraId="5B853B17" w14:textId="2C04BE41"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Використання онлайн управління і диспетчеризації для системи зовнішнього осві</w:t>
            </w:r>
            <w:r w:rsidR="00597CB9">
              <w:rPr>
                <w:rFonts w:ascii="Times New Roman" w:eastAsia="Times New Roman" w:hAnsi="Times New Roman" w:cs="Times New Roman"/>
                <w:color w:val="000000"/>
                <w:sz w:val="20"/>
                <w:szCs w:val="20"/>
                <w:lang w:eastAsia="uk-UA"/>
              </w:rPr>
              <w:t>т</w:t>
            </w:r>
            <w:r w:rsidRPr="002178FB">
              <w:rPr>
                <w:rFonts w:ascii="Times New Roman" w:eastAsia="Times New Roman" w:hAnsi="Times New Roman" w:cs="Times New Roman"/>
                <w:color w:val="000000"/>
                <w:sz w:val="20"/>
                <w:szCs w:val="20"/>
                <w:lang w:eastAsia="uk-UA"/>
              </w:rPr>
              <w:t>лення</w:t>
            </w:r>
          </w:p>
        </w:tc>
        <w:tc>
          <w:tcPr>
            <w:tcW w:w="851" w:type="dxa"/>
            <w:tcBorders>
              <w:top w:val="nil"/>
              <w:left w:val="nil"/>
              <w:bottom w:val="single" w:sz="4" w:space="0" w:color="000000"/>
              <w:right w:val="single" w:sz="4" w:space="0" w:color="000000"/>
            </w:tcBorders>
            <w:vAlign w:val="center"/>
            <w:hideMark/>
          </w:tcPr>
          <w:p w14:paraId="2138D9E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D0CC9D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0EA7084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w:t>
            </w:r>
          </w:p>
        </w:tc>
        <w:tc>
          <w:tcPr>
            <w:tcW w:w="850" w:type="dxa"/>
            <w:tcBorders>
              <w:top w:val="nil"/>
              <w:left w:val="nil"/>
              <w:bottom w:val="single" w:sz="4" w:space="0" w:color="000000"/>
              <w:right w:val="single" w:sz="4" w:space="0" w:color="000000"/>
            </w:tcBorders>
            <w:vAlign w:val="center"/>
            <w:hideMark/>
          </w:tcPr>
          <w:p w14:paraId="38F666B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w:t>
            </w:r>
          </w:p>
        </w:tc>
        <w:tc>
          <w:tcPr>
            <w:tcW w:w="851" w:type="dxa"/>
            <w:tcBorders>
              <w:top w:val="nil"/>
              <w:left w:val="nil"/>
              <w:bottom w:val="single" w:sz="4" w:space="0" w:color="000000"/>
              <w:right w:val="single" w:sz="4" w:space="0" w:color="000000"/>
            </w:tcBorders>
            <w:vAlign w:val="center"/>
            <w:hideMark/>
          </w:tcPr>
          <w:p w14:paraId="5FCF2DC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A1D21F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3AABAF7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r>
      <w:tr w:rsidR="002178FB" w:rsidRPr="002178FB" w14:paraId="7DAC6C2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7D4B7F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4.1.</w:t>
            </w:r>
          </w:p>
        </w:tc>
        <w:tc>
          <w:tcPr>
            <w:tcW w:w="3344" w:type="dxa"/>
            <w:tcBorders>
              <w:top w:val="nil"/>
              <w:left w:val="nil"/>
              <w:bottom w:val="single" w:sz="4" w:space="0" w:color="000000"/>
              <w:right w:val="single" w:sz="4" w:space="0" w:color="000000"/>
            </w:tcBorders>
            <w:vAlign w:val="center"/>
            <w:hideMark/>
          </w:tcPr>
          <w:p w14:paraId="16A2E703" w14:textId="4D038374"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теплових насосів для житлового будинку вул.</w:t>
            </w:r>
            <w:r w:rsidR="00597CB9">
              <w:rPr>
                <w:rFonts w:ascii="Times New Roman" w:eastAsia="Times New Roman" w:hAnsi="Times New Roman" w:cs="Times New Roman"/>
                <w:color w:val="000000"/>
                <w:sz w:val="20"/>
                <w:szCs w:val="20"/>
                <w:lang w:eastAsia="uk-UA"/>
              </w:rPr>
              <w:t xml:space="preserve"> </w:t>
            </w:r>
            <w:r w:rsidRPr="002178FB">
              <w:rPr>
                <w:rFonts w:ascii="Times New Roman" w:eastAsia="Times New Roman" w:hAnsi="Times New Roman" w:cs="Times New Roman"/>
                <w:color w:val="000000"/>
                <w:sz w:val="20"/>
                <w:szCs w:val="20"/>
                <w:lang w:eastAsia="uk-UA"/>
              </w:rPr>
              <w:t>Благовіщенська буд. 53. Встановлення дахової СЕС, потужність – 12 кВт, акумуляторна група – 30 кВт</w:t>
            </w:r>
          </w:p>
        </w:tc>
        <w:tc>
          <w:tcPr>
            <w:tcW w:w="851" w:type="dxa"/>
            <w:tcBorders>
              <w:top w:val="nil"/>
              <w:left w:val="nil"/>
              <w:bottom w:val="single" w:sz="4" w:space="0" w:color="000000"/>
              <w:right w:val="single" w:sz="4" w:space="0" w:color="000000"/>
            </w:tcBorders>
            <w:vAlign w:val="center"/>
            <w:hideMark/>
          </w:tcPr>
          <w:p w14:paraId="028514D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1,09</w:t>
            </w:r>
          </w:p>
        </w:tc>
        <w:tc>
          <w:tcPr>
            <w:tcW w:w="850" w:type="dxa"/>
            <w:tcBorders>
              <w:top w:val="nil"/>
              <w:left w:val="nil"/>
              <w:bottom w:val="single" w:sz="4" w:space="0" w:color="000000"/>
              <w:right w:val="single" w:sz="4" w:space="0" w:color="000000"/>
            </w:tcBorders>
            <w:vAlign w:val="center"/>
            <w:hideMark/>
          </w:tcPr>
          <w:p w14:paraId="467E33A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3,27</w:t>
            </w:r>
          </w:p>
        </w:tc>
        <w:tc>
          <w:tcPr>
            <w:tcW w:w="851" w:type="dxa"/>
            <w:tcBorders>
              <w:top w:val="nil"/>
              <w:left w:val="nil"/>
              <w:bottom w:val="single" w:sz="4" w:space="0" w:color="000000"/>
              <w:right w:val="single" w:sz="4" w:space="0" w:color="000000"/>
            </w:tcBorders>
            <w:vAlign w:val="center"/>
            <w:hideMark/>
          </w:tcPr>
          <w:p w14:paraId="729097E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6,54</w:t>
            </w:r>
          </w:p>
        </w:tc>
        <w:tc>
          <w:tcPr>
            <w:tcW w:w="850" w:type="dxa"/>
            <w:tcBorders>
              <w:top w:val="nil"/>
              <w:left w:val="nil"/>
              <w:bottom w:val="single" w:sz="4" w:space="0" w:color="000000"/>
              <w:right w:val="single" w:sz="4" w:space="0" w:color="000000"/>
            </w:tcBorders>
            <w:vAlign w:val="center"/>
            <w:hideMark/>
          </w:tcPr>
          <w:p w14:paraId="3020BB5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2C079A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D09106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3FC82E7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10,90</w:t>
            </w:r>
          </w:p>
        </w:tc>
      </w:tr>
      <w:tr w:rsidR="002178FB" w:rsidRPr="002178FB" w14:paraId="33266F96"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ABD8F2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4.2.</w:t>
            </w:r>
          </w:p>
        </w:tc>
        <w:tc>
          <w:tcPr>
            <w:tcW w:w="3344" w:type="dxa"/>
            <w:tcBorders>
              <w:top w:val="nil"/>
              <w:left w:val="nil"/>
              <w:bottom w:val="single" w:sz="4" w:space="0" w:color="000000"/>
              <w:right w:val="single" w:sz="4" w:space="0" w:color="000000"/>
            </w:tcBorders>
            <w:vAlign w:val="center"/>
            <w:hideMark/>
          </w:tcPr>
          <w:p w14:paraId="3529783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Відновлення та капітальний ремонт будинку (з </w:t>
            </w:r>
            <w:proofErr w:type="spellStart"/>
            <w:r w:rsidRPr="002178FB">
              <w:rPr>
                <w:rFonts w:ascii="Times New Roman" w:eastAsia="Times New Roman" w:hAnsi="Times New Roman" w:cs="Times New Roman"/>
                <w:color w:val="000000"/>
                <w:sz w:val="20"/>
                <w:szCs w:val="20"/>
                <w:lang w:eastAsia="uk-UA"/>
              </w:rPr>
              <w:t>термомодернізацією</w:t>
            </w:r>
            <w:proofErr w:type="spellEnd"/>
            <w:r w:rsidRPr="002178FB">
              <w:rPr>
                <w:rFonts w:ascii="Times New Roman" w:eastAsia="Times New Roman" w:hAnsi="Times New Roman" w:cs="Times New Roman"/>
                <w:color w:val="000000"/>
                <w:sz w:val="20"/>
                <w:szCs w:val="20"/>
                <w:lang w:eastAsia="uk-UA"/>
              </w:rPr>
              <w:t>) по вул.  Благовіщенська буд. 53</w:t>
            </w:r>
          </w:p>
        </w:tc>
        <w:tc>
          <w:tcPr>
            <w:tcW w:w="851" w:type="dxa"/>
            <w:tcBorders>
              <w:top w:val="nil"/>
              <w:left w:val="nil"/>
              <w:bottom w:val="single" w:sz="4" w:space="0" w:color="000000"/>
              <w:right w:val="single" w:sz="4" w:space="0" w:color="000000"/>
            </w:tcBorders>
            <w:vAlign w:val="center"/>
            <w:hideMark/>
          </w:tcPr>
          <w:p w14:paraId="12F51CB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8,81</w:t>
            </w:r>
          </w:p>
        </w:tc>
        <w:tc>
          <w:tcPr>
            <w:tcW w:w="850" w:type="dxa"/>
            <w:tcBorders>
              <w:top w:val="nil"/>
              <w:left w:val="nil"/>
              <w:bottom w:val="single" w:sz="4" w:space="0" w:color="000000"/>
              <w:right w:val="single" w:sz="4" w:space="0" w:color="000000"/>
            </w:tcBorders>
            <w:vAlign w:val="center"/>
            <w:hideMark/>
          </w:tcPr>
          <w:p w14:paraId="605C3AD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D49AB6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E40BCA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3492E5C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286E91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0CA8648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8,81</w:t>
            </w:r>
          </w:p>
        </w:tc>
      </w:tr>
      <w:tr w:rsidR="002178FB" w:rsidRPr="002178FB" w14:paraId="6E9FDFF4"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493895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4.3.</w:t>
            </w:r>
          </w:p>
        </w:tc>
        <w:tc>
          <w:tcPr>
            <w:tcW w:w="3344" w:type="dxa"/>
            <w:tcBorders>
              <w:top w:val="nil"/>
              <w:left w:val="nil"/>
              <w:bottom w:val="single" w:sz="4" w:space="0" w:color="000000"/>
              <w:right w:val="single" w:sz="4" w:space="0" w:color="000000"/>
            </w:tcBorders>
            <w:vAlign w:val="center"/>
            <w:hideMark/>
          </w:tcPr>
          <w:p w14:paraId="0B09114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Відновлення та капітальний ремонт (з </w:t>
            </w:r>
            <w:proofErr w:type="spellStart"/>
            <w:r w:rsidRPr="002178FB">
              <w:rPr>
                <w:rFonts w:ascii="Times New Roman" w:eastAsia="Times New Roman" w:hAnsi="Times New Roman" w:cs="Times New Roman"/>
                <w:color w:val="000000"/>
                <w:sz w:val="20"/>
                <w:szCs w:val="20"/>
                <w:lang w:eastAsia="uk-UA"/>
              </w:rPr>
              <w:t>термомодернізацією</w:t>
            </w:r>
            <w:proofErr w:type="spellEnd"/>
            <w:r w:rsidRPr="002178FB">
              <w:rPr>
                <w:rFonts w:ascii="Times New Roman" w:eastAsia="Times New Roman" w:hAnsi="Times New Roman" w:cs="Times New Roman"/>
                <w:color w:val="000000"/>
                <w:sz w:val="20"/>
                <w:szCs w:val="20"/>
                <w:lang w:eastAsia="uk-UA"/>
              </w:rPr>
              <w:t>) житлового будинку по вул.  Нескучанська 9</w:t>
            </w:r>
          </w:p>
        </w:tc>
        <w:tc>
          <w:tcPr>
            <w:tcW w:w="851" w:type="dxa"/>
            <w:tcBorders>
              <w:top w:val="nil"/>
              <w:left w:val="nil"/>
              <w:bottom w:val="single" w:sz="4" w:space="0" w:color="000000"/>
              <w:right w:val="single" w:sz="4" w:space="0" w:color="000000"/>
            </w:tcBorders>
            <w:vAlign w:val="center"/>
            <w:hideMark/>
          </w:tcPr>
          <w:p w14:paraId="75E9CA2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3,00</w:t>
            </w:r>
          </w:p>
        </w:tc>
        <w:tc>
          <w:tcPr>
            <w:tcW w:w="850" w:type="dxa"/>
            <w:tcBorders>
              <w:top w:val="nil"/>
              <w:left w:val="nil"/>
              <w:bottom w:val="single" w:sz="4" w:space="0" w:color="000000"/>
              <w:right w:val="single" w:sz="4" w:space="0" w:color="000000"/>
            </w:tcBorders>
            <w:vAlign w:val="center"/>
            <w:hideMark/>
          </w:tcPr>
          <w:p w14:paraId="24FC4A4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7,00</w:t>
            </w:r>
          </w:p>
        </w:tc>
        <w:tc>
          <w:tcPr>
            <w:tcW w:w="851" w:type="dxa"/>
            <w:tcBorders>
              <w:top w:val="nil"/>
              <w:left w:val="nil"/>
              <w:bottom w:val="single" w:sz="4" w:space="0" w:color="000000"/>
              <w:right w:val="single" w:sz="4" w:space="0" w:color="000000"/>
            </w:tcBorders>
            <w:vAlign w:val="center"/>
            <w:hideMark/>
          </w:tcPr>
          <w:p w14:paraId="7DBB3E9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135E1A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C3137D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737C4F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18B0DD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10,00</w:t>
            </w:r>
          </w:p>
        </w:tc>
      </w:tr>
      <w:tr w:rsidR="002178FB" w:rsidRPr="002178FB" w14:paraId="1D81B1DA"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65F797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4.4.</w:t>
            </w:r>
          </w:p>
        </w:tc>
        <w:tc>
          <w:tcPr>
            <w:tcW w:w="3344" w:type="dxa"/>
            <w:tcBorders>
              <w:top w:val="nil"/>
              <w:left w:val="nil"/>
              <w:bottom w:val="single" w:sz="4" w:space="0" w:color="000000"/>
              <w:right w:val="single" w:sz="4" w:space="0" w:color="000000"/>
            </w:tcBorders>
            <w:vAlign w:val="center"/>
            <w:hideMark/>
          </w:tcPr>
          <w:p w14:paraId="17C3C4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Відновлення та капітальний ремонт (з </w:t>
            </w:r>
            <w:proofErr w:type="spellStart"/>
            <w:r w:rsidRPr="002178FB">
              <w:rPr>
                <w:rFonts w:ascii="Times New Roman" w:eastAsia="Times New Roman" w:hAnsi="Times New Roman" w:cs="Times New Roman"/>
                <w:color w:val="000000"/>
                <w:sz w:val="20"/>
                <w:szCs w:val="20"/>
                <w:lang w:eastAsia="uk-UA"/>
              </w:rPr>
              <w:t>термомодернізацією</w:t>
            </w:r>
            <w:proofErr w:type="spellEnd"/>
            <w:r w:rsidRPr="002178FB">
              <w:rPr>
                <w:rFonts w:ascii="Times New Roman" w:eastAsia="Times New Roman" w:hAnsi="Times New Roman" w:cs="Times New Roman"/>
                <w:color w:val="000000"/>
                <w:sz w:val="20"/>
                <w:szCs w:val="20"/>
                <w:lang w:eastAsia="uk-UA"/>
              </w:rPr>
              <w:t>) житлового будинку по вул.  Нескучанська 5/5</w:t>
            </w:r>
          </w:p>
        </w:tc>
        <w:tc>
          <w:tcPr>
            <w:tcW w:w="851" w:type="dxa"/>
            <w:tcBorders>
              <w:top w:val="nil"/>
              <w:left w:val="nil"/>
              <w:bottom w:val="single" w:sz="4" w:space="0" w:color="000000"/>
              <w:right w:val="single" w:sz="4" w:space="0" w:color="000000"/>
            </w:tcBorders>
            <w:vAlign w:val="center"/>
            <w:hideMark/>
          </w:tcPr>
          <w:p w14:paraId="4C5F5FD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1EC015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3,30</w:t>
            </w:r>
          </w:p>
        </w:tc>
        <w:tc>
          <w:tcPr>
            <w:tcW w:w="851" w:type="dxa"/>
            <w:tcBorders>
              <w:top w:val="nil"/>
              <w:left w:val="nil"/>
              <w:bottom w:val="single" w:sz="4" w:space="0" w:color="000000"/>
              <w:right w:val="single" w:sz="4" w:space="0" w:color="000000"/>
            </w:tcBorders>
            <w:vAlign w:val="center"/>
            <w:hideMark/>
          </w:tcPr>
          <w:p w14:paraId="55FC185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7,70</w:t>
            </w:r>
          </w:p>
        </w:tc>
        <w:tc>
          <w:tcPr>
            <w:tcW w:w="850" w:type="dxa"/>
            <w:tcBorders>
              <w:top w:val="nil"/>
              <w:left w:val="nil"/>
              <w:bottom w:val="single" w:sz="4" w:space="0" w:color="000000"/>
              <w:right w:val="single" w:sz="4" w:space="0" w:color="000000"/>
            </w:tcBorders>
            <w:vAlign w:val="center"/>
            <w:hideMark/>
          </w:tcPr>
          <w:p w14:paraId="433F4C4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E5E1BE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B6069A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CC1AFC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11,00</w:t>
            </w:r>
          </w:p>
        </w:tc>
      </w:tr>
      <w:tr w:rsidR="002178FB" w:rsidRPr="002178FB" w14:paraId="5914E91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390A7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4.5.</w:t>
            </w:r>
          </w:p>
        </w:tc>
        <w:tc>
          <w:tcPr>
            <w:tcW w:w="3344" w:type="dxa"/>
            <w:tcBorders>
              <w:top w:val="nil"/>
              <w:left w:val="nil"/>
              <w:bottom w:val="single" w:sz="4" w:space="0" w:color="000000"/>
              <w:right w:val="single" w:sz="4" w:space="0" w:color="000000"/>
            </w:tcBorders>
            <w:vAlign w:val="center"/>
            <w:hideMark/>
          </w:tcPr>
          <w:p w14:paraId="2F647F2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proofErr w:type="spellStart"/>
            <w:r w:rsidRPr="002178FB">
              <w:rPr>
                <w:rFonts w:ascii="Times New Roman" w:eastAsia="Times New Roman" w:hAnsi="Times New Roman" w:cs="Times New Roman"/>
                <w:color w:val="000000"/>
                <w:sz w:val="20"/>
                <w:szCs w:val="20"/>
                <w:lang w:eastAsia="uk-UA"/>
              </w:rPr>
              <w:t>Термомодернізація</w:t>
            </w:r>
            <w:proofErr w:type="spellEnd"/>
            <w:r w:rsidRPr="002178FB">
              <w:rPr>
                <w:rFonts w:ascii="Times New Roman" w:eastAsia="Times New Roman" w:hAnsi="Times New Roman" w:cs="Times New Roman"/>
                <w:color w:val="000000"/>
                <w:sz w:val="20"/>
                <w:szCs w:val="20"/>
                <w:lang w:eastAsia="uk-UA"/>
              </w:rPr>
              <w:t xml:space="preserve"> багатоквартирних житлових будівель у м. Тростянець</w:t>
            </w:r>
          </w:p>
        </w:tc>
        <w:tc>
          <w:tcPr>
            <w:tcW w:w="851" w:type="dxa"/>
            <w:tcBorders>
              <w:top w:val="nil"/>
              <w:left w:val="nil"/>
              <w:bottom w:val="single" w:sz="4" w:space="0" w:color="000000"/>
              <w:right w:val="single" w:sz="4" w:space="0" w:color="000000"/>
            </w:tcBorders>
            <w:vAlign w:val="center"/>
            <w:hideMark/>
          </w:tcPr>
          <w:p w14:paraId="3D6FADB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0067896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295,20</w:t>
            </w:r>
          </w:p>
        </w:tc>
        <w:tc>
          <w:tcPr>
            <w:tcW w:w="851" w:type="dxa"/>
            <w:tcBorders>
              <w:top w:val="nil"/>
              <w:left w:val="nil"/>
              <w:bottom w:val="single" w:sz="4" w:space="0" w:color="000000"/>
              <w:right w:val="single" w:sz="4" w:space="0" w:color="000000"/>
            </w:tcBorders>
            <w:vAlign w:val="center"/>
            <w:hideMark/>
          </w:tcPr>
          <w:p w14:paraId="1F0E813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295,20</w:t>
            </w:r>
          </w:p>
        </w:tc>
        <w:tc>
          <w:tcPr>
            <w:tcW w:w="850" w:type="dxa"/>
            <w:tcBorders>
              <w:top w:val="nil"/>
              <w:left w:val="nil"/>
              <w:bottom w:val="single" w:sz="4" w:space="0" w:color="000000"/>
              <w:right w:val="single" w:sz="4" w:space="0" w:color="000000"/>
            </w:tcBorders>
            <w:vAlign w:val="center"/>
            <w:hideMark/>
          </w:tcPr>
          <w:p w14:paraId="0A80FF0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295,20</w:t>
            </w:r>
          </w:p>
        </w:tc>
        <w:tc>
          <w:tcPr>
            <w:tcW w:w="851" w:type="dxa"/>
            <w:tcBorders>
              <w:top w:val="nil"/>
              <w:left w:val="nil"/>
              <w:bottom w:val="single" w:sz="4" w:space="0" w:color="000000"/>
              <w:right w:val="single" w:sz="4" w:space="0" w:color="000000"/>
            </w:tcBorders>
            <w:vAlign w:val="center"/>
            <w:hideMark/>
          </w:tcPr>
          <w:p w14:paraId="11C510D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295,20</w:t>
            </w:r>
          </w:p>
        </w:tc>
        <w:tc>
          <w:tcPr>
            <w:tcW w:w="850" w:type="dxa"/>
            <w:tcBorders>
              <w:top w:val="nil"/>
              <w:left w:val="nil"/>
              <w:bottom w:val="single" w:sz="4" w:space="0" w:color="000000"/>
              <w:right w:val="single" w:sz="4" w:space="0" w:color="000000"/>
            </w:tcBorders>
            <w:vAlign w:val="center"/>
            <w:hideMark/>
          </w:tcPr>
          <w:p w14:paraId="50245C7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295,20</w:t>
            </w:r>
          </w:p>
        </w:tc>
        <w:tc>
          <w:tcPr>
            <w:tcW w:w="993" w:type="dxa"/>
            <w:tcBorders>
              <w:top w:val="nil"/>
              <w:left w:val="nil"/>
              <w:bottom w:val="single" w:sz="4" w:space="0" w:color="000000"/>
              <w:right w:val="single" w:sz="4" w:space="0" w:color="000000"/>
            </w:tcBorders>
            <w:vAlign w:val="center"/>
            <w:hideMark/>
          </w:tcPr>
          <w:p w14:paraId="1DFB9F2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1476,00</w:t>
            </w:r>
          </w:p>
        </w:tc>
      </w:tr>
      <w:tr w:rsidR="002178FB" w:rsidRPr="002178FB" w14:paraId="4ED7E78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123FF0D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4.6.</w:t>
            </w:r>
          </w:p>
        </w:tc>
        <w:tc>
          <w:tcPr>
            <w:tcW w:w="3344" w:type="dxa"/>
            <w:tcBorders>
              <w:top w:val="nil"/>
              <w:left w:val="nil"/>
              <w:bottom w:val="single" w:sz="4" w:space="0" w:color="000000"/>
              <w:right w:val="single" w:sz="4" w:space="0" w:color="000000"/>
            </w:tcBorders>
            <w:vAlign w:val="center"/>
            <w:hideMark/>
          </w:tcPr>
          <w:p w14:paraId="3A07A39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Виконання заходів з енергоефективності та ВДЕ у приватних будинках за власною ініціативою мешканців</w:t>
            </w:r>
          </w:p>
        </w:tc>
        <w:tc>
          <w:tcPr>
            <w:tcW w:w="851" w:type="dxa"/>
            <w:tcBorders>
              <w:top w:val="nil"/>
              <w:left w:val="nil"/>
              <w:bottom w:val="single" w:sz="4" w:space="0" w:color="000000"/>
              <w:right w:val="single" w:sz="4" w:space="0" w:color="000000"/>
            </w:tcBorders>
            <w:vAlign w:val="center"/>
            <w:hideMark/>
          </w:tcPr>
          <w:p w14:paraId="521B2A1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7729F56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125,55</w:t>
            </w:r>
          </w:p>
        </w:tc>
        <w:tc>
          <w:tcPr>
            <w:tcW w:w="851" w:type="dxa"/>
            <w:tcBorders>
              <w:top w:val="nil"/>
              <w:left w:val="nil"/>
              <w:bottom w:val="single" w:sz="4" w:space="0" w:color="000000"/>
              <w:right w:val="single" w:sz="4" w:space="0" w:color="000000"/>
            </w:tcBorders>
            <w:vAlign w:val="center"/>
            <w:hideMark/>
          </w:tcPr>
          <w:p w14:paraId="1FB8CD8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125,55</w:t>
            </w:r>
          </w:p>
        </w:tc>
        <w:tc>
          <w:tcPr>
            <w:tcW w:w="850" w:type="dxa"/>
            <w:tcBorders>
              <w:top w:val="nil"/>
              <w:left w:val="nil"/>
              <w:bottom w:val="single" w:sz="4" w:space="0" w:color="000000"/>
              <w:right w:val="single" w:sz="4" w:space="0" w:color="000000"/>
            </w:tcBorders>
            <w:vAlign w:val="center"/>
            <w:hideMark/>
          </w:tcPr>
          <w:p w14:paraId="0FB1B52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167,40</w:t>
            </w:r>
          </w:p>
        </w:tc>
        <w:tc>
          <w:tcPr>
            <w:tcW w:w="851" w:type="dxa"/>
            <w:tcBorders>
              <w:top w:val="nil"/>
              <w:left w:val="nil"/>
              <w:bottom w:val="single" w:sz="4" w:space="0" w:color="000000"/>
              <w:right w:val="single" w:sz="4" w:space="0" w:color="000000"/>
            </w:tcBorders>
            <w:vAlign w:val="center"/>
            <w:hideMark/>
          </w:tcPr>
          <w:p w14:paraId="2F7F250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167,40</w:t>
            </w:r>
          </w:p>
        </w:tc>
        <w:tc>
          <w:tcPr>
            <w:tcW w:w="850" w:type="dxa"/>
            <w:tcBorders>
              <w:top w:val="nil"/>
              <w:left w:val="nil"/>
              <w:bottom w:val="single" w:sz="4" w:space="0" w:color="000000"/>
              <w:right w:val="single" w:sz="4" w:space="0" w:color="000000"/>
            </w:tcBorders>
            <w:vAlign w:val="center"/>
            <w:hideMark/>
          </w:tcPr>
          <w:p w14:paraId="3BBB8C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251,10</w:t>
            </w:r>
          </w:p>
        </w:tc>
        <w:tc>
          <w:tcPr>
            <w:tcW w:w="993" w:type="dxa"/>
            <w:tcBorders>
              <w:top w:val="nil"/>
              <w:left w:val="nil"/>
              <w:bottom w:val="single" w:sz="4" w:space="0" w:color="000000"/>
              <w:right w:val="single" w:sz="4" w:space="0" w:color="000000"/>
            </w:tcBorders>
            <w:vAlign w:val="center"/>
            <w:hideMark/>
          </w:tcPr>
          <w:p w14:paraId="24F7BB4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837,00</w:t>
            </w:r>
          </w:p>
        </w:tc>
      </w:tr>
      <w:tr w:rsidR="002178FB" w:rsidRPr="002178FB" w14:paraId="7FC874A6"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BDB3A3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5.1.</w:t>
            </w:r>
          </w:p>
        </w:tc>
        <w:tc>
          <w:tcPr>
            <w:tcW w:w="3344" w:type="dxa"/>
            <w:tcBorders>
              <w:top w:val="nil"/>
              <w:left w:val="nil"/>
              <w:bottom w:val="single" w:sz="4" w:space="0" w:color="000000"/>
              <w:right w:val="single" w:sz="4" w:space="0" w:color="000000"/>
            </w:tcBorders>
            <w:vAlign w:val="center"/>
            <w:hideMark/>
          </w:tcPr>
          <w:p w14:paraId="3454D44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Заміна труб на </w:t>
            </w:r>
            <w:proofErr w:type="spellStart"/>
            <w:r w:rsidRPr="002178FB">
              <w:rPr>
                <w:rFonts w:ascii="Times New Roman" w:eastAsia="Times New Roman" w:hAnsi="Times New Roman" w:cs="Times New Roman"/>
                <w:color w:val="000000"/>
                <w:sz w:val="20"/>
                <w:szCs w:val="20"/>
                <w:lang w:eastAsia="uk-UA"/>
              </w:rPr>
              <w:t>попередньоізольовані</w:t>
            </w:r>
            <w:proofErr w:type="spellEnd"/>
          </w:p>
        </w:tc>
        <w:tc>
          <w:tcPr>
            <w:tcW w:w="851" w:type="dxa"/>
            <w:tcBorders>
              <w:top w:val="nil"/>
              <w:left w:val="nil"/>
              <w:bottom w:val="single" w:sz="4" w:space="0" w:color="000000"/>
              <w:right w:val="single" w:sz="4" w:space="0" w:color="000000"/>
            </w:tcBorders>
            <w:vAlign w:val="center"/>
            <w:hideMark/>
          </w:tcPr>
          <w:p w14:paraId="355F82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C240D9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E2B552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0,50</w:t>
            </w:r>
          </w:p>
        </w:tc>
        <w:tc>
          <w:tcPr>
            <w:tcW w:w="850" w:type="dxa"/>
            <w:tcBorders>
              <w:top w:val="nil"/>
              <w:left w:val="nil"/>
              <w:bottom w:val="single" w:sz="4" w:space="0" w:color="000000"/>
              <w:right w:val="single" w:sz="4" w:space="0" w:color="000000"/>
            </w:tcBorders>
            <w:vAlign w:val="center"/>
            <w:hideMark/>
          </w:tcPr>
          <w:p w14:paraId="5F6E31C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0,50</w:t>
            </w:r>
          </w:p>
        </w:tc>
        <w:tc>
          <w:tcPr>
            <w:tcW w:w="851" w:type="dxa"/>
            <w:tcBorders>
              <w:top w:val="nil"/>
              <w:left w:val="nil"/>
              <w:bottom w:val="single" w:sz="4" w:space="0" w:color="000000"/>
              <w:right w:val="single" w:sz="4" w:space="0" w:color="000000"/>
            </w:tcBorders>
            <w:vAlign w:val="center"/>
            <w:hideMark/>
          </w:tcPr>
          <w:p w14:paraId="21776D5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0,50</w:t>
            </w:r>
          </w:p>
        </w:tc>
        <w:tc>
          <w:tcPr>
            <w:tcW w:w="850" w:type="dxa"/>
            <w:tcBorders>
              <w:top w:val="nil"/>
              <w:left w:val="nil"/>
              <w:bottom w:val="single" w:sz="4" w:space="0" w:color="000000"/>
              <w:right w:val="single" w:sz="4" w:space="0" w:color="000000"/>
            </w:tcBorders>
            <w:vAlign w:val="center"/>
            <w:hideMark/>
          </w:tcPr>
          <w:p w14:paraId="7DAA6D3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0,50</w:t>
            </w:r>
          </w:p>
        </w:tc>
        <w:tc>
          <w:tcPr>
            <w:tcW w:w="993" w:type="dxa"/>
            <w:tcBorders>
              <w:top w:val="nil"/>
              <w:left w:val="nil"/>
              <w:bottom w:val="single" w:sz="4" w:space="0" w:color="000000"/>
              <w:right w:val="single" w:sz="4" w:space="0" w:color="000000"/>
            </w:tcBorders>
            <w:vAlign w:val="center"/>
            <w:hideMark/>
          </w:tcPr>
          <w:p w14:paraId="0E2D6D5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w:t>
            </w:r>
          </w:p>
        </w:tc>
      </w:tr>
      <w:tr w:rsidR="002178FB" w:rsidRPr="002178FB" w14:paraId="2FB5AEDD"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830008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5.2.</w:t>
            </w:r>
          </w:p>
        </w:tc>
        <w:tc>
          <w:tcPr>
            <w:tcW w:w="3344" w:type="dxa"/>
            <w:tcBorders>
              <w:top w:val="nil"/>
              <w:left w:val="nil"/>
              <w:bottom w:val="single" w:sz="4" w:space="0" w:color="000000"/>
              <w:right w:val="single" w:sz="4" w:space="0" w:color="000000"/>
            </w:tcBorders>
            <w:vAlign w:val="center"/>
            <w:hideMark/>
          </w:tcPr>
          <w:p w14:paraId="749167E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Реконструкція системи теплопостачання із закільцюванням гілок теплової мережі</w:t>
            </w:r>
          </w:p>
        </w:tc>
        <w:tc>
          <w:tcPr>
            <w:tcW w:w="851" w:type="dxa"/>
            <w:tcBorders>
              <w:top w:val="nil"/>
              <w:left w:val="nil"/>
              <w:bottom w:val="single" w:sz="4" w:space="0" w:color="000000"/>
              <w:right w:val="single" w:sz="4" w:space="0" w:color="000000"/>
            </w:tcBorders>
            <w:vAlign w:val="center"/>
            <w:hideMark/>
          </w:tcPr>
          <w:p w14:paraId="094BE47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F891B5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09EA146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0" w:type="dxa"/>
            <w:tcBorders>
              <w:top w:val="nil"/>
              <w:left w:val="nil"/>
              <w:bottom w:val="single" w:sz="4" w:space="0" w:color="000000"/>
              <w:right w:val="single" w:sz="4" w:space="0" w:color="000000"/>
            </w:tcBorders>
            <w:vAlign w:val="center"/>
            <w:hideMark/>
          </w:tcPr>
          <w:p w14:paraId="741E41D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1" w:type="dxa"/>
            <w:tcBorders>
              <w:top w:val="nil"/>
              <w:left w:val="nil"/>
              <w:bottom w:val="single" w:sz="4" w:space="0" w:color="000000"/>
              <w:right w:val="single" w:sz="4" w:space="0" w:color="000000"/>
            </w:tcBorders>
            <w:vAlign w:val="center"/>
            <w:hideMark/>
          </w:tcPr>
          <w:p w14:paraId="47D076F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0" w:type="dxa"/>
            <w:tcBorders>
              <w:top w:val="nil"/>
              <w:left w:val="nil"/>
              <w:bottom w:val="single" w:sz="4" w:space="0" w:color="000000"/>
              <w:right w:val="single" w:sz="4" w:space="0" w:color="000000"/>
            </w:tcBorders>
            <w:vAlign w:val="center"/>
            <w:hideMark/>
          </w:tcPr>
          <w:p w14:paraId="23710C3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993" w:type="dxa"/>
            <w:tcBorders>
              <w:top w:val="nil"/>
              <w:left w:val="nil"/>
              <w:bottom w:val="single" w:sz="4" w:space="0" w:color="000000"/>
              <w:right w:val="single" w:sz="4" w:space="0" w:color="000000"/>
            </w:tcBorders>
            <w:vAlign w:val="center"/>
            <w:hideMark/>
          </w:tcPr>
          <w:p w14:paraId="42ED96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20,00</w:t>
            </w:r>
          </w:p>
        </w:tc>
      </w:tr>
      <w:tr w:rsidR="002178FB" w:rsidRPr="002178FB" w14:paraId="737FC4CE"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8020FA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6.1.</w:t>
            </w:r>
          </w:p>
        </w:tc>
        <w:tc>
          <w:tcPr>
            <w:tcW w:w="3344" w:type="dxa"/>
            <w:tcBorders>
              <w:top w:val="nil"/>
              <w:left w:val="nil"/>
              <w:bottom w:val="single" w:sz="4" w:space="0" w:color="000000"/>
              <w:right w:val="single" w:sz="4" w:space="0" w:color="000000"/>
            </w:tcBorders>
            <w:vAlign w:val="center"/>
            <w:hideMark/>
          </w:tcPr>
          <w:p w14:paraId="321E67E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Запровадження сортування відходів, та передача на утилізацію пластика, паперу, скла. </w:t>
            </w:r>
          </w:p>
        </w:tc>
        <w:tc>
          <w:tcPr>
            <w:tcW w:w="851" w:type="dxa"/>
            <w:tcBorders>
              <w:top w:val="nil"/>
              <w:left w:val="nil"/>
              <w:bottom w:val="single" w:sz="4" w:space="0" w:color="000000"/>
              <w:right w:val="single" w:sz="4" w:space="0" w:color="000000"/>
            </w:tcBorders>
            <w:vAlign w:val="center"/>
            <w:hideMark/>
          </w:tcPr>
          <w:p w14:paraId="53860A8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84D9FB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w:t>
            </w:r>
          </w:p>
        </w:tc>
        <w:tc>
          <w:tcPr>
            <w:tcW w:w="851" w:type="dxa"/>
            <w:tcBorders>
              <w:top w:val="nil"/>
              <w:left w:val="nil"/>
              <w:bottom w:val="single" w:sz="4" w:space="0" w:color="000000"/>
              <w:right w:val="single" w:sz="4" w:space="0" w:color="000000"/>
            </w:tcBorders>
            <w:vAlign w:val="center"/>
            <w:hideMark/>
          </w:tcPr>
          <w:p w14:paraId="34F46FA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1,20</w:t>
            </w:r>
          </w:p>
        </w:tc>
        <w:tc>
          <w:tcPr>
            <w:tcW w:w="850" w:type="dxa"/>
            <w:tcBorders>
              <w:top w:val="nil"/>
              <w:left w:val="nil"/>
              <w:bottom w:val="single" w:sz="4" w:space="0" w:color="000000"/>
              <w:right w:val="single" w:sz="4" w:space="0" w:color="000000"/>
            </w:tcBorders>
            <w:vAlign w:val="center"/>
            <w:hideMark/>
          </w:tcPr>
          <w:p w14:paraId="206BC9B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1,60</w:t>
            </w:r>
          </w:p>
        </w:tc>
        <w:tc>
          <w:tcPr>
            <w:tcW w:w="851" w:type="dxa"/>
            <w:tcBorders>
              <w:top w:val="nil"/>
              <w:left w:val="nil"/>
              <w:bottom w:val="single" w:sz="4" w:space="0" w:color="000000"/>
              <w:right w:val="single" w:sz="4" w:space="0" w:color="000000"/>
            </w:tcBorders>
            <w:vAlign w:val="center"/>
            <w:hideMark/>
          </w:tcPr>
          <w:p w14:paraId="62260A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86DEA5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BC36ED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4,00</w:t>
            </w:r>
          </w:p>
        </w:tc>
      </w:tr>
      <w:tr w:rsidR="002178FB" w:rsidRPr="002178FB" w14:paraId="3EC9CC1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07AE147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6.2.</w:t>
            </w:r>
          </w:p>
        </w:tc>
        <w:tc>
          <w:tcPr>
            <w:tcW w:w="3344" w:type="dxa"/>
            <w:tcBorders>
              <w:top w:val="nil"/>
              <w:left w:val="nil"/>
              <w:bottom w:val="single" w:sz="4" w:space="0" w:color="000000"/>
              <w:right w:val="single" w:sz="4" w:space="0" w:color="000000"/>
            </w:tcBorders>
            <w:vAlign w:val="center"/>
            <w:hideMark/>
          </w:tcPr>
          <w:p w14:paraId="3C53D5F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Покращення механізму збору твердих побутових відходів у сільських населених пунктах громади (30 сіл)</w:t>
            </w:r>
          </w:p>
        </w:tc>
        <w:tc>
          <w:tcPr>
            <w:tcW w:w="851" w:type="dxa"/>
            <w:tcBorders>
              <w:top w:val="nil"/>
              <w:left w:val="nil"/>
              <w:bottom w:val="single" w:sz="4" w:space="0" w:color="000000"/>
              <w:right w:val="single" w:sz="4" w:space="0" w:color="000000"/>
            </w:tcBorders>
            <w:vAlign w:val="center"/>
            <w:hideMark/>
          </w:tcPr>
          <w:p w14:paraId="77457D6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FE8326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49E37C5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w:t>
            </w:r>
          </w:p>
        </w:tc>
        <w:tc>
          <w:tcPr>
            <w:tcW w:w="850" w:type="dxa"/>
            <w:tcBorders>
              <w:top w:val="nil"/>
              <w:left w:val="nil"/>
              <w:bottom w:val="single" w:sz="4" w:space="0" w:color="000000"/>
              <w:right w:val="single" w:sz="4" w:space="0" w:color="000000"/>
            </w:tcBorders>
            <w:vAlign w:val="center"/>
            <w:hideMark/>
          </w:tcPr>
          <w:p w14:paraId="3726731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w:t>
            </w:r>
          </w:p>
        </w:tc>
        <w:tc>
          <w:tcPr>
            <w:tcW w:w="851" w:type="dxa"/>
            <w:tcBorders>
              <w:top w:val="nil"/>
              <w:left w:val="nil"/>
              <w:bottom w:val="single" w:sz="4" w:space="0" w:color="000000"/>
              <w:right w:val="single" w:sz="4" w:space="0" w:color="000000"/>
            </w:tcBorders>
            <w:vAlign w:val="center"/>
            <w:hideMark/>
          </w:tcPr>
          <w:p w14:paraId="591A36D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w:t>
            </w:r>
          </w:p>
        </w:tc>
        <w:tc>
          <w:tcPr>
            <w:tcW w:w="850" w:type="dxa"/>
            <w:tcBorders>
              <w:top w:val="nil"/>
              <w:left w:val="nil"/>
              <w:bottom w:val="single" w:sz="4" w:space="0" w:color="000000"/>
              <w:right w:val="single" w:sz="4" w:space="0" w:color="000000"/>
            </w:tcBorders>
            <w:vAlign w:val="center"/>
            <w:hideMark/>
          </w:tcPr>
          <w:p w14:paraId="5DB7794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1,25</w:t>
            </w:r>
          </w:p>
        </w:tc>
        <w:tc>
          <w:tcPr>
            <w:tcW w:w="993" w:type="dxa"/>
            <w:tcBorders>
              <w:top w:val="nil"/>
              <w:left w:val="nil"/>
              <w:bottom w:val="single" w:sz="4" w:space="0" w:color="000000"/>
              <w:right w:val="single" w:sz="4" w:space="0" w:color="000000"/>
            </w:tcBorders>
            <w:vAlign w:val="center"/>
            <w:hideMark/>
          </w:tcPr>
          <w:p w14:paraId="62B46D1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r>
      <w:tr w:rsidR="002178FB" w:rsidRPr="002178FB" w14:paraId="5017E9B1"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EA78C2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7.1.</w:t>
            </w:r>
          </w:p>
        </w:tc>
        <w:tc>
          <w:tcPr>
            <w:tcW w:w="3344" w:type="dxa"/>
            <w:tcBorders>
              <w:top w:val="nil"/>
              <w:left w:val="nil"/>
              <w:bottom w:val="single" w:sz="4" w:space="0" w:color="000000"/>
              <w:right w:val="single" w:sz="4" w:space="0" w:color="000000"/>
            </w:tcBorders>
            <w:vAlign w:val="center"/>
            <w:hideMark/>
          </w:tcPr>
          <w:p w14:paraId="5CB8D9C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Заміна автобусів на електроавтобуси. Використання </w:t>
            </w:r>
            <w:proofErr w:type="spellStart"/>
            <w:r w:rsidRPr="002178FB">
              <w:rPr>
                <w:rFonts w:ascii="Times New Roman" w:eastAsia="Times New Roman" w:hAnsi="Times New Roman" w:cs="Times New Roman"/>
                <w:color w:val="000000"/>
                <w:sz w:val="20"/>
                <w:szCs w:val="20"/>
                <w:lang w:eastAsia="uk-UA"/>
              </w:rPr>
              <w:t>потужностей</w:t>
            </w:r>
            <w:proofErr w:type="spellEnd"/>
            <w:r w:rsidRPr="002178FB">
              <w:rPr>
                <w:rFonts w:ascii="Times New Roman" w:eastAsia="Times New Roman" w:hAnsi="Times New Roman" w:cs="Times New Roman"/>
                <w:color w:val="000000"/>
                <w:sz w:val="20"/>
                <w:szCs w:val="20"/>
                <w:lang w:eastAsia="uk-UA"/>
              </w:rPr>
              <w:t xml:space="preserve"> СЕС для заряджання електротранспорту КП (5 автобусів)</w:t>
            </w:r>
          </w:p>
        </w:tc>
        <w:tc>
          <w:tcPr>
            <w:tcW w:w="851" w:type="dxa"/>
            <w:tcBorders>
              <w:top w:val="nil"/>
              <w:left w:val="nil"/>
              <w:bottom w:val="single" w:sz="4" w:space="0" w:color="000000"/>
              <w:right w:val="single" w:sz="4" w:space="0" w:color="000000"/>
            </w:tcBorders>
            <w:vAlign w:val="center"/>
            <w:hideMark/>
          </w:tcPr>
          <w:p w14:paraId="3A86D1A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125B5E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7EC04EA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7,20</w:t>
            </w:r>
          </w:p>
        </w:tc>
        <w:tc>
          <w:tcPr>
            <w:tcW w:w="850" w:type="dxa"/>
            <w:tcBorders>
              <w:top w:val="nil"/>
              <w:left w:val="nil"/>
              <w:bottom w:val="single" w:sz="4" w:space="0" w:color="000000"/>
              <w:right w:val="single" w:sz="4" w:space="0" w:color="000000"/>
            </w:tcBorders>
            <w:vAlign w:val="center"/>
            <w:hideMark/>
          </w:tcPr>
          <w:p w14:paraId="3295966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9,00</w:t>
            </w:r>
          </w:p>
        </w:tc>
        <w:tc>
          <w:tcPr>
            <w:tcW w:w="851" w:type="dxa"/>
            <w:tcBorders>
              <w:top w:val="nil"/>
              <w:left w:val="nil"/>
              <w:bottom w:val="single" w:sz="4" w:space="0" w:color="000000"/>
              <w:right w:val="single" w:sz="4" w:space="0" w:color="000000"/>
            </w:tcBorders>
            <w:vAlign w:val="center"/>
            <w:hideMark/>
          </w:tcPr>
          <w:p w14:paraId="2FB71F6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9,00</w:t>
            </w:r>
          </w:p>
        </w:tc>
        <w:tc>
          <w:tcPr>
            <w:tcW w:w="850" w:type="dxa"/>
            <w:tcBorders>
              <w:top w:val="nil"/>
              <w:left w:val="nil"/>
              <w:bottom w:val="single" w:sz="4" w:space="0" w:color="000000"/>
              <w:right w:val="single" w:sz="4" w:space="0" w:color="000000"/>
            </w:tcBorders>
            <w:vAlign w:val="center"/>
            <w:hideMark/>
          </w:tcPr>
          <w:p w14:paraId="1F3D225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10,80</w:t>
            </w:r>
          </w:p>
        </w:tc>
        <w:tc>
          <w:tcPr>
            <w:tcW w:w="993" w:type="dxa"/>
            <w:tcBorders>
              <w:top w:val="nil"/>
              <w:left w:val="nil"/>
              <w:bottom w:val="single" w:sz="4" w:space="0" w:color="000000"/>
              <w:right w:val="single" w:sz="4" w:space="0" w:color="000000"/>
            </w:tcBorders>
            <w:vAlign w:val="center"/>
            <w:hideMark/>
          </w:tcPr>
          <w:p w14:paraId="075B2E9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36,00</w:t>
            </w:r>
          </w:p>
        </w:tc>
      </w:tr>
      <w:tr w:rsidR="002178FB" w:rsidRPr="002178FB" w14:paraId="7348A601"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06D0F0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7.2.</w:t>
            </w:r>
          </w:p>
        </w:tc>
        <w:tc>
          <w:tcPr>
            <w:tcW w:w="3344" w:type="dxa"/>
            <w:tcBorders>
              <w:top w:val="nil"/>
              <w:left w:val="nil"/>
              <w:bottom w:val="single" w:sz="4" w:space="0" w:color="000000"/>
              <w:right w:val="single" w:sz="4" w:space="0" w:color="000000"/>
            </w:tcBorders>
            <w:vAlign w:val="center"/>
            <w:hideMark/>
          </w:tcPr>
          <w:p w14:paraId="32E676A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Встановлення СЕС з акумуляторними </w:t>
            </w:r>
            <w:proofErr w:type="spellStart"/>
            <w:r w:rsidRPr="002178FB">
              <w:rPr>
                <w:rFonts w:ascii="Times New Roman" w:eastAsia="Times New Roman" w:hAnsi="Times New Roman" w:cs="Times New Roman"/>
                <w:color w:val="000000"/>
                <w:sz w:val="20"/>
                <w:szCs w:val="20"/>
                <w:lang w:eastAsia="uk-UA"/>
              </w:rPr>
              <w:t>потужностями</w:t>
            </w:r>
            <w:proofErr w:type="spellEnd"/>
            <w:r w:rsidRPr="002178FB">
              <w:rPr>
                <w:rFonts w:ascii="Times New Roman" w:eastAsia="Times New Roman" w:hAnsi="Times New Roman" w:cs="Times New Roman"/>
                <w:color w:val="000000"/>
                <w:sz w:val="20"/>
                <w:szCs w:val="20"/>
                <w:lang w:eastAsia="uk-UA"/>
              </w:rPr>
              <w:t xml:space="preserve"> на території АТТП для використання енергії ВДЕ на потреби громадського транспорту. Потужність – 50 кВт</w:t>
            </w:r>
          </w:p>
        </w:tc>
        <w:tc>
          <w:tcPr>
            <w:tcW w:w="851" w:type="dxa"/>
            <w:tcBorders>
              <w:top w:val="nil"/>
              <w:left w:val="nil"/>
              <w:bottom w:val="single" w:sz="4" w:space="0" w:color="000000"/>
              <w:right w:val="single" w:sz="4" w:space="0" w:color="000000"/>
            </w:tcBorders>
            <w:vAlign w:val="center"/>
            <w:hideMark/>
          </w:tcPr>
          <w:p w14:paraId="4E63C3B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457D01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7D609C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2,17</w:t>
            </w:r>
          </w:p>
        </w:tc>
        <w:tc>
          <w:tcPr>
            <w:tcW w:w="850" w:type="dxa"/>
            <w:tcBorders>
              <w:top w:val="nil"/>
              <w:left w:val="nil"/>
              <w:bottom w:val="single" w:sz="4" w:space="0" w:color="000000"/>
              <w:right w:val="single" w:sz="4" w:space="0" w:color="000000"/>
            </w:tcBorders>
            <w:vAlign w:val="center"/>
            <w:hideMark/>
          </w:tcPr>
          <w:p w14:paraId="0942A6F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D0CDD2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18CDF3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245BDD6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2,17</w:t>
            </w:r>
          </w:p>
        </w:tc>
      </w:tr>
      <w:tr w:rsidR="002178FB" w:rsidRPr="002178FB" w14:paraId="49C6AE58"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515776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7.3.</w:t>
            </w:r>
          </w:p>
        </w:tc>
        <w:tc>
          <w:tcPr>
            <w:tcW w:w="3344" w:type="dxa"/>
            <w:tcBorders>
              <w:top w:val="nil"/>
              <w:left w:val="nil"/>
              <w:bottom w:val="single" w:sz="4" w:space="0" w:color="000000"/>
              <w:right w:val="single" w:sz="4" w:space="0" w:color="000000"/>
            </w:tcBorders>
            <w:vAlign w:val="center"/>
            <w:hideMark/>
          </w:tcPr>
          <w:p w14:paraId="6392EB8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Використання автобусів на метані</w:t>
            </w:r>
          </w:p>
        </w:tc>
        <w:tc>
          <w:tcPr>
            <w:tcW w:w="851" w:type="dxa"/>
            <w:tcBorders>
              <w:top w:val="nil"/>
              <w:left w:val="nil"/>
              <w:bottom w:val="single" w:sz="4" w:space="0" w:color="000000"/>
              <w:right w:val="single" w:sz="4" w:space="0" w:color="000000"/>
            </w:tcBorders>
            <w:vAlign w:val="center"/>
            <w:hideMark/>
          </w:tcPr>
          <w:p w14:paraId="1661B77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DC71C07"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A8B184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3,15</w:t>
            </w:r>
          </w:p>
        </w:tc>
        <w:tc>
          <w:tcPr>
            <w:tcW w:w="850" w:type="dxa"/>
            <w:tcBorders>
              <w:top w:val="nil"/>
              <w:left w:val="nil"/>
              <w:bottom w:val="single" w:sz="4" w:space="0" w:color="000000"/>
              <w:right w:val="single" w:sz="4" w:space="0" w:color="000000"/>
            </w:tcBorders>
            <w:vAlign w:val="center"/>
            <w:hideMark/>
          </w:tcPr>
          <w:p w14:paraId="6530210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7,35</w:t>
            </w:r>
          </w:p>
        </w:tc>
        <w:tc>
          <w:tcPr>
            <w:tcW w:w="851" w:type="dxa"/>
            <w:tcBorders>
              <w:top w:val="nil"/>
              <w:left w:val="nil"/>
              <w:bottom w:val="single" w:sz="4" w:space="0" w:color="000000"/>
              <w:right w:val="single" w:sz="4" w:space="0" w:color="000000"/>
            </w:tcBorders>
            <w:vAlign w:val="center"/>
            <w:hideMark/>
          </w:tcPr>
          <w:p w14:paraId="0271033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493E78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792634D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10,50</w:t>
            </w:r>
          </w:p>
        </w:tc>
      </w:tr>
      <w:tr w:rsidR="002178FB" w:rsidRPr="002178FB" w14:paraId="65988535"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661B385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8.1.</w:t>
            </w:r>
          </w:p>
        </w:tc>
        <w:tc>
          <w:tcPr>
            <w:tcW w:w="3344" w:type="dxa"/>
            <w:tcBorders>
              <w:top w:val="nil"/>
              <w:left w:val="nil"/>
              <w:bottom w:val="single" w:sz="4" w:space="0" w:color="000000"/>
              <w:right w:val="single" w:sz="4" w:space="0" w:color="000000"/>
            </w:tcBorders>
            <w:vAlign w:val="center"/>
            <w:hideMark/>
          </w:tcPr>
          <w:p w14:paraId="3D4C46CE" w14:textId="48DC6B34"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Влаштування комунальної </w:t>
            </w:r>
            <w:proofErr w:type="spellStart"/>
            <w:r w:rsidRPr="002178FB">
              <w:rPr>
                <w:rFonts w:ascii="Times New Roman" w:eastAsia="Times New Roman" w:hAnsi="Times New Roman" w:cs="Times New Roman"/>
                <w:color w:val="000000"/>
                <w:sz w:val="20"/>
                <w:szCs w:val="20"/>
                <w:lang w:eastAsia="uk-UA"/>
              </w:rPr>
              <w:t>електрозарядної</w:t>
            </w:r>
            <w:proofErr w:type="spellEnd"/>
            <w:r w:rsidRPr="002178FB">
              <w:rPr>
                <w:rFonts w:ascii="Times New Roman" w:eastAsia="Times New Roman" w:hAnsi="Times New Roman" w:cs="Times New Roman"/>
                <w:color w:val="000000"/>
                <w:sz w:val="20"/>
                <w:szCs w:val="20"/>
                <w:lang w:eastAsia="uk-UA"/>
              </w:rPr>
              <w:t xml:space="preserve"> станції</w:t>
            </w:r>
            <w:r w:rsidR="00597CB9" w:rsidRPr="00597CB9">
              <w:rPr>
                <w:rFonts w:ascii="Times New Roman" w:eastAsia="Times New Roman" w:hAnsi="Times New Roman" w:cs="Times New Roman"/>
                <w:color w:val="000000"/>
                <w:sz w:val="20"/>
                <w:szCs w:val="20"/>
                <w:lang w:eastAsia="uk-UA"/>
              </w:rPr>
              <w:t xml:space="preserve"> </w:t>
            </w:r>
            <w:r w:rsidRPr="002178FB">
              <w:rPr>
                <w:rFonts w:ascii="Times New Roman" w:eastAsia="Times New Roman" w:hAnsi="Times New Roman" w:cs="Times New Roman"/>
                <w:color w:val="000000"/>
                <w:sz w:val="20"/>
                <w:szCs w:val="20"/>
                <w:lang w:eastAsia="uk-UA"/>
              </w:rPr>
              <w:t>для заряджання муніципального транспорту</w:t>
            </w:r>
          </w:p>
        </w:tc>
        <w:tc>
          <w:tcPr>
            <w:tcW w:w="851" w:type="dxa"/>
            <w:tcBorders>
              <w:top w:val="nil"/>
              <w:left w:val="nil"/>
              <w:bottom w:val="single" w:sz="4" w:space="0" w:color="000000"/>
              <w:right w:val="single" w:sz="4" w:space="0" w:color="000000"/>
            </w:tcBorders>
            <w:vAlign w:val="center"/>
            <w:hideMark/>
          </w:tcPr>
          <w:p w14:paraId="32451C5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205CDE5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25CB8EC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0,06</w:t>
            </w:r>
          </w:p>
        </w:tc>
        <w:tc>
          <w:tcPr>
            <w:tcW w:w="850" w:type="dxa"/>
            <w:tcBorders>
              <w:top w:val="nil"/>
              <w:left w:val="nil"/>
              <w:bottom w:val="single" w:sz="4" w:space="0" w:color="000000"/>
              <w:right w:val="single" w:sz="4" w:space="0" w:color="000000"/>
            </w:tcBorders>
            <w:vAlign w:val="center"/>
            <w:hideMark/>
          </w:tcPr>
          <w:p w14:paraId="0D31E90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0,06</w:t>
            </w:r>
          </w:p>
        </w:tc>
        <w:tc>
          <w:tcPr>
            <w:tcW w:w="851" w:type="dxa"/>
            <w:tcBorders>
              <w:top w:val="nil"/>
              <w:left w:val="nil"/>
              <w:bottom w:val="single" w:sz="4" w:space="0" w:color="000000"/>
              <w:right w:val="single" w:sz="4" w:space="0" w:color="000000"/>
            </w:tcBorders>
            <w:vAlign w:val="center"/>
            <w:hideMark/>
          </w:tcPr>
          <w:p w14:paraId="4EC4640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F3DBE1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993" w:type="dxa"/>
            <w:tcBorders>
              <w:top w:val="nil"/>
              <w:left w:val="nil"/>
              <w:bottom w:val="single" w:sz="4" w:space="0" w:color="000000"/>
              <w:right w:val="single" w:sz="4" w:space="0" w:color="000000"/>
            </w:tcBorders>
            <w:vAlign w:val="center"/>
            <w:hideMark/>
          </w:tcPr>
          <w:p w14:paraId="5EB1C9D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0,12</w:t>
            </w:r>
          </w:p>
        </w:tc>
      </w:tr>
      <w:tr w:rsidR="002178FB" w:rsidRPr="002178FB" w14:paraId="21C62D27"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273B2F2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8.2.</w:t>
            </w:r>
          </w:p>
        </w:tc>
        <w:tc>
          <w:tcPr>
            <w:tcW w:w="3344" w:type="dxa"/>
            <w:tcBorders>
              <w:top w:val="nil"/>
              <w:left w:val="nil"/>
              <w:bottom w:val="single" w:sz="4" w:space="0" w:color="000000"/>
              <w:right w:val="single" w:sz="4" w:space="0" w:color="000000"/>
            </w:tcBorders>
            <w:vAlign w:val="center"/>
            <w:hideMark/>
          </w:tcPr>
          <w:p w14:paraId="248BB58B" w14:textId="3D0448E4"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Встановлення СЕС на покрівлі будівлі КП "Чисте місто" та на гаражах для використання електроенергії від СЕС для заряджання муніципального автотранспорт</w:t>
            </w:r>
            <w:r w:rsidR="00597CB9">
              <w:rPr>
                <w:rFonts w:ascii="Times New Roman" w:eastAsia="Times New Roman" w:hAnsi="Times New Roman" w:cs="Times New Roman"/>
                <w:color w:val="000000"/>
                <w:sz w:val="20"/>
                <w:szCs w:val="20"/>
                <w:lang w:eastAsia="uk-UA"/>
              </w:rPr>
              <w:t>у</w:t>
            </w:r>
            <w:r w:rsidRPr="002178FB">
              <w:rPr>
                <w:rFonts w:ascii="Times New Roman" w:eastAsia="Times New Roman" w:hAnsi="Times New Roman" w:cs="Times New Roman"/>
                <w:color w:val="000000"/>
                <w:sz w:val="20"/>
                <w:szCs w:val="20"/>
                <w:lang w:eastAsia="uk-UA"/>
              </w:rPr>
              <w:t>.</w:t>
            </w:r>
          </w:p>
        </w:tc>
        <w:tc>
          <w:tcPr>
            <w:tcW w:w="851" w:type="dxa"/>
            <w:tcBorders>
              <w:top w:val="nil"/>
              <w:left w:val="nil"/>
              <w:bottom w:val="single" w:sz="4" w:space="0" w:color="000000"/>
              <w:right w:val="single" w:sz="4" w:space="0" w:color="000000"/>
            </w:tcBorders>
            <w:vAlign w:val="center"/>
            <w:hideMark/>
          </w:tcPr>
          <w:p w14:paraId="1EC063F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55C71B9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52799604"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0,81</w:t>
            </w:r>
          </w:p>
        </w:tc>
        <w:tc>
          <w:tcPr>
            <w:tcW w:w="850" w:type="dxa"/>
            <w:tcBorders>
              <w:top w:val="nil"/>
              <w:left w:val="nil"/>
              <w:bottom w:val="single" w:sz="4" w:space="0" w:color="000000"/>
              <w:right w:val="single" w:sz="4" w:space="0" w:color="000000"/>
            </w:tcBorders>
            <w:vAlign w:val="center"/>
            <w:hideMark/>
          </w:tcPr>
          <w:p w14:paraId="1D7CF97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0,81</w:t>
            </w:r>
          </w:p>
        </w:tc>
        <w:tc>
          <w:tcPr>
            <w:tcW w:w="851" w:type="dxa"/>
            <w:tcBorders>
              <w:top w:val="nil"/>
              <w:left w:val="nil"/>
              <w:bottom w:val="single" w:sz="4" w:space="0" w:color="000000"/>
              <w:right w:val="single" w:sz="4" w:space="0" w:color="000000"/>
            </w:tcBorders>
            <w:vAlign w:val="center"/>
            <w:hideMark/>
          </w:tcPr>
          <w:p w14:paraId="5E7AEDD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0,81</w:t>
            </w:r>
          </w:p>
        </w:tc>
        <w:tc>
          <w:tcPr>
            <w:tcW w:w="850" w:type="dxa"/>
            <w:tcBorders>
              <w:top w:val="nil"/>
              <w:left w:val="nil"/>
              <w:bottom w:val="single" w:sz="4" w:space="0" w:color="000000"/>
              <w:right w:val="single" w:sz="4" w:space="0" w:color="000000"/>
            </w:tcBorders>
            <w:vAlign w:val="center"/>
            <w:hideMark/>
          </w:tcPr>
          <w:p w14:paraId="2D0275D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0,81</w:t>
            </w:r>
          </w:p>
        </w:tc>
        <w:tc>
          <w:tcPr>
            <w:tcW w:w="993" w:type="dxa"/>
            <w:tcBorders>
              <w:top w:val="nil"/>
              <w:left w:val="nil"/>
              <w:bottom w:val="single" w:sz="4" w:space="0" w:color="000000"/>
              <w:right w:val="single" w:sz="4" w:space="0" w:color="000000"/>
            </w:tcBorders>
            <w:vAlign w:val="center"/>
            <w:hideMark/>
          </w:tcPr>
          <w:p w14:paraId="526FB0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3,25</w:t>
            </w:r>
          </w:p>
        </w:tc>
      </w:tr>
      <w:tr w:rsidR="002178FB" w:rsidRPr="002178FB" w14:paraId="4A234810"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ABEE83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8.3.</w:t>
            </w:r>
          </w:p>
        </w:tc>
        <w:tc>
          <w:tcPr>
            <w:tcW w:w="3344" w:type="dxa"/>
            <w:tcBorders>
              <w:top w:val="nil"/>
              <w:left w:val="nil"/>
              <w:bottom w:val="single" w:sz="4" w:space="0" w:color="000000"/>
              <w:right w:val="single" w:sz="4" w:space="0" w:color="000000"/>
            </w:tcBorders>
            <w:vAlign w:val="center"/>
            <w:hideMark/>
          </w:tcPr>
          <w:p w14:paraId="18E0596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Запровадження практики муніципального транспорту з електроприводом</w:t>
            </w:r>
          </w:p>
        </w:tc>
        <w:tc>
          <w:tcPr>
            <w:tcW w:w="851" w:type="dxa"/>
            <w:tcBorders>
              <w:top w:val="nil"/>
              <w:left w:val="nil"/>
              <w:bottom w:val="single" w:sz="4" w:space="0" w:color="000000"/>
              <w:right w:val="single" w:sz="4" w:space="0" w:color="000000"/>
            </w:tcBorders>
            <w:vAlign w:val="center"/>
            <w:hideMark/>
          </w:tcPr>
          <w:p w14:paraId="71D2BE2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3CD6A48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1173BE1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0" w:type="dxa"/>
            <w:tcBorders>
              <w:top w:val="nil"/>
              <w:left w:val="nil"/>
              <w:bottom w:val="single" w:sz="4" w:space="0" w:color="000000"/>
              <w:right w:val="single" w:sz="4" w:space="0" w:color="000000"/>
            </w:tcBorders>
            <w:vAlign w:val="center"/>
            <w:hideMark/>
          </w:tcPr>
          <w:p w14:paraId="2051594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1" w:type="dxa"/>
            <w:tcBorders>
              <w:top w:val="nil"/>
              <w:left w:val="nil"/>
              <w:bottom w:val="single" w:sz="4" w:space="0" w:color="000000"/>
              <w:right w:val="single" w:sz="4" w:space="0" w:color="000000"/>
            </w:tcBorders>
            <w:vAlign w:val="center"/>
            <w:hideMark/>
          </w:tcPr>
          <w:p w14:paraId="6BDA73C5"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850" w:type="dxa"/>
            <w:tcBorders>
              <w:top w:val="nil"/>
              <w:left w:val="nil"/>
              <w:bottom w:val="single" w:sz="4" w:space="0" w:color="000000"/>
              <w:right w:val="single" w:sz="4" w:space="0" w:color="000000"/>
            </w:tcBorders>
            <w:vAlign w:val="center"/>
            <w:hideMark/>
          </w:tcPr>
          <w:p w14:paraId="36984640"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5,00</w:t>
            </w:r>
          </w:p>
        </w:tc>
        <w:tc>
          <w:tcPr>
            <w:tcW w:w="993" w:type="dxa"/>
            <w:tcBorders>
              <w:top w:val="nil"/>
              <w:left w:val="nil"/>
              <w:bottom w:val="single" w:sz="4" w:space="0" w:color="000000"/>
              <w:right w:val="single" w:sz="4" w:space="0" w:color="000000"/>
            </w:tcBorders>
            <w:vAlign w:val="center"/>
            <w:hideMark/>
          </w:tcPr>
          <w:p w14:paraId="0ACBDE7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20,00</w:t>
            </w:r>
          </w:p>
        </w:tc>
      </w:tr>
      <w:tr w:rsidR="002178FB" w:rsidRPr="002178FB" w14:paraId="53A0CC23"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469061C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9.1.</w:t>
            </w:r>
          </w:p>
        </w:tc>
        <w:tc>
          <w:tcPr>
            <w:tcW w:w="3344" w:type="dxa"/>
            <w:tcBorders>
              <w:top w:val="nil"/>
              <w:left w:val="nil"/>
              <w:bottom w:val="single" w:sz="4" w:space="0" w:color="000000"/>
              <w:right w:val="single" w:sz="4" w:space="0" w:color="000000"/>
            </w:tcBorders>
            <w:vAlign w:val="center"/>
            <w:hideMark/>
          </w:tcPr>
          <w:p w14:paraId="2C050D6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Популяризація заходів з енергоефективності серед представників сфери послуг та комерції</w:t>
            </w:r>
          </w:p>
        </w:tc>
        <w:tc>
          <w:tcPr>
            <w:tcW w:w="851" w:type="dxa"/>
            <w:tcBorders>
              <w:top w:val="nil"/>
              <w:left w:val="nil"/>
              <w:bottom w:val="single" w:sz="4" w:space="0" w:color="000000"/>
              <w:right w:val="single" w:sz="4" w:space="0" w:color="000000"/>
            </w:tcBorders>
            <w:vAlign w:val="center"/>
            <w:hideMark/>
          </w:tcPr>
          <w:p w14:paraId="58E0F68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495E4A0C"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0,04</w:t>
            </w:r>
          </w:p>
        </w:tc>
        <w:tc>
          <w:tcPr>
            <w:tcW w:w="851" w:type="dxa"/>
            <w:tcBorders>
              <w:top w:val="nil"/>
              <w:left w:val="nil"/>
              <w:bottom w:val="single" w:sz="4" w:space="0" w:color="000000"/>
              <w:right w:val="single" w:sz="4" w:space="0" w:color="000000"/>
            </w:tcBorders>
            <w:vAlign w:val="center"/>
            <w:hideMark/>
          </w:tcPr>
          <w:p w14:paraId="414B804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0,04</w:t>
            </w:r>
          </w:p>
        </w:tc>
        <w:tc>
          <w:tcPr>
            <w:tcW w:w="850" w:type="dxa"/>
            <w:tcBorders>
              <w:top w:val="nil"/>
              <w:left w:val="nil"/>
              <w:bottom w:val="single" w:sz="4" w:space="0" w:color="000000"/>
              <w:right w:val="single" w:sz="4" w:space="0" w:color="000000"/>
            </w:tcBorders>
            <w:vAlign w:val="center"/>
            <w:hideMark/>
          </w:tcPr>
          <w:p w14:paraId="08842BE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0,04</w:t>
            </w:r>
          </w:p>
        </w:tc>
        <w:tc>
          <w:tcPr>
            <w:tcW w:w="851" w:type="dxa"/>
            <w:tcBorders>
              <w:top w:val="nil"/>
              <w:left w:val="nil"/>
              <w:bottom w:val="single" w:sz="4" w:space="0" w:color="000000"/>
              <w:right w:val="single" w:sz="4" w:space="0" w:color="000000"/>
            </w:tcBorders>
            <w:vAlign w:val="center"/>
            <w:hideMark/>
          </w:tcPr>
          <w:p w14:paraId="51954B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0,04</w:t>
            </w:r>
          </w:p>
        </w:tc>
        <w:tc>
          <w:tcPr>
            <w:tcW w:w="850" w:type="dxa"/>
            <w:tcBorders>
              <w:top w:val="nil"/>
              <w:left w:val="nil"/>
              <w:bottom w:val="single" w:sz="4" w:space="0" w:color="000000"/>
              <w:right w:val="single" w:sz="4" w:space="0" w:color="000000"/>
            </w:tcBorders>
            <w:vAlign w:val="center"/>
            <w:hideMark/>
          </w:tcPr>
          <w:p w14:paraId="677E871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0,04</w:t>
            </w:r>
          </w:p>
        </w:tc>
        <w:tc>
          <w:tcPr>
            <w:tcW w:w="993" w:type="dxa"/>
            <w:tcBorders>
              <w:top w:val="nil"/>
              <w:left w:val="nil"/>
              <w:bottom w:val="single" w:sz="4" w:space="0" w:color="000000"/>
              <w:right w:val="single" w:sz="4" w:space="0" w:color="000000"/>
            </w:tcBorders>
            <w:vAlign w:val="center"/>
            <w:hideMark/>
          </w:tcPr>
          <w:p w14:paraId="7C11D83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0,20</w:t>
            </w:r>
          </w:p>
        </w:tc>
      </w:tr>
      <w:tr w:rsidR="002178FB" w:rsidRPr="002178FB" w14:paraId="6316A78F"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5AC434D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10.1.</w:t>
            </w:r>
          </w:p>
        </w:tc>
        <w:tc>
          <w:tcPr>
            <w:tcW w:w="3344" w:type="dxa"/>
            <w:tcBorders>
              <w:top w:val="nil"/>
              <w:left w:val="nil"/>
              <w:bottom w:val="single" w:sz="4" w:space="0" w:color="000000"/>
              <w:right w:val="single" w:sz="4" w:space="0" w:color="000000"/>
            </w:tcBorders>
            <w:vAlign w:val="center"/>
            <w:hideMark/>
          </w:tcPr>
          <w:p w14:paraId="342C7CB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 xml:space="preserve">Побудова 2-х комерційних СЕС сумарною потужністю 16 </w:t>
            </w:r>
            <w:proofErr w:type="spellStart"/>
            <w:r w:rsidRPr="002178FB">
              <w:rPr>
                <w:rFonts w:ascii="Times New Roman" w:eastAsia="Times New Roman" w:hAnsi="Times New Roman" w:cs="Times New Roman"/>
                <w:color w:val="000000"/>
                <w:sz w:val="20"/>
                <w:szCs w:val="20"/>
                <w:lang w:eastAsia="uk-UA"/>
              </w:rPr>
              <w:t>МВт.год</w:t>
            </w:r>
            <w:proofErr w:type="spellEnd"/>
          </w:p>
        </w:tc>
        <w:tc>
          <w:tcPr>
            <w:tcW w:w="851" w:type="dxa"/>
            <w:tcBorders>
              <w:top w:val="nil"/>
              <w:left w:val="nil"/>
              <w:bottom w:val="single" w:sz="4" w:space="0" w:color="000000"/>
              <w:right w:val="single" w:sz="4" w:space="0" w:color="000000"/>
            </w:tcBorders>
            <w:vAlign w:val="center"/>
            <w:hideMark/>
          </w:tcPr>
          <w:p w14:paraId="29BA4DEE"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B4C732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1" w:type="dxa"/>
            <w:tcBorders>
              <w:top w:val="nil"/>
              <w:left w:val="nil"/>
              <w:bottom w:val="single" w:sz="4" w:space="0" w:color="000000"/>
              <w:right w:val="single" w:sz="4" w:space="0" w:color="000000"/>
            </w:tcBorders>
            <w:vAlign w:val="center"/>
            <w:hideMark/>
          </w:tcPr>
          <w:p w14:paraId="6EEBB61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0,00</w:t>
            </w:r>
          </w:p>
        </w:tc>
        <w:tc>
          <w:tcPr>
            <w:tcW w:w="850" w:type="dxa"/>
            <w:tcBorders>
              <w:top w:val="nil"/>
              <w:left w:val="nil"/>
              <w:bottom w:val="single" w:sz="4" w:space="0" w:color="000000"/>
              <w:right w:val="single" w:sz="4" w:space="0" w:color="000000"/>
            </w:tcBorders>
            <w:vAlign w:val="center"/>
            <w:hideMark/>
          </w:tcPr>
          <w:p w14:paraId="63B5F02A"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210,00</w:t>
            </w:r>
          </w:p>
        </w:tc>
        <w:tc>
          <w:tcPr>
            <w:tcW w:w="851" w:type="dxa"/>
            <w:tcBorders>
              <w:top w:val="nil"/>
              <w:left w:val="nil"/>
              <w:bottom w:val="single" w:sz="4" w:space="0" w:color="000000"/>
              <w:right w:val="single" w:sz="4" w:space="0" w:color="000000"/>
            </w:tcBorders>
            <w:vAlign w:val="center"/>
            <w:hideMark/>
          </w:tcPr>
          <w:p w14:paraId="55CB6AA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210,00</w:t>
            </w:r>
          </w:p>
        </w:tc>
        <w:tc>
          <w:tcPr>
            <w:tcW w:w="850" w:type="dxa"/>
            <w:tcBorders>
              <w:top w:val="nil"/>
              <w:left w:val="nil"/>
              <w:bottom w:val="single" w:sz="4" w:space="0" w:color="000000"/>
              <w:right w:val="single" w:sz="4" w:space="0" w:color="000000"/>
            </w:tcBorders>
            <w:vAlign w:val="center"/>
            <w:hideMark/>
          </w:tcPr>
          <w:p w14:paraId="77C84C81"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280,00</w:t>
            </w:r>
          </w:p>
        </w:tc>
        <w:tc>
          <w:tcPr>
            <w:tcW w:w="993" w:type="dxa"/>
            <w:tcBorders>
              <w:top w:val="nil"/>
              <w:left w:val="nil"/>
              <w:bottom w:val="single" w:sz="4" w:space="0" w:color="000000"/>
              <w:right w:val="single" w:sz="4" w:space="0" w:color="000000"/>
            </w:tcBorders>
            <w:vAlign w:val="center"/>
            <w:hideMark/>
          </w:tcPr>
          <w:p w14:paraId="5A2BF303"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700,00</w:t>
            </w:r>
          </w:p>
        </w:tc>
      </w:tr>
      <w:tr w:rsidR="002178FB" w:rsidRPr="002178FB" w14:paraId="503DA5FC" w14:textId="77777777" w:rsidTr="00597CB9">
        <w:trPr>
          <w:trHeight w:val="526"/>
          <w:jc w:val="center"/>
        </w:trPr>
        <w:tc>
          <w:tcPr>
            <w:tcW w:w="620" w:type="dxa"/>
            <w:tcBorders>
              <w:top w:val="nil"/>
              <w:left w:val="single" w:sz="4" w:space="0" w:color="000000"/>
              <w:bottom w:val="single" w:sz="4" w:space="0" w:color="000000"/>
              <w:right w:val="single" w:sz="4" w:space="0" w:color="000000"/>
            </w:tcBorders>
            <w:vAlign w:val="center"/>
            <w:hideMark/>
          </w:tcPr>
          <w:p w14:paraId="7727013F"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0</w:t>
            </w:r>
          </w:p>
        </w:tc>
        <w:tc>
          <w:tcPr>
            <w:tcW w:w="3344" w:type="dxa"/>
            <w:tcBorders>
              <w:top w:val="nil"/>
              <w:left w:val="nil"/>
              <w:bottom w:val="single" w:sz="4" w:space="0" w:color="000000"/>
              <w:right w:val="single" w:sz="4" w:space="0" w:color="000000"/>
            </w:tcBorders>
            <w:vAlign w:val="center"/>
            <w:hideMark/>
          </w:tcPr>
          <w:p w14:paraId="2E67C81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Усього по переліку заходів</w:t>
            </w:r>
          </w:p>
        </w:tc>
        <w:tc>
          <w:tcPr>
            <w:tcW w:w="851" w:type="dxa"/>
            <w:tcBorders>
              <w:top w:val="nil"/>
              <w:left w:val="nil"/>
              <w:bottom w:val="single" w:sz="4" w:space="0" w:color="000000"/>
              <w:right w:val="single" w:sz="4" w:space="0" w:color="000000"/>
            </w:tcBorders>
            <w:vAlign w:val="center"/>
            <w:hideMark/>
          </w:tcPr>
          <w:p w14:paraId="5E742472"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56,89</w:t>
            </w:r>
          </w:p>
        </w:tc>
        <w:tc>
          <w:tcPr>
            <w:tcW w:w="850" w:type="dxa"/>
            <w:tcBorders>
              <w:top w:val="nil"/>
              <w:left w:val="nil"/>
              <w:bottom w:val="single" w:sz="4" w:space="0" w:color="000000"/>
              <w:right w:val="single" w:sz="4" w:space="0" w:color="000000"/>
            </w:tcBorders>
            <w:vAlign w:val="center"/>
            <w:hideMark/>
          </w:tcPr>
          <w:p w14:paraId="28A7208D"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666,22</w:t>
            </w:r>
          </w:p>
        </w:tc>
        <w:tc>
          <w:tcPr>
            <w:tcW w:w="851" w:type="dxa"/>
            <w:tcBorders>
              <w:top w:val="nil"/>
              <w:left w:val="nil"/>
              <w:bottom w:val="single" w:sz="4" w:space="0" w:color="000000"/>
              <w:right w:val="single" w:sz="4" w:space="0" w:color="000000"/>
            </w:tcBorders>
            <w:vAlign w:val="center"/>
            <w:hideMark/>
          </w:tcPr>
          <w:p w14:paraId="2E9893B8"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806,61</w:t>
            </w:r>
          </w:p>
        </w:tc>
        <w:tc>
          <w:tcPr>
            <w:tcW w:w="850" w:type="dxa"/>
            <w:tcBorders>
              <w:top w:val="nil"/>
              <w:left w:val="nil"/>
              <w:bottom w:val="single" w:sz="4" w:space="0" w:color="000000"/>
              <w:right w:val="single" w:sz="4" w:space="0" w:color="000000"/>
            </w:tcBorders>
            <w:vAlign w:val="center"/>
            <w:hideMark/>
          </w:tcPr>
          <w:p w14:paraId="2E67D32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968,73</w:t>
            </w:r>
          </w:p>
        </w:tc>
        <w:tc>
          <w:tcPr>
            <w:tcW w:w="851" w:type="dxa"/>
            <w:tcBorders>
              <w:top w:val="nil"/>
              <w:left w:val="nil"/>
              <w:bottom w:val="single" w:sz="4" w:space="0" w:color="000000"/>
              <w:right w:val="single" w:sz="4" w:space="0" w:color="000000"/>
            </w:tcBorders>
            <w:vAlign w:val="center"/>
            <w:hideMark/>
          </w:tcPr>
          <w:p w14:paraId="601C9326"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891,19</w:t>
            </w:r>
          </w:p>
        </w:tc>
        <w:tc>
          <w:tcPr>
            <w:tcW w:w="850" w:type="dxa"/>
            <w:tcBorders>
              <w:top w:val="nil"/>
              <w:left w:val="nil"/>
              <w:bottom w:val="single" w:sz="4" w:space="0" w:color="000000"/>
              <w:right w:val="single" w:sz="4" w:space="0" w:color="000000"/>
            </w:tcBorders>
            <w:vAlign w:val="center"/>
            <w:hideMark/>
          </w:tcPr>
          <w:p w14:paraId="43460F0B"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984,28</w:t>
            </w:r>
          </w:p>
        </w:tc>
        <w:tc>
          <w:tcPr>
            <w:tcW w:w="993" w:type="dxa"/>
            <w:tcBorders>
              <w:top w:val="nil"/>
              <w:left w:val="nil"/>
              <w:bottom w:val="single" w:sz="4" w:space="0" w:color="000000"/>
              <w:right w:val="single" w:sz="4" w:space="0" w:color="000000"/>
            </w:tcBorders>
            <w:vAlign w:val="center"/>
            <w:hideMark/>
          </w:tcPr>
          <w:p w14:paraId="71BBE499" w14:textId="77777777" w:rsidR="002178FB" w:rsidRPr="002178FB" w:rsidRDefault="002178FB" w:rsidP="002178FB">
            <w:pPr>
              <w:suppressAutoHyphens w:val="0"/>
              <w:spacing w:after="0" w:line="240" w:lineRule="auto"/>
              <w:jc w:val="center"/>
              <w:rPr>
                <w:rFonts w:ascii="Times New Roman" w:eastAsia="Times New Roman" w:hAnsi="Times New Roman" w:cs="Times New Roman"/>
                <w:color w:val="000000"/>
                <w:sz w:val="20"/>
                <w:szCs w:val="20"/>
                <w:lang w:eastAsia="uk-UA"/>
              </w:rPr>
            </w:pPr>
            <w:r w:rsidRPr="002178FB">
              <w:rPr>
                <w:rFonts w:ascii="Times New Roman" w:eastAsia="Times New Roman" w:hAnsi="Times New Roman" w:cs="Times New Roman"/>
                <w:color w:val="000000"/>
                <w:sz w:val="20"/>
                <w:szCs w:val="20"/>
                <w:lang w:eastAsia="uk-UA"/>
              </w:rPr>
              <w:t>4373,91</w:t>
            </w:r>
          </w:p>
        </w:tc>
      </w:tr>
    </w:tbl>
    <w:p w14:paraId="11ADB1C9" w14:textId="77777777" w:rsidR="00D01670" w:rsidRPr="00597CB9" w:rsidRDefault="00D01670">
      <w:pPr>
        <w:pStyle w:val="af0"/>
        <w:ind w:left="0"/>
        <w:jc w:val="center"/>
        <w:rPr>
          <w:rFonts w:ascii="Times New Roman" w:eastAsia="Times New Roman" w:hAnsi="Times New Roman" w:cs="Times New Roman"/>
          <w:color w:val="000000"/>
          <w:sz w:val="24"/>
          <w:szCs w:val="24"/>
          <w:lang w:eastAsia="uk-UA"/>
        </w:rPr>
      </w:pPr>
    </w:p>
    <w:p w14:paraId="16B2DDC6" w14:textId="77777777" w:rsidR="00F723C5" w:rsidRPr="00597CB9" w:rsidRDefault="00274871" w:rsidP="001A0D92">
      <w:pPr>
        <w:pStyle w:val="1"/>
        <w:numPr>
          <w:ilvl w:val="0"/>
          <w:numId w:val="5"/>
        </w:numPr>
        <w:spacing w:before="0"/>
        <w:ind w:left="567" w:hanging="567"/>
        <w:jc w:val="both"/>
        <w:rPr>
          <w:rFonts w:ascii="Times New Roman" w:hAnsi="Times New Roman"/>
          <w:sz w:val="24"/>
          <w:szCs w:val="24"/>
        </w:rPr>
      </w:pPr>
      <w:bookmarkStart w:id="58" w:name="_Toc225405761"/>
      <w:r w:rsidRPr="00597CB9">
        <w:rPr>
          <w:rFonts w:ascii="Times New Roman" w:hAnsi="Times New Roman" w:cs="Times New Roman"/>
          <w:b/>
          <w:bCs/>
          <w:color w:val="auto"/>
          <w:sz w:val="24"/>
          <w:szCs w:val="24"/>
        </w:rPr>
        <w:t>О</w:t>
      </w:r>
      <w:bookmarkStart w:id="59" w:name="_Toc188020979"/>
      <w:r w:rsidRPr="00597CB9">
        <w:rPr>
          <w:rFonts w:ascii="Times New Roman" w:hAnsi="Times New Roman" w:cs="Times New Roman"/>
          <w:b/>
          <w:bCs/>
          <w:color w:val="auto"/>
          <w:sz w:val="24"/>
          <w:szCs w:val="24"/>
        </w:rPr>
        <w:t>цінка та мінімізація ризиків</w:t>
      </w:r>
      <w:bookmarkEnd w:id="58"/>
      <w:bookmarkEnd w:id="59"/>
    </w:p>
    <w:p w14:paraId="66F2B238"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Для досягнення успіху місцева влада, як основний виконавець МЕП, повинна ретельно управляти ризиками на кожному етапі реалізації МЕП.</w:t>
      </w:r>
    </w:p>
    <w:p w14:paraId="07ABFE84"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 xml:space="preserve">Управління ризиками передбачає їх визначення та мінімізацію, а також розподіл решти ризиків серед тих учасників проєкту, хто має в своєму розпорядженні найбільш оптимальні засоби для їх врегулювання. При незадовільному розподілі ризиків, як за окремим </w:t>
      </w:r>
      <w:proofErr w:type="spellStart"/>
      <w:r w:rsidRPr="00597CB9">
        <w:rPr>
          <w:rFonts w:ascii="Times New Roman" w:eastAsia="TimesNewRomanPSMT" w:hAnsi="Times New Roman" w:cs="Times New Roman"/>
          <w:kern w:val="2"/>
          <w:sz w:val="24"/>
          <w:szCs w:val="24"/>
          <w:lang w:eastAsia="zh-CN" w:bidi="hi-IN"/>
        </w:rPr>
        <w:t>проєктом</w:t>
      </w:r>
      <w:proofErr w:type="spellEnd"/>
      <w:r w:rsidRPr="00597CB9">
        <w:rPr>
          <w:rFonts w:ascii="Times New Roman" w:eastAsia="TimesNewRomanPSMT" w:hAnsi="Times New Roman" w:cs="Times New Roman"/>
          <w:kern w:val="2"/>
          <w:sz w:val="24"/>
          <w:szCs w:val="24"/>
          <w:lang w:eastAsia="zh-CN" w:bidi="hi-IN"/>
        </w:rPr>
        <w:t xml:space="preserve">, так на певному етапі виконання МЕП, муніципалітет повинен розглянути можливість поліпшення становища за рахунок залучення нових учасників. Такими учасниками можуть виступити держава, страхова компанія (страхування ризиків) і </w:t>
      </w:r>
      <w:proofErr w:type="spellStart"/>
      <w:r w:rsidRPr="00597CB9">
        <w:rPr>
          <w:rFonts w:ascii="Times New Roman" w:eastAsia="TimesNewRomanPSMT" w:hAnsi="Times New Roman" w:cs="Times New Roman"/>
          <w:kern w:val="2"/>
          <w:sz w:val="24"/>
          <w:szCs w:val="24"/>
          <w:lang w:eastAsia="zh-CN" w:bidi="hi-IN"/>
        </w:rPr>
        <w:t>т.д</w:t>
      </w:r>
      <w:proofErr w:type="spellEnd"/>
      <w:r w:rsidRPr="00597CB9">
        <w:rPr>
          <w:rFonts w:ascii="Times New Roman" w:eastAsia="TimesNewRomanPSMT" w:hAnsi="Times New Roman" w:cs="Times New Roman"/>
          <w:kern w:val="2"/>
          <w:sz w:val="24"/>
          <w:szCs w:val="24"/>
          <w:lang w:eastAsia="zh-CN" w:bidi="hi-IN"/>
        </w:rPr>
        <w:t>.</w:t>
      </w:r>
    </w:p>
    <w:p w14:paraId="6C4FBE34"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Частина ризиків енергоефективних інвестиційних проєктів аналогічні тим, які характерні для будь-якого проєкту, у той час як інші носять більш специфічний характер.</w:t>
      </w:r>
    </w:p>
    <w:p w14:paraId="4A40D032"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Ризики енергоефективних проєктів.</w:t>
      </w:r>
    </w:p>
    <w:p w14:paraId="337FD905"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Три основні етапи реалізації проєкту включають в себе його розробку, будівництво та експлуатацію. Крім того, на ймовірність успіху кожної фази проєкту впливає загальні умови роботи над ним. До числа основних факторів, що впливають на проєкт, відносяться економічні, нормативні та політичні. Ризики, що розглядаються у цьому підпункті, поділяються на наступні три групи:</w:t>
      </w:r>
    </w:p>
    <w:p w14:paraId="4AB559E6"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ризики, пов'язані з розробкою проєкту - ризики, пов'язані з отриманням санкцій, дозволів та інших погоджень, необхідних для остаточного оформлення фінансування;</w:t>
      </w:r>
    </w:p>
    <w:p w14:paraId="2A46B887"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технічні ризики - порушення графіка будівельних робіт, перевищення встановленого рівня витрат, збільшення витратної частини понад очікувану суму і меншу продуктивність, або економія в порівнянні з очікуваними;</w:t>
      </w:r>
    </w:p>
    <w:p w14:paraId="7621E310"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 xml:space="preserve">ризики, пов'язані з умовами, в яких ведеться робота над </w:t>
      </w:r>
      <w:proofErr w:type="spellStart"/>
      <w:r w:rsidRPr="00597CB9">
        <w:rPr>
          <w:rFonts w:ascii="Times New Roman" w:eastAsia="TimesNewRomanPSMT" w:hAnsi="Times New Roman" w:cs="Times New Roman"/>
          <w:kern w:val="2"/>
          <w:sz w:val="24"/>
          <w:szCs w:val="24"/>
          <w:lang w:eastAsia="zh-CN" w:bidi="hi-IN"/>
        </w:rPr>
        <w:t>проєктом</w:t>
      </w:r>
      <w:proofErr w:type="spellEnd"/>
      <w:r w:rsidRPr="00597CB9">
        <w:rPr>
          <w:rFonts w:ascii="Times New Roman" w:eastAsia="TimesNewRomanPSMT" w:hAnsi="Times New Roman" w:cs="Times New Roman"/>
          <w:kern w:val="2"/>
          <w:sz w:val="24"/>
          <w:szCs w:val="24"/>
          <w:lang w:eastAsia="zh-CN" w:bidi="hi-IN"/>
        </w:rPr>
        <w:t>, економічні, регуляторні та юридичні чинники, складові в сукупності умови розробки, будівництва та експлуатації проєкту.</w:t>
      </w:r>
    </w:p>
    <w:p w14:paraId="0D10DCB8"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Ризики, пов'язані з розробкою проєкту, повинні врегулюватися на першому етапі реалізації проєкту. Для проєкту за участю іноземних партнерів може знадобитися одержання погоджень, щоб забезпечити участь цих партнерів у здійсненні та експлуатації проєкту, спрямованого на підвищення енергетичної ефективності, і отриманні доходу від реалізації.</w:t>
      </w:r>
    </w:p>
    <w:p w14:paraId="5AF034B7"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З урахуванням місцевого законодавства можуть знадобитися узгодження від центральних і місцевих органів державної влади (якщо проєкт здійснюється на умові співфінансування, або без участі муніципалітету). Можливо, знадобляться дозволи на землекористування, будівництво виробничих об'єктів, будівель і доріг, а також на водопостачання та видалення відходів.</w:t>
      </w:r>
    </w:p>
    <w:p w14:paraId="4C234152"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 xml:space="preserve">Затвердження кредитів має більший ризик для проектів підвищення енергетичної ефективності через ймовірну відсутність забезпечення, яке може бути надано кредиторам в рамках інших видів позикових коштів. </w:t>
      </w:r>
    </w:p>
    <w:p w14:paraId="7F8DD5C1"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 xml:space="preserve">Організатори проєкту мають забезпечити чітке розуміння всіх вимог, що стосуються отримання погоджень та дозволів, і отримати всі необхідні узгодження і дозволи до того, як вийдуть з пропозиціями щодо фінансування. </w:t>
      </w:r>
    </w:p>
    <w:p w14:paraId="7F4E4DB0"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 xml:space="preserve">Державні гарантії можуть сприяти зменшенню ризику неподання погоджень та дозволів для організаторів і кредиторів проєкту. </w:t>
      </w:r>
    </w:p>
    <w:p w14:paraId="7A074D73"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 xml:space="preserve">На етапах будівництва і експлуатації з енергетичними проєктами пов'язані технічні ризики. </w:t>
      </w:r>
    </w:p>
    <w:p w14:paraId="05332001"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 xml:space="preserve">Економічні, що регулюють, або правові та політичні чинники в сукупності становлять умови, в яких здійснюється розробка, будівництво та експлуатація проєктів підвищення енергетичної ефективності. На відміну від технічних ризиків, ризики, пов'язані з умовами роботи над </w:t>
      </w:r>
      <w:proofErr w:type="spellStart"/>
      <w:r w:rsidRPr="00597CB9">
        <w:rPr>
          <w:rFonts w:ascii="Times New Roman" w:eastAsia="TimesNewRomanPSMT" w:hAnsi="Times New Roman" w:cs="Times New Roman"/>
          <w:kern w:val="2"/>
          <w:sz w:val="24"/>
          <w:szCs w:val="24"/>
          <w:lang w:eastAsia="zh-CN" w:bidi="hi-IN"/>
        </w:rPr>
        <w:t>проєктом</w:t>
      </w:r>
      <w:proofErr w:type="spellEnd"/>
      <w:r w:rsidRPr="00597CB9">
        <w:rPr>
          <w:rFonts w:ascii="Times New Roman" w:eastAsia="TimesNewRomanPSMT" w:hAnsi="Times New Roman" w:cs="Times New Roman"/>
          <w:kern w:val="2"/>
          <w:sz w:val="24"/>
          <w:szCs w:val="24"/>
          <w:lang w:eastAsia="zh-CN" w:bidi="hi-IN"/>
        </w:rPr>
        <w:t xml:space="preserve"> або підконтрольні уряду приймаючої країни, або в цілому не підконтрольні нікому. Уряди приймаючих країн, як правило, беруть на себе принаймні частину ризиків, обумовлених економічними, регулюючими і політичними чинниками.</w:t>
      </w:r>
    </w:p>
    <w:p w14:paraId="155F7725"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 xml:space="preserve">Валютні ризики можуть мати істотне значення для цілого ряду проєктів підвищення енергетичної ефективності, оскільки вони зачіпають ті з них, які передбачають імпорт обладнання та матеріалів і повинні передбачати достатні кошти в іноземній валюті для його оплати. Вони також зачіпають і проєкти, які фінансуються з іноземних джерел позикових і власних ресурсів і повинні погашати такі капітальні зобов'язання коштами в іноземній валюті. </w:t>
      </w:r>
    </w:p>
    <w:p w14:paraId="0A6A8370"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 xml:space="preserve">Одним із способів зведення до мінімуму ризиків для кредиторів є вибір таких джерел позикового фінансування, які пристосовані до умов ризику даної країни. </w:t>
      </w:r>
    </w:p>
    <w:p w14:paraId="33410D9F" w14:textId="77777777" w:rsidR="00F723C5" w:rsidRPr="00597CB9" w:rsidRDefault="00274871">
      <w:pPr>
        <w:spacing w:after="0"/>
        <w:ind w:firstLine="567"/>
        <w:contextualSpacing/>
        <w:jc w:val="both"/>
      </w:pPr>
      <w:r w:rsidRPr="00597CB9">
        <w:rPr>
          <w:rFonts w:ascii="Times New Roman" w:eastAsia="TimesNewRomanPSMT" w:hAnsi="Times New Roman" w:cs="Times New Roman"/>
          <w:kern w:val="2"/>
          <w:sz w:val="24"/>
          <w:szCs w:val="24"/>
          <w:lang w:eastAsia="zh-CN" w:bidi="hi-IN"/>
        </w:rPr>
        <w:t>Організатори проєктів часто оформляють страхування таких ризиків навіть у тих випадках, коли під проєкт отримані державні валютні гарантії.</w:t>
      </w:r>
    </w:p>
    <w:p w14:paraId="61B44D7F" w14:textId="77777777" w:rsidR="00F723C5" w:rsidRPr="00597CB9" w:rsidRDefault="00274871" w:rsidP="001A0D92">
      <w:pPr>
        <w:pStyle w:val="1"/>
        <w:numPr>
          <w:ilvl w:val="0"/>
          <w:numId w:val="5"/>
        </w:numPr>
        <w:ind w:left="0" w:firstLine="0"/>
        <w:jc w:val="both"/>
        <w:rPr>
          <w:rFonts w:ascii="Times New Roman" w:hAnsi="Times New Roman" w:cs="Times New Roman"/>
          <w:b/>
          <w:bCs/>
          <w:color w:val="auto"/>
          <w:sz w:val="24"/>
          <w:szCs w:val="24"/>
        </w:rPr>
      </w:pPr>
      <w:bookmarkStart w:id="60" w:name="_Toc188020980"/>
      <w:bookmarkStart w:id="61" w:name="_Toc225405762"/>
      <w:r w:rsidRPr="00597CB9">
        <w:rPr>
          <w:rFonts w:ascii="Times New Roman" w:hAnsi="Times New Roman" w:cs="Times New Roman"/>
          <w:b/>
          <w:bCs/>
          <w:color w:val="auto"/>
          <w:sz w:val="24"/>
          <w:szCs w:val="24"/>
        </w:rPr>
        <w:t>Моніторинг виконання МЕП</w:t>
      </w:r>
      <w:bookmarkEnd w:id="60"/>
      <w:bookmarkEnd w:id="61"/>
    </w:p>
    <w:p w14:paraId="5D0DFEF1" w14:textId="74F054C6" w:rsidR="00F723C5" w:rsidRPr="00597CB9" w:rsidRDefault="00274871">
      <w:pPr>
        <w:spacing w:after="0"/>
        <w:ind w:firstLine="567"/>
        <w:jc w:val="both"/>
        <w:rPr>
          <w:rFonts w:ascii="Times New Roman" w:hAnsi="Times New Roman"/>
          <w:sz w:val="24"/>
          <w:szCs w:val="24"/>
        </w:rPr>
      </w:pPr>
      <w:r w:rsidRPr="00597CB9">
        <w:rPr>
          <w:rFonts w:ascii="Times New Roman" w:eastAsia="TimesNewRomanPSMT" w:hAnsi="Times New Roman" w:cs="Times New Roman"/>
          <w:kern w:val="2"/>
          <w:sz w:val="24"/>
          <w:szCs w:val="24"/>
          <w:lang w:eastAsia="zh-CN" w:bidi="hi-IN"/>
        </w:rPr>
        <w:t xml:space="preserve">Відповідальність за проведення моніторингу виконання муніципального енергетичного плану покладено на департамент економічної політики </w:t>
      </w:r>
      <w:r w:rsidR="00F0143D" w:rsidRPr="00597CB9">
        <w:rPr>
          <w:rFonts w:ascii="Times New Roman" w:eastAsia="TimesNewRomanPSMT" w:hAnsi="Times New Roman" w:cs="Times New Roman"/>
          <w:kern w:val="2"/>
          <w:sz w:val="24"/>
          <w:szCs w:val="24"/>
          <w:lang w:eastAsia="zh-CN" w:bidi="hi-IN"/>
        </w:rPr>
        <w:t>Тростянецької</w:t>
      </w:r>
      <w:r w:rsidRPr="00597CB9">
        <w:rPr>
          <w:rFonts w:ascii="Times New Roman" w:eastAsia="TimesNewRomanPSMT" w:hAnsi="Times New Roman" w:cs="Times New Roman"/>
          <w:kern w:val="2"/>
          <w:sz w:val="24"/>
          <w:szCs w:val="24"/>
          <w:lang w:eastAsia="zh-CN" w:bidi="hi-IN"/>
        </w:rPr>
        <w:t xml:space="preserve"> міської ради. </w:t>
      </w:r>
    </w:p>
    <w:p w14:paraId="7CFA3C6A" w14:textId="55DFC962" w:rsidR="00F723C5" w:rsidRPr="00597CB9" w:rsidRDefault="00274871">
      <w:pPr>
        <w:spacing w:after="0"/>
        <w:ind w:firstLine="567"/>
        <w:jc w:val="both"/>
        <w:rPr>
          <w:rFonts w:ascii="Times New Roman" w:hAnsi="Times New Roman"/>
          <w:sz w:val="24"/>
          <w:szCs w:val="24"/>
        </w:rPr>
      </w:pPr>
      <w:r w:rsidRPr="00597CB9">
        <w:rPr>
          <w:rFonts w:ascii="Times New Roman" w:eastAsia="TimesNewRomanPSMT" w:hAnsi="Times New Roman" w:cs="Times New Roman"/>
          <w:kern w:val="2"/>
          <w:sz w:val="24"/>
          <w:szCs w:val="24"/>
          <w:lang w:eastAsia="zh-CN" w:bidi="hi-IN"/>
        </w:rPr>
        <w:t xml:space="preserve">Моніторинг муніципального енергетичного плану здійснюється щороку з метою оцінки досягнення встановлених цілей сталого енергетичного розвитку та індикативних показників досягнення цілей сталого енергетичного розвитку, забезпечення їх сталості, оцінки необхідності внесення змін до муніципального енергетичного плану для його вдосконалення та вчасного уникнення помилок чи </w:t>
      </w:r>
      <w:proofErr w:type="spellStart"/>
      <w:r w:rsidR="00A27541" w:rsidRPr="00597CB9">
        <w:rPr>
          <w:rFonts w:ascii="Times New Roman" w:eastAsia="TimesNewRomanPSMT" w:hAnsi="Times New Roman" w:cs="Times New Roman"/>
          <w:kern w:val="2"/>
          <w:sz w:val="24"/>
          <w:szCs w:val="24"/>
          <w:lang w:eastAsia="zh-CN" w:bidi="hi-IN"/>
        </w:rPr>
        <w:t>невідповідностей</w:t>
      </w:r>
      <w:proofErr w:type="spellEnd"/>
      <w:r w:rsidRPr="00597CB9">
        <w:rPr>
          <w:rFonts w:ascii="Times New Roman" w:eastAsia="TimesNewRomanPSMT" w:hAnsi="Times New Roman" w:cs="Times New Roman"/>
          <w:kern w:val="2"/>
          <w:sz w:val="24"/>
          <w:szCs w:val="24"/>
          <w:lang w:eastAsia="zh-CN" w:bidi="hi-IN"/>
        </w:rPr>
        <w:t>, уточнення базової лінії та сценарію сталого енергетичного розвитку.</w:t>
      </w:r>
    </w:p>
    <w:p w14:paraId="26EC98AF" w14:textId="77777777"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До процесу моніторингу залучаються представники зацікавлених сторін у сфері сталого енергетичного розвитку, зокрема асоціацій та громадських об’єднань, інших юридичних осіб (за згодою їх керівників) та фізичні особи (за згодою).</w:t>
      </w:r>
    </w:p>
    <w:p w14:paraId="5DAA33E2" w14:textId="2BAFF113" w:rsidR="00F723C5" w:rsidRPr="00597CB9" w:rsidRDefault="00274871">
      <w:pPr>
        <w:spacing w:after="0"/>
        <w:ind w:firstLine="567"/>
        <w:contextualSpacing/>
        <w:jc w:val="both"/>
        <w:rPr>
          <w:rFonts w:ascii="Times New Roman" w:eastAsia="TimesNewRomanPSMT" w:hAnsi="Times New Roman" w:cs="Times New Roman"/>
          <w:kern w:val="2"/>
          <w:sz w:val="24"/>
          <w:szCs w:val="24"/>
          <w:lang w:eastAsia="zh-CN" w:bidi="hi-IN"/>
        </w:rPr>
      </w:pPr>
      <w:r w:rsidRPr="00597CB9">
        <w:rPr>
          <w:rFonts w:ascii="Times New Roman" w:eastAsia="TimesNewRomanPSMT" w:hAnsi="Times New Roman" w:cs="Times New Roman"/>
          <w:kern w:val="2"/>
          <w:sz w:val="24"/>
          <w:szCs w:val="24"/>
          <w:lang w:eastAsia="zh-CN" w:bidi="hi-IN"/>
        </w:rPr>
        <w:t xml:space="preserve">За результатами проведення моніторингу виконання муніципального енергетичного плану складається річний звіт про реалізацію муніципального енергетичного плану (далі - річний звіт) за формою згідно з </w:t>
      </w:r>
      <w:hyperlink r:id="rId43" w:anchor="n545" w:history="1">
        <w:r w:rsidR="00F723C5" w:rsidRPr="00597CB9">
          <w:rPr>
            <w:rFonts w:ascii="Times New Roman" w:eastAsia="TimesNewRomanPSMT" w:hAnsi="Times New Roman" w:cs="Times New Roman"/>
            <w:kern w:val="2"/>
            <w:sz w:val="24"/>
            <w:szCs w:val="24"/>
            <w:lang w:eastAsia="zh-CN" w:bidi="hi-IN"/>
          </w:rPr>
          <w:t>додатком 5</w:t>
        </w:r>
      </w:hyperlink>
      <w:r w:rsidRPr="00597CB9">
        <w:rPr>
          <w:rFonts w:ascii="Times New Roman" w:eastAsia="TimesNewRomanPSMT" w:hAnsi="Times New Roman" w:cs="Times New Roman"/>
          <w:kern w:val="2"/>
          <w:sz w:val="24"/>
          <w:szCs w:val="24"/>
          <w:lang w:eastAsia="zh-CN" w:bidi="hi-IN"/>
        </w:rPr>
        <w:t xml:space="preserve"> до Методики розроблення місцевих енергетичних планів, затвердженої наказом Міністерства розвитку громад, територій та інфраструктури України від 21.12.2023 № 1163.</w:t>
      </w:r>
    </w:p>
    <w:p w14:paraId="65955BC9" w14:textId="77777777" w:rsidR="00F723C5" w:rsidRPr="00597CB9" w:rsidRDefault="00274871">
      <w:pPr>
        <w:spacing w:after="0"/>
        <w:ind w:firstLine="567"/>
        <w:contextualSpacing/>
        <w:jc w:val="both"/>
        <w:rPr>
          <w:color w:val="000000"/>
          <w:shd w:val="clear" w:color="auto" w:fill="FFFFFF"/>
        </w:rPr>
      </w:pPr>
      <w:r w:rsidRPr="00597CB9">
        <w:rPr>
          <w:rFonts w:ascii="Times New Roman" w:eastAsia="TimesNewRomanPSMT" w:hAnsi="Times New Roman" w:cs="Times New Roman"/>
          <w:color w:val="000000"/>
          <w:kern w:val="2"/>
          <w:sz w:val="24"/>
          <w:szCs w:val="24"/>
          <w:shd w:val="clear" w:color="auto" w:fill="FFFFFF"/>
          <w:lang w:eastAsia="zh-CN" w:bidi="hi-IN"/>
        </w:rPr>
        <w:t>Рішення про затвердження річного звіту приймається на сесії міської ради та оприлюднюються на офіційному вебсайті.</w:t>
      </w:r>
    </w:p>
    <w:p w14:paraId="2DEF236F" w14:textId="77777777" w:rsidR="00F723C5" w:rsidRPr="00597CB9" w:rsidRDefault="00274871">
      <w:pPr>
        <w:spacing w:after="0"/>
        <w:ind w:firstLine="567"/>
        <w:contextualSpacing/>
        <w:jc w:val="both"/>
        <w:rPr>
          <w:color w:val="000000"/>
          <w:shd w:val="clear" w:color="auto" w:fill="FFFFFF"/>
        </w:rPr>
      </w:pPr>
      <w:r w:rsidRPr="00597CB9">
        <w:rPr>
          <w:rFonts w:ascii="Times New Roman" w:eastAsia="TimesNewRomanPSMT" w:hAnsi="Times New Roman" w:cs="Times New Roman"/>
          <w:color w:val="000000"/>
          <w:kern w:val="2"/>
          <w:sz w:val="24"/>
          <w:szCs w:val="24"/>
          <w:shd w:val="clear" w:color="auto" w:fill="FFFFFF"/>
          <w:lang w:eastAsia="zh-CN" w:bidi="hi-IN"/>
        </w:rPr>
        <w:t>Щороку до 5 квітня за формою згідно з додатком 5 до цієї Методики:</w:t>
      </w:r>
    </w:p>
    <w:p w14:paraId="4A2F2500" w14:textId="77777777" w:rsidR="00F723C5" w:rsidRPr="00597CB9" w:rsidRDefault="00274871">
      <w:pPr>
        <w:spacing w:after="0"/>
        <w:ind w:firstLine="567"/>
        <w:contextualSpacing/>
        <w:jc w:val="both"/>
        <w:rPr>
          <w:color w:val="000000"/>
          <w:shd w:val="clear" w:color="auto" w:fill="FFFFFF"/>
        </w:rPr>
      </w:pPr>
      <w:bookmarkStart w:id="62" w:name="n526"/>
      <w:bookmarkEnd w:id="62"/>
      <w:r w:rsidRPr="00597CB9">
        <w:rPr>
          <w:rFonts w:ascii="Times New Roman" w:eastAsia="TimesNewRomanPSMT" w:hAnsi="Times New Roman" w:cs="Times New Roman"/>
          <w:color w:val="000000"/>
          <w:kern w:val="2"/>
          <w:sz w:val="24"/>
          <w:szCs w:val="24"/>
          <w:shd w:val="clear" w:color="auto" w:fill="FFFFFF"/>
          <w:lang w:eastAsia="zh-CN" w:bidi="hi-IN"/>
        </w:rPr>
        <w:t>виконавчі органи міської ради подають до відповідних обласних державних адміністрацій інформацію, що міститься в затверджених річних звітах;</w:t>
      </w:r>
    </w:p>
    <w:p w14:paraId="0DAB5C60" w14:textId="77777777" w:rsidR="00F723C5" w:rsidRPr="00597CB9" w:rsidRDefault="00274871">
      <w:pPr>
        <w:spacing w:after="0"/>
        <w:ind w:firstLine="567"/>
        <w:contextualSpacing/>
        <w:jc w:val="both"/>
        <w:rPr>
          <w:color w:val="000000"/>
          <w:shd w:val="clear" w:color="auto" w:fill="FFFFFF"/>
        </w:rPr>
      </w:pPr>
      <w:bookmarkStart w:id="63" w:name="n528"/>
      <w:bookmarkEnd w:id="63"/>
      <w:r w:rsidRPr="00597CB9">
        <w:rPr>
          <w:rFonts w:ascii="Times New Roman" w:eastAsia="TimesNewRomanPSMT" w:hAnsi="Times New Roman" w:cs="Times New Roman"/>
          <w:color w:val="000000"/>
          <w:kern w:val="2"/>
          <w:sz w:val="24"/>
          <w:szCs w:val="24"/>
          <w:shd w:val="clear" w:color="auto" w:fill="FFFFFF"/>
          <w:lang w:eastAsia="zh-CN" w:bidi="hi-IN"/>
        </w:rPr>
        <w:t xml:space="preserve">обласна державна адміністрація подає до </w:t>
      </w:r>
      <w:proofErr w:type="spellStart"/>
      <w:r w:rsidRPr="00597CB9">
        <w:rPr>
          <w:rFonts w:ascii="Times New Roman" w:eastAsia="TimesNewRomanPSMT" w:hAnsi="Times New Roman" w:cs="Times New Roman"/>
          <w:color w:val="000000"/>
          <w:kern w:val="2"/>
          <w:sz w:val="24"/>
          <w:szCs w:val="24"/>
          <w:shd w:val="clear" w:color="auto" w:fill="FFFFFF"/>
          <w:lang w:eastAsia="zh-CN" w:bidi="hi-IN"/>
        </w:rPr>
        <w:t>Держенергоефективності</w:t>
      </w:r>
      <w:proofErr w:type="spellEnd"/>
      <w:r w:rsidRPr="00597CB9">
        <w:rPr>
          <w:rFonts w:ascii="Times New Roman" w:eastAsia="TimesNewRomanPSMT" w:hAnsi="Times New Roman" w:cs="Times New Roman"/>
          <w:color w:val="000000"/>
          <w:kern w:val="2"/>
          <w:sz w:val="24"/>
          <w:szCs w:val="24"/>
          <w:shd w:val="clear" w:color="auto" w:fill="FFFFFF"/>
          <w:lang w:eastAsia="zh-CN" w:bidi="hi-IN"/>
        </w:rPr>
        <w:t xml:space="preserve"> інформацію, що міститься в затверджених річних звітах про виконання регіонального енергетичного плану.</w:t>
      </w:r>
    </w:p>
    <w:p w14:paraId="02038D85" w14:textId="77777777" w:rsidR="00F723C5" w:rsidRPr="00597CB9" w:rsidRDefault="00274871">
      <w:pPr>
        <w:spacing w:after="0"/>
        <w:ind w:firstLine="567"/>
        <w:contextualSpacing/>
        <w:jc w:val="both"/>
      </w:pPr>
      <w:bookmarkStart w:id="64" w:name="n529"/>
      <w:bookmarkEnd w:id="64"/>
      <w:r w:rsidRPr="00597CB9">
        <w:rPr>
          <w:rFonts w:ascii="Times New Roman" w:eastAsia="TimesNewRomanPSMT" w:hAnsi="Times New Roman" w:cs="Times New Roman"/>
          <w:color w:val="000000"/>
          <w:kern w:val="2"/>
          <w:sz w:val="24"/>
          <w:szCs w:val="24"/>
          <w:shd w:val="clear" w:color="auto" w:fill="FFFFFF"/>
          <w:lang w:eastAsia="zh-CN" w:bidi="hi-IN"/>
        </w:rPr>
        <w:t xml:space="preserve">Щороку до 20 квітня обласна державна адміністрація узагальнює інформацію, що міститься у річних звітах затверджених міською радою та подає до </w:t>
      </w:r>
      <w:proofErr w:type="spellStart"/>
      <w:r w:rsidRPr="00597CB9">
        <w:rPr>
          <w:rFonts w:ascii="Times New Roman" w:eastAsia="TimesNewRomanPSMT" w:hAnsi="Times New Roman" w:cs="Times New Roman"/>
          <w:color w:val="000000"/>
          <w:kern w:val="2"/>
          <w:sz w:val="24"/>
          <w:szCs w:val="24"/>
          <w:shd w:val="clear" w:color="auto" w:fill="FFFFFF"/>
          <w:lang w:eastAsia="zh-CN" w:bidi="hi-IN"/>
        </w:rPr>
        <w:t>Держенергоефективності</w:t>
      </w:r>
      <w:proofErr w:type="spellEnd"/>
      <w:r w:rsidRPr="00597CB9">
        <w:rPr>
          <w:rFonts w:ascii="Times New Roman" w:eastAsia="TimesNewRomanPSMT" w:hAnsi="Times New Roman" w:cs="Times New Roman"/>
          <w:color w:val="000000"/>
          <w:kern w:val="2"/>
          <w:sz w:val="24"/>
          <w:szCs w:val="24"/>
          <w:shd w:val="clear" w:color="auto" w:fill="FFFFFF"/>
          <w:lang w:eastAsia="zh-CN" w:bidi="hi-IN"/>
        </w:rPr>
        <w:t xml:space="preserve"> зведений звіт про реалізацію місцевого енергетичного плану на території області за формою згідно з </w:t>
      </w:r>
      <w:hyperlink r:id="rId44" w:anchor="n547" w:history="1">
        <w:r w:rsidR="00F723C5" w:rsidRPr="00597CB9">
          <w:rPr>
            <w:rFonts w:ascii="Times New Roman" w:eastAsia="TimesNewRomanPSMT" w:hAnsi="Times New Roman" w:cs="Times New Roman"/>
            <w:color w:val="000000"/>
            <w:kern w:val="2"/>
            <w:sz w:val="24"/>
            <w:szCs w:val="24"/>
            <w:shd w:val="clear" w:color="auto" w:fill="FFFFFF"/>
            <w:lang w:eastAsia="zh-CN" w:bidi="hi-IN"/>
          </w:rPr>
          <w:t>додатком 6</w:t>
        </w:r>
      </w:hyperlink>
      <w:r w:rsidRPr="00597CB9">
        <w:rPr>
          <w:rFonts w:ascii="Times New Roman" w:eastAsia="TimesNewRomanPSMT" w:hAnsi="Times New Roman" w:cs="Times New Roman"/>
          <w:color w:val="000000"/>
          <w:kern w:val="2"/>
          <w:sz w:val="24"/>
          <w:szCs w:val="24"/>
          <w:shd w:val="clear" w:color="auto" w:fill="FFFFFF"/>
          <w:lang w:eastAsia="zh-CN" w:bidi="hi-IN"/>
        </w:rPr>
        <w:t> до цієї Методики.</w:t>
      </w:r>
    </w:p>
    <w:p w14:paraId="5D58D519" w14:textId="77777777" w:rsidR="00F723C5" w:rsidRPr="00597CB9" w:rsidRDefault="00274871">
      <w:pPr>
        <w:spacing w:after="0"/>
        <w:ind w:firstLine="567"/>
        <w:contextualSpacing/>
        <w:jc w:val="both"/>
        <w:rPr>
          <w:color w:val="000000"/>
          <w:shd w:val="clear" w:color="auto" w:fill="FFFFFF"/>
        </w:rPr>
      </w:pPr>
      <w:bookmarkStart w:id="65" w:name="n530"/>
      <w:bookmarkEnd w:id="65"/>
      <w:r w:rsidRPr="00597CB9">
        <w:rPr>
          <w:rFonts w:ascii="Times New Roman" w:eastAsia="TimesNewRomanPSMT" w:hAnsi="Times New Roman" w:cs="Times New Roman"/>
          <w:color w:val="000000"/>
          <w:kern w:val="2"/>
          <w:sz w:val="24"/>
          <w:szCs w:val="24"/>
          <w:shd w:val="clear" w:color="auto" w:fill="FFFFFF"/>
          <w:lang w:eastAsia="zh-CN" w:bidi="hi-IN"/>
        </w:rPr>
        <w:t>Виконавчі органи міської ради забезпечують внесення до національної системи моніторингу енергоефективності (за наявності такої системи) інформації, що міститься в затверджених річних звітах, у строки визначені цією Методикою.</w:t>
      </w:r>
    </w:p>
    <w:p w14:paraId="31ADDC93" w14:textId="17C02BD0" w:rsidR="00F723C5" w:rsidRPr="00597CB9" w:rsidRDefault="00274871" w:rsidP="005F0516">
      <w:pPr>
        <w:spacing w:after="0"/>
        <w:ind w:firstLine="567"/>
        <w:contextualSpacing/>
        <w:jc w:val="both"/>
        <w:rPr>
          <w:sz w:val="24"/>
          <w:szCs w:val="24"/>
        </w:rPr>
      </w:pPr>
      <w:r w:rsidRPr="00597CB9">
        <w:rPr>
          <w:rFonts w:ascii="Times New Roman" w:eastAsia="TimesNewRomanPSMT" w:hAnsi="Times New Roman" w:cs="Times New Roman"/>
          <w:color w:val="000000"/>
          <w:kern w:val="2"/>
          <w:sz w:val="24"/>
          <w:szCs w:val="24"/>
          <w:shd w:val="clear" w:color="auto" w:fill="FFFFFF"/>
          <w:lang w:eastAsia="zh-CN" w:bidi="hi-IN"/>
        </w:rPr>
        <w:t>Моніторинг муніципальних енергетичних планів здійснюється з використанням національної системи моніторингу енергоефективності (за наявності такої системи) відповідно до вимог цієї Методики.</w:t>
      </w:r>
      <w:r w:rsidRPr="00597CB9">
        <w:br w:type="page"/>
      </w:r>
    </w:p>
    <w:p w14:paraId="75F3C273" w14:textId="77777777" w:rsidR="00F723C5" w:rsidRPr="00597CB9" w:rsidRDefault="00274871" w:rsidP="001A0D92">
      <w:pPr>
        <w:pStyle w:val="1"/>
        <w:spacing w:before="0"/>
        <w:rPr>
          <w:sz w:val="24"/>
          <w:szCs w:val="24"/>
        </w:rPr>
      </w:pPr>
      <w:bookmarkStart w:id="66" w:name="n404"/>
      <w:bookmarkStart w:id="67" w:name="_Toc188020981"/>
      <w:bookmarkStart w:id="68" w:name="_Toc225405763"/>
      <w:bookmarkEnd w:id="66"/>
      <w:r w:rsidRPr="00597CB9">
        <w:rPr>
          <w:rFonts w:ascii="Times New Roman" w:hAnsi="Times New Roman" w:cs="Times New Roman"/>
          <w:b/>
          <w:bCs/>
          <w:color w:val="auto"/>
          <w:sz w:val="24"/>
          <w:szCs w:val="24"/>
        </w:rPr>
        <w:t>Розділ 6. Очікувані результати виконання муніципального енергетичного плану</w:t>
      </w:r>
      <w:bookmarkEnd w:id="67"/>
      <w:bookmarkEnd w:id="68"/>
    </w:p>
    <w:p w14:paraId="77639946" w14:textId="77777777" w:rsidR="0039162F" w:rsidRPr="007C220D" w:rsidRDefault="0039162F" w:rsidP="005C1F8C">
      <w:pPr>
        <w:pStyle w:val="af0"/>
        <w:keepNext/>
        <w:keepLines/>
        <w:numPr>
          <w:ilvl w:val="0"/>
          <w:numId w:val="23"/>
        </w:numPr>
        <w:pBdr>
          <w:top w:val="nil"/>
          <w:left w:val="nil"/>
          <w:bottom w:val="nil"/>
          <w:right w:val="nil"/>
          <w:between w:val="nil"/>
        </w:pBdr>
        <w:suppressAutoHyphens w:val="0"/>
        <w:spacing w:after="0"/>
        <w:ind w:left="709" w:hanging="709"/>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Очікувані</w:t>
      </w:r>
      <w:r w:rsidRPr="007C220D">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b/>
          <w:bCs/>
          <w:color w:val="000000"/>
          <w:sz w:val="24"/>
          <w:szCs w:val="24"/>
        </w:rPr>
        <w:t>показники</w:t>
      </w:r>
      <w:r w:rsidRPr="007C220D">
        <w:rPr>
          <w:rFonts w:ascii="Times New Roman" w:eastAsia="Times New Roman" w:hAnsi="Times New Roman" w:cs="Times New Roman"/>
          <w:b/>
          <w:bCs/>
          <w:color w:val="000000"/>
          <w:sz w:val="24"/>
          <w:szCs w:val="24"/>
        </w:rPr>
        <w:t xml:space="preserve"> від виконання муніципального енергетичного плану</w:t>
      </w:r>
    </w:p>
    <w:p w14:paraId="42FC11A8" w14:textId="15918388" w:rsidR="0039162F" w:rsidRPr="00F16416"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F16416">
        <w:rPr>
          <w:rFonts w:ascii="Times New Roman" w:eastAsia="Times New Roman" w:hAnsi="Times New Roman" w:cs="Times New Roman"/>
          <w:color w:val="000000"/>
          <w:sz w:val="24"/>
          <w:szCs w:val="24"/>
        </w:rPr>
        <w:t xml:space="preserve">«Муніципальний енергетичний план </w:t>
      </w:r>
      <w:r w:rsidR="00F16416" w:rsidRPr="00F16416">
        <w:rPr>
          <w:rFonts w:ascii="Times New Roman" w:eastAsia="Times New Roman" w:hAnsi="Times New Roman" w:cs="Times New Roman"/>
          <w:color w:val="000000"/>
          <w:sz w:val="24"/>
          <w:szCs w:val="24"/>
        </w:rPr>
        <w:t>Тростянецьк</w:t>
      </w:r>
      <w:r w:rsidRPr="00F16416">
        <w:rPr>
          <w:rFonts w:ascii="Times New Roman" w:eastAsia="Times New Roman" w:hAnsi="Times New Roman" w:cs="Times New Roman"/>
          <w:color w:val="000000"/>
          <w:sz w:val="24"/>
          <w:szCs w:val="24"/>
        </w:rPr>
        <w:t xml:space="preserve">ої </w:t>
      </w:r>
      <w:r w:rsidR="00F16416" w:rsidRPr="00F16416">
        <w:rPr>
          <w:rFonts w:ascii="Times New Roman" w:eastAsia="Times New Roman" w:hAnsi="Times New Roman" w:cs="Times New Roman"/>
          <w:color w:val="000000"/>
          <w:sz w:val="24"/>
          <w:szCs w:val="24"/>
        </w:rPr>
        <w:t>міськ</w:t>
      </w:r>
      <w:r w:rsidRPr="00F16416">
        <w:rPr>
          <w:rFonts w:ascii="Times New Roman" w:eastAsia="Times New Roman" w:hAnsi="Times New Roman" w:cs="Times New Roman"/>
          <w:color w:val="000000"/>
          <w:sz w:val="24"/>
          <w:szCs w:val="24"/>
        </w:rPr>
        <w:t xml:space="preserve">ої територіальної громади до 2030 року» є комплексним стратегічним документом, розробленим на основі сучасних підходів до енергетичного планування та управління ресурсами. Реалізація МЕП дозволить </w:t>
      </w:r>
      <w:r w:rsidR="00F16416" w:rsidRPr="00F16416">
        <w:rPr>
          <w:rFonts w:ascii="Times New Roman" w:eastAsia="Times New Roman" w:hAnsi="Times New Roman" w:cs="Times New Roman"/>
          <w:color w:val="000000"/>
          <w:sz w:val="24"/>
          <w:szCs w:val="24"/>
        </w:rPr>
        <w:t>Тростянецьк</w:t>
      </w:r>
      <w:r w:rsidRPr="00F16416">
        <w:rPr>
          <w:rFonts w:ascii="Times New Roman" w:eastAsia="Times New Roman" w:hAnsi="Times New Roman" w:cs="Times New Roman"/>
          <w:color w:val="000000"/>
          <w:sz w:val="24"/>
          <w:szCs w:val="24"/>
        </w:rPr>
        <w:t xml:space="preserve">ій </w:t>
      </w:r>
      <w:r w:rsidR="00F23057">
        <w:rPr>
          <w:rFonts w:ascii="Times New Roman" w:eastAsia="Times New Roman" w:hAnsi="Times New Roman" w:cs="Times New Roman"/>
          <w:color w:val="000000"/>
          <w:sz w:val="24"/>
          <w:szCs w:val="24"/>
        </w:rPr>
        <w:t>М</w:t>
      </w:r>
      <w:r w:rsidRPr="00F16416">
        <w:rPr>
          <w:rFonts w:ascii="Times New Roman" w:eastAsia="Times New Roman" w:hAnsi="Times New Roman" w:cs="Times New Roman"/>
          <w:color w:val="000000"/>
          <w:sz w:val="24"/>
          <w:szCs w:val="24"/>
        </w:rPr>
        <w:t>ТГ досягти цілісного, сталого, енергоефективного та екологічно відповідального розвитку, посилити енергетичну безпеку і забезпечити відповідність вимогам європейської енергетичної і кліматичної політики.</w:t>
      </w:r>
    </w:p>
    <w:p w14:paraId="7ED1273A" w14:textId="0F4757B3" w:rsidR="0039162F" w:rsidRPr="00F16416"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F16416">
        <w:rPr>
          <w:rFonts w:ascii="Times New Roman" w:eastAsia="Times New Roman" w:hAnsi="Times New Roman" w:cs="Times New Roman"/>
          <w:color w:val="000000"/>
          <w:sz w:val="24"/>
          <w:szCs w:val="24"/>
        </w:rPr>
        <w:t xml:space="preserve">В результаті виконання заходів МЕП за період </w:t>
      </w:r>
      <w:r w:rsidR="00F16416" w:rsidRPr="00F16416">
        <w:rPr>
          <w:rFonts w:ascii="Times New Roman" w:eastAsia="Times New Roman" w:hAnsi="Times New Roman" w:cs="Times New Roman"/>
          <w:color w:val="000000"/>
          <w:sz w:val="24"/>
          <w:szCs w:val="24"/>
        </w:rPr>
        <w:t xml:space="preserve">енергетичного планування до </w:t>
      </w:r>
      <w:r w:rsidRPr="00F16416">
        <w:rPr>
          <w:rFonts w:ascii="Times New Roman" w:eastAsia="Times New Roman" w:hAnsi="Times New Roman" w:cs="Times New Roman"/>
          <w:color w:val="000000"/>
          <w:sz w:val="24"/>
          <w:szCs w:val="24"/>
        </w:rPr>
        <w:t>2030 р</w:t>
      </w:r>
      <w:r w:rsidR="00F16416" w:rsidRPr="00F16416">
        <w:rPr>
          <w:rFonts w:ascii="Times New Roman" w:eastAsia="Times New Roman" w:hAnsi="Times New Roman" w:cs="Times New Roman"/>
          <w:color w:val="000000"/>
          <w:sz w:val="24"/>
          <w:szCs w:val="24"/>
        </w:rPr>
        <w:t>.</w:t>
      </w:r>
      <w:r w:rsidRPr="00F16416">
        <w:rPr>
          <w:rFonts w:ascii="Times New Roman" w:eastAsia="Times New Roman" w:hAnsi="Times New Roman" w:cs="Times New Roman"/>
          <w:color w:val="000000"/>
          <w:sz w:val="24"/>
          <w:szCs w:val="24"/>
        </w:rPr>
        <w:t xml:space="preserve"> буде досягнуто наступні результати:</w:t>
      </w:r>
    </w:p>
    <w:p w14:paraId="38DAE9E9" w14:textId="40DF7ABC" w:rsidR="0039162F" w:rsidRPr="00F16416" w:rsidRDefault="0039162F" w:rsidP="00D36799">
      <w:pPr>
        <w:pStyle w:val="af0"/>
        <w:numPr>
          <w:ilvl w:val="0"/>
          <w:numId w:val="22"/>
        </w:numPr>
        <w:pBdr>
          <w:top w:val="nil"/>
          <w:left w:val="nil"/>
          <w:bottom w:val="nil"/>
          <w:right w:val="nil"/>
          <w:between w:val="nil"/>
        </w:pBdr>
        <w:suppressAutoHyphens w:val="0"/>
        <w:spacing w:after="0"/>
        <w:ind w:left="426" w:hanging="426"/>
        <w:jc w:val="both"/>
        <w:rPr>
          <w:rFonts w:ascii="Times New Roman" w:eastAsia="Times New Roman" w:hAnsi="Times New Roman" w:cs="Times New Roman"/>
          <w:color w:val="000000"/>
          <w:sz w:val="24"/>
          <w:szCs w:val="24"/>
        </w:rPr>
      </w:pPr>
      <w:r w:rsidRPr="00F16416">
        <w:rPr>
          <w:rFonts w:ascii="Times New Roman" w:eastAsia="Times New Roman" w:hAnsi="Times New Roman" w:cs="Times New Roman"/>
          <w:color w:val="000000"/>
          <w:sz w:val="24"/>
          <w:szCs w:val="24"/>
        </w:rPr>
        <w:t xml:space="preserve">зменшення споживання енергоресурсів за рахунок заходів з енергоефективності на </w:t>
      </w:r>
      <w:r w:rsidR="00235D32">
        <w:rPr>
          <w:rFonts w:ascii="Times New Roman" w:eastAsia="Times New Roman" w:hAnsi="Times New Roman" w:cs="Times New Roman"/>
          <w:color w:val="000000"/>
          <w:sz w:val="24"/>
          <w:szCs w:val="24"/>
        </w:rPr>
        <w:t xml:space="preserve">40 008,0 </w:t>
      </w:r>
      <w:r w:rsidRPr="00F16416">
        <w:rPr>
          <w:rFonts w:ascii="Times New Roman" w:eastAsia="Times New Roman" w:hAnsi="Times New Roman" w:cs="Times New Roman"/>
          <w:color w:val="000000"/>
          <w:sz w:val="24"/>
          <w:szCs w:val="24"/>
        </w:rPr>
        <w:t>МВт</w:t>
      </w:r>
      <w:r w:rsidRPr="00F16416">
        <w:rPr>
          <w:rFonts w:ascii="Cambria Math" w:eastAsia="Times New Roman" w:hAnsi="Cambria Math" w:cs="Cambria Math"/>
          <w:color w:val="000000"/>
          <w:sz w:val="24"/>
          <w:szCs w:val="24"/>
        </w:rPr>
        <w:t>⋅</w:t>
      </w:r>
      <w:r w:rsidRPr="00F16416">
        <w:rPr>
          <w:rFonts w:ascii="Times New Roman" w:eastAsia="Times New Roman" w:hAnsi="Times New Roman" w:cs="Times New Roman"/>
          <w:color w:val="000000"/>
          <w:sz w:val="24"/>
          <w:szCs w:val="24"/>
        </w:rPr>
        <w:t xml:space="preserve">год/рік, </w:t>
      </w:r>
    </w:p>
    <w:p w14:paraId="414C63A4" w14:textId="6D463081" w:rsidR="0039162F" w:rsidRPr="00F16416" w:rsidRDefault="0039162F" w:rsidP="00D36799">
      <w:pPr>
        <w:pStyle w:val="af0"/>
        <w:numPr>
          <w:ilvl w:val="0"/>
          <w:numId w:val="22"/>
        </w:numPr>
        <w:pBdr>
          <w:top w:val="nil"/>
          <w:left w:val="nil"/>
          <w:bottom w:val="nil"/>
          <w:right w:val="nil"/>
          <w:between w:val="nil"/>
        </w:pBdr>
        <w:suppressAutoHyphens w:val="0"/>
        <w:spacing w:after="0"/>
        <w:ind w:left="426" w:hanging="426"/>
        <w:jc w:val="both"/>
        <w:rPr>
          <w:rFonts w:ascii="Times New Roman" w:eastAsia="Times New Roman" w:hAnsi="Times New Roman" w:cs="Times New Roman"/>
          <w:color w:val="000000"/>
          <w:sz w:val="24"/>
          <w:szCs w:val="24"/>
        </w:rPr>
      </w:pPr>
      <w:r w:rsidRPr="00F16416">
        <w:rPr>
          <w:rFonts w:ascii="Times New Roman" w:eastAsia="Times New Roman" w:hAnsi="Times New Roman" w:cs="Times New Roman"/>
          <w:color w:val="000000"/>
          <w:sz w:val="24"/>
          <w:szCs w:val="24"/>
        </w:rPr>
        <w:t xml:space="preserve">збільшений обсяг споживання енергії від ВДЕ на </w:t>
      </w:r>
      <w:r w:rsidR="00235D32" w:rsidRPr="00235D32">
        <w:rPr>
          <w:rFonts w:ascii="Times New Roman" w:eastAsia="Times New Roman" w:hAnsi="Times New Roman" w:cs="Times New Roman"/>
          <w:color w:val="000000"/>
          <w:sz w:val="24"/>
          <w:szCs w:val="24"/>
        </w:rPr>
        <w:t>46 286,4</w:t>
      </w:r>
      <w:r w:rsidRPr="00235D32">
        <w:rPr>
          <w:rFonts w:ascii="Times New Roman" w:eastAsia="Times New Roman" w:hAnsi="Times New Roman" w:cs="Times New Roman"/>
          <w:color w:val="000000"/>
          <w:sz w:val="24"/>
          <w:szCs w:val="24"/>
        </w:rPr>
        <w:t xml:space="preserve"> </w:t>
      </w:r>
      <w:r w:rsidRPr="00F16416">
        <w:rPr>
          <w:rFonts w:ascii="Times New Roman" w:eastAsia="Times New Roman" w:hAnsi="Times New Roman" w:cs="Times New Roman"/>
          <w:color w:val="000000"/>
          <w:sz w:val="24"/>
          <w:szCs w:val="24"/>
        </w:rPr>
        <w:t>МВт</w:t>
      </w:r>
      <w:r w:rsidRPr="00F16416">
        <w:rPr>
          <w:rFonts w:ascii="Cambria Math" w:eastAsia="Times New Roman" w:hAnsi="Cambria Math" w:cs="Cambria Math"/>
          <w:color w:val="000000"/>
          <w:sz w:val="24"/>
          <w:szCs w:val="24"/>
        </w:rPr>
        <w:t>⋅</w:t>
      </w:r>
      <w:r w:rsidRPr="00F16416">
        <w:rPr>
          <w:rFonts w:ascii="Times New Roman" w:eastAsia="Times New Roman" w:hAnsi="Times New Roman" w:cs="Times New Roman"/>
          <w:color w:val="000000"/>
          <w:sz w:val="24"/>
          <w:szCs w:val="24"/>
        </w:rPr>
        <w:t>год/рік.</w:t>
      </w:r>
    </w:p>
    <w:p w14:paraId="2A9755CF" w14:textId="77777777" w:rsidR="0039162F" w:rsidRPr="00FB4F04" w:rsidRDefault="0039162F"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Громадські (муніципальні) будівлі. </w:t>
      </w:r>
    </w:p>
    <w:p w14:paraId="0F07BB36" w14:textId="012B388A" w:rsidR="0039162F"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1F6941">
        <w:rPr>
          <w:rFonts w:ascii="Times New Roman" w:eastAsia="Times New Roman" w:hAnsi="Times New Roman" w:cs="Times New Roman"/>
          <w:color w:val="000000"/>
          <w:sz w:val="24"/>
          <w:szCs w:val="24"/>
        </w:rPr>
        <w:t>Підчас виконання заходів буде проведено</w:t>
      </w:r>
      <w:r w:rsidR="001F6941" w:rsidRPr="001F6941">
        <w:rPr>
          <w:rFonts w:ascii="Times New Roman" w:eastAsia="Times New Roman" w:hAnsi="Times New Roman" w:cs="Times New Roman"/>
          <w:color w:val="000000"/>
          <w:sz w:val="24"/>
          <w:szCs w:val="24"/>
        </w:rPr>
        <w:t xml:space="preserve"> </w:t>
      </w:r>
      <w:proofErr w:type="spellStart"/>
      <w:r w:rsidRPr="001F6941">
        <w:rPr>
          <w:rFonts w:ascii="Times New Roman" w:eastAsia="Times New Roman" w:hAnsi="Times New Roman" w:cs="Times New Roman"/>
          <w:color w:val="000000"/>
          <w:sz w:val="24"/>
          <w:szCs w:val="24"/>
        </w:rPr>
        <w:t>термомодернізаці</w:t>
      </w:r>
      <w:r w:rsidR="001F6941" w:rsidRPr="001F6941">
        <w:rPr>
          <w:rFonts w:ascii="Times New Roman" w:eastAsia="Times New Roman" w:hAnsi="Times New Roman" w:cs="Times New Roman"/>
          <w:color w:val="000000"/>
          <w:sz w:val="24"/>
          <w:szCs w:val="24"/>
        </w:rPr>
        <w:t>ю</w:t>
      </w:r>
      <w:proofErr w:type="spellEnd"/>
      <w:r w:rsidRPr="001F6941">
        <w:rPr>
          <w:rFonts w:ascii="Times New Roman" w:eastAsia="Times New Roman" w:hAnsi="Times New Roman" w:cs="Times New Roman"/>
          <w:color w:val="000000"/>
          <w:sz w:val="24"/>
          <w:szCs w:val="24"/>
        </w:rPr>
        <w:t xml:space="preserve"> для </w:t>
      </w:r>
      <w:r w:rsidR="001F6941" w:rsidRPr="001F6941">
        <w:rPr>
          <w:rFonts w:ascii="Times New Roman" w:eastAsia="Times New Roman" w:hAnsi="Times New Roman" w:cs="Times New Roman"/>
          <w:color w:val="000000"/>
          <w:sz w:val="24"/>
          <w:szCs w:val="24"/>
        </w:rPr>
        <w:t>21</w:t>
      </w:r>
      <w:r w:rsidRPr="001F6941">
        <w:rPr>
          <w:rFonts w:ascii="Times New Roman" w:eastAsia="Times New Roman" w:hAnsi="Times New Roman" w:cs="Times New Roman"/>
          <w:color w:val="000000"/>
          <w:sz w:val="24"/>
          <w:szCs w:val="24"/>
        </w:rPr>
        <w:t xml:space="preserve"> муніципальн</w:t>
      </w:r>
      <w:r w:rsidR="001F6941" w:rsidRPr="001F6941">
        <w:rPr>
          <w:rFonts w:ascii="Times New Roman" w:eastAsia="Times New Roman" w:hAnsi="Times New Roman" w:cs="Times New Roman"/>
          <w:color w:val="000000"/>
          <w:sz w:val="24"/>
          <w:szCs w:val="24"/>
        </w:rPr>
        <w:t>их</w:t>
      </w:r>
      <w:r w:rsidRPr="001F6941">
        <w:rPr>
          <w:rFonts w:ascii="Times New Roman" w:eastAsia="Times New Roman" w:hAnsi="Times New Roman" w:cs="Times New Roman"/>
          <w:color w:val="000000"/>
          <w:sz w:val="24"/>
          <w:szCs w:val="24"/>
        </w:rPr>
        <w:t xml:space="preserve"> буд</w:t>
      </w:r>
      <w:r w:rsidR="001F6941" w:rsidRPr="001F6941">
        <w:rPr>
          <w:rFonts w:ascii="Times New Roman" w:eastAsia="Times New Roman" w:hAnsi="Times New Roman" w:cs="Times New Roman"/>
          <w:color w:val="000000"/>
          <w:sz w:val="24"/>
          <w:szCs w:val="24"/>
        </w:rPr>
        <w:t>івель</w:t>
      </w:r>
      <w:r w:rsidRPr="001F6941">
        <w:rPr>
          <w:rFonts w:ascii="Times New Roman" w:eastAsia="Times New Roman" w:hAnsi="Times New Roman" w:cs="Times New Roman"/>
          <w:color w:val="000000"/>
          <w:sz w:val="24"/>
          <w:szCs w:val="24"/>
        </w:rPr>
        <w:t xml:space="preserve"> та влаштовано 4</w:t>
      </w:r>
      <w:r w:rsidR="001F6941" w:rsidRPr="001F6941">
        <w:rPr>
          <w:rFonts w:ascii="Times New Roman" w:eastAsia="Times New Roman" w:hAnsi="Times New Roman" w:cs="Times New Roman"/>
          <w:color w:val="000000"/>
          <w:sz w:val="24"/>
          <w:szCs w:val="24"/>
        </w:rPr>
        <w:t>3</w:t>
      </w:r>
      <w:r w:rsidRPr="001F6941">
        <w:rPr>
          <w:rFonts w:ascii="Times New Roman" w:eastAsia="Times New Roman" w:hAnsi="Times New Roman" w:cs="Times New Roman"/>
          <w:color w:val="000000"/>
          <w:sz w:val="24"/>
          <w:szCs w:val="24"/>
        </w:rPr>
        <w:t xml:space="preserve"> СЕС</w:t>
      </w:r>
      <w:r w:rsidR="001F6941">
        <w:rPr>
          <w:rFonts w:ascii="Times New Roman" w:eastAsia="Times New Roman" w:hAnsi="Times New Roman" w:cs="Times New Roman"/>
          <w:color w:val="000000"/>
          <w:sz w:val="24"/>
          <w:szCs w:val="24"/>
        </w:rPr>
        <w:t>,</w:t>
      </w:r>
      <w:r w:rsidRPr="001F6941">
        <w:rPr>
          <w:rFonts w:ascii="Times New Roman" w:eastAsia="Times New Roman" w:hAnsi="Times New Roman" w:cs="Times New Roman"/>
          <w:color w:val="000000"/>
          <w:sz w:val="24"/>
          <w:szCs w:val="24"/>
        </w:rPr>
        <w:t xml:space="preserve"> </w:t>
      </w:r>
      <w:r w:rsidR="001F6941">
        <w:rPr>
          <w:rFonts w:ascii="Times New Roman" w:eastAsia="Times New Roman" w:hAnsi="Times New Roman" w:cs="Times New Roman"/>
          <w:color w:val="000000"/>
          <w:sz w:val="24"/>
          <w:szCs w:val="24"/>
        </w:rPr>
        <w:t xml:space="preserve">в тому числі для 8 будівель встановлення СЕС буде поєднуватися з капітальним ремонтом та утепленням покрівлі. </w:t>
      </w:r>
      <w:r w:rsidR="00FB4F04">
        <w:rPr>
          <w:rFonts w:ascii="Times New Roman" w:eastAsia="Times New Roman" w:hAnsi="Times New Roman" w:cs="Times New Roman"/>
          <w:color w:val="000000"/>
          <w:sz w:val="24"/>
          <w:szCs w:val="24"/>
        </w:rPr>
        <w:t xml:space="preserve">Для 2-х будівель з зазначених буде проводитися поглиблена </w:t>
      </w:r>
      <w:proofErr w:type="spellStart"/>
      <w:r w:rsidR="00FB4F04">
        <w:rPr>
          <w:rFonts w:ascii="Times New Roman" w:eastAsia="Times New Roman" w:hAnsi="Times New Roman" w:cs="Times New Roman"/>
          <w:color w:val="000000"/>
          <w:sz w:val="24"/>
          <w:szCs w:val="24"/>
        </w:rPr>
        <w:t>термомодернізація</w:t>
      </w:r>
      <w:proofErr w:type="spellEnd"/>
      <w:r w:rsidR="00FB4F04">
        <w:rPr>
          <w:rFonts w:ascii="Times New Roman" w:eastAsia="Times New Roman" w:hAnsi="Times New Roman" w:cs="Times New Roman"/>
          <w:color w:val="000000"/>
          <w:sz w:val="24"/>
          <w:szCs w:val="24"/>
        </w:rPr>
        <w:t xml:space="preserve"> (або реновація) з метою приведення будівель до стандарту </w:t>
      </w:r>
      <w:proofErr w:type="spellStart"/>
      <w:r w:rsidR="00FB4F04">
        <w:rPr>
          <w:rFonts w:ascii="Times New Roman" w:eastAsia="Times New Roman" w:hAnsi="Times New Roman" w:cs="Times New Roman"/>
          <w:color w:val="000000"/>
          <w:sz w:val="24"/>
          <w:szCs w:val="24"/>
          <w:lang w:val="en-US"/>
        </w:rPr>
        <w:t>nZEB</w:t>
      </w:r>
      <w:proofErr w:type="spellEnd"/>
      <w:r w:rsidR="00FB4F04">
        <w:rPr>
          <w:rFonts w:ascii="Times New Roman" w:eastAsia="Times New Roman" w:hAnsi="Times New Roman" w:cs="Times New Roman"/>
          <w:color w:val="000000"/>
          <w:sz w:val="24"/>
          <w:szCs w:val="24"/>
        </w:rPr>
        <w:t xml:space="preserve">. </w:t>
      </w:r>
      <w:r w:rsidRPr="001F6941">
        <w:rPr>
          <w:rFonts w:ascii="Times New Roman" w:eastAsia="Times New Roman" w:hAnsi="Times New Roman" w:cs="Times New Roman"/>
          <w:color w:val="000000"/>
          <w:sz w:val="24"/>
          <w:szCs w:val="24"/>
        </w:rPr>
        <w:t xml:space="preserve">В результаті виконання заходів буде покращено технічний стан будівель та подовжено термін їх експлуатації. Будуть покращені умови комфортності перебування у громадських будівлях. </w:t>
      </w:r>
      <w:r w:rsidRPr="00235D32">
        <w:rPr>
          <w:rFonts w:ascii="Times New Roman" w:eastAsia="Times New Roman" w:hAnsi="Times New Roman" w:cs="Times New Roman"/>
          <w:color w:val="000000"/>
          <w:sz w:val="24"/>
          <w:szCs w:val="24"/>
        </w:rPr>
        <w:t xml:space="preserve">Споживання енергоресурсів у громадських будівлях буде зменшено на </w:t>
      </w:r>
      <w:r w:rsidR="00235D32">
        <w:rPr>
          <w:rFonts w:ascii="Times New Roman" w:eastAsia="Times New Roman" w:hAnsi="Times New Roman" w:cs="Times New Roman"/>
          <w:color w:val="000000"/>
          <w:sz w:val="24"/>
          <w:szCs w:val="24"/>
        </w:rPr>
        <w:t>1452,0</w:t>
      </w:r>
      <w:r w:rsidRPr="00235D32">
        <w:rPr>
          <w:rFonts w:ascii="Times New Roman" w:eastAsia="Times New Roman" w:hAnsi="Times New Roman" w:cs="Times New Roman"/>
          <w:color w:val="000000"/>
          <w:sz w:val="24"/>
          <w:szCs w:val="24"/>
        </w:rPr>
        <w:t xml:space="preserve"> МВт</w:t>
      </w:r>
      <w:r w:rsidRPr="00235D32">
        <w:rPr>
          <w:rFonts w:ascii="Cambria Math" w:eastAsia="Times New Roman" w:hAnsi="Cambria Math" w:cs="Cambria Math"/>
          <w:color w:val="000000"/>
          <w:sz w:val="24"/>
          <w:szCs w:val="24"/>
        </w:rPr>
        <w:t>⋅</w:t>
      </w:r>
      <w:r w:rsidRPr="00235D32">
        <w:rPr>
          <w:rFonts w:ascii="Times New Roman" w:eastAsia="Times New Roman" w:hAnsi="Times New Roman" w:cs="Times New Roman"/>
          <w:color w:val="000000"/>
          <w:sz w:val="24"/>
          <w:szCs w:val="24"/>
        </w:rPr>
        <w:t xml:space="preserve">год/рік, а також збільшено обсяг споживання енергії з ВДЕ на </w:t>
      </w:r>
      <w:r w:rsidR="00235D32">
        <w:rPr>
          <w:rFonts w:ascii="Times New Roman" w:eastAsia="Times New Roman" w:hAnsi="Times New Roman" w:cs="Times New Roman"/>
          <w:color w:val="000000"/>
          <w:sz w:val="24"/>
          <w:szCs w:val="24"/>
        </w:rPr>
        <w:t>1676,4</w:t>
      </w:r>
      <w:r w:rsidRPr="00235D32">
        <w:rPr>
          <w:rFonts w:ascii="Times New Roman" w:eastAsia="Times New Roman" w:hAnsi="Times New Roman" w:cs="Times New Roman"/>
          <w:color w:val="000000"/>
          <w:sz w:val="24"/>
          <w:szCs w:val="24"/>
        </w:rPr>
        <w:t xml:space="preserve"> МВт</w:t>
      </w:r>
      <w:r w:rsidRPr="00235D32">
        <w:rPr>
          <w:rFonts w:ascii="Cambria Math" w:eastAsia="Times New Roman" w:hAnsi="Cambria Math" w:cs="Cambria Math"/>
          <w:color w:val="000000"/>
          <w:sz w:val="24"/>
          <w:szCs w:val="24"/>
        </w:rPr>
        <w:t>⋅</w:t>
      </w:r>
      <w:r w:rsidRPr="00235D32">
        <w:rPr>
          <w:rFonts w:ascii="Times New Roman" w:eastAsia="Times New Roman" w:hAnsi="Times New Roman" w:cs="Times New Roman"/>
          <w:color w:val="000000"/>
          <w:sz w:val="24"/>
          <w:szCs w:val="24"/>
        </w:rPr>
        <w:t>год/рік.</w:t>
      </w:r>
    </w:p>
    <w:p w14:paraId="065EA26F" w14:textId="2C056C41" w:rsidR="00FB4F04" w:rsidRDefault="00FB4F04"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рахунок політики, що передбачає встановлення СЕС на значну кількість муніципальних будівель буде спостерігатися вироблення надмірної кількості електроенергії, особливо у літній час. Громада передбачила комплекс заходів (встановлення додаткових акумуляційних </w:t>
      </w:r>
      <w:proofErr w:type="spellStart"/>
      <w:r>
        <w:rPr>
          <w:rFonts w:ascii="Times New Roman" w:eastAsia="Times New Roman" w:hAnsi="Times New Roman" w:cs="Times New Roman"/>
          <w:color w:val="000000"/>
          <w:sz w:val="24"/>
          <w:szCs w:val="24"/>
        </w:rPr>
        <w:t>потужностей</w:t>
      </w:r>
      <w:proofErr w:type="spellEnd"/>
      <w:r>
        <w:rPr>
          <w:rFonts w:ascii="Times New Roman" w:eastAsia="Times New Roman" w:hAnsi="Times New Roman" w:cs="Times New Roman"/>
          <w:color w:val="000000"/>
          <w:sz w:val="24"/>
          <w:szCs w:val="24"/>
        </w:rPr>
        <w:t xml:space="preserve">, проведення монтажних робіт), який в результаті </w:t>
      </w:r>
      <w:proofErr w:type="spellStart"/>
      <w:r>
        <w:rPr>
          <w:rFonts w:ascii="Times New Roman" w:eastAsia="Times New Roman" w:hAnsi="Times New Roman" w:cs="Times New Roman"/>
          <w:color w:val="000000"/>
          <w:sz w:val="24"/>
          <w:szCs w:val="24"/>
        </w:rPr>
        <w:t>надасть</w:t>
      </w:r>
      <w:proofErr w:type="spellEnd"/>
      <w:r>
        <w:rPr>
          <w:rFonts w:ascii="Times New Roman" w:eastAsia="Times New Roman" w:hAnsi="Times New Roman" w:cs="Times New Roman"/>
          <w:color w:val="000000"/>
          <w:sz w:val="24"/>
          <w:szCs w:val="24"/>
        </w:rPr>
        <w:t xml:space="preserve"> можливість використати надмірну електроенергію іншими муніципальними об’єктами (в тому числі для потреб зовнішнього освітлення і заряджання муніципального транспорту). Фактично громада прямує до створення автономної мережі (</w:t>
      </w:r>
      <w:proofErr w:type="spellStart"/>
      <w:r>
        <w:rPr>
          <w:rFonts w:ascii="Times New Roman" w:eastAsia="Times New Roman" w:hAnsi="Times New Roman" w:cs="Times New Roman"/>
          <w:color w:val="000000"/>
          <w:sz w:val="24"/>
          <w:szCs w:val="24"/>
        </w:rPr>
        <w:t>енергоострова</w:t>
      </w:r>
      <w:proofErr w:type="spellEnd"/>
      <w:r>
        <w:rPr>
          <w:rFonts w:ascii="Times New Roman" w:eastAsia="Times New Roman" w:hAnsi="Times New Roman" w:cs="Times New Roman"/>
          <w:color w:val="000000"/>
          <w:sz w:val="24"/>
          <w:szCs w:val="24"/>
        </w:rPr>
        <w:t>) з власною генерацією і передачею електроенергії між муніципальними об’єктами.</w:t>
      </w:r>
    </w:p>
    <w:p w14:paraId="6F7ED48C" w14:textId="7239CD0F" w:rsidR="00FB4F04" w:rsidRPr="00235D32" w:rsidRDefault="00FB4F04"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Крім того </w:t>
      </w:r>
      <w:r w:rsidR="00D36799">
        <w:rPr>
          <w:rFonts w:ascii="Times New Roman" w:eastAsia="Times New Roman" w:hAnsi="Times New Roman" w:cs="Times New Roman"/>
          <w:color w:val="000000"/>
          <w:sz w:val="24"/>
          <w:szCs w:val="24"/>
        </w:rPr>
        <w:t>буде створена кухню-фабрику для забезпечення харчуванням муніципальних закладів, що дозволить скоротити енергоспоживання, та проведено ремонт і модернізацію котелень.</w:t>
      </w:r>
    </w:p>
    <w:p w14:paraId="36A5B227" w14:textId="77777777" w:rsidR="0039162F" w:rsidRPr="00FB4F04" w:rsidRDefault="0039162F"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Житлові будівлі. </w:t>
      </w:r>
    </w:p>
    <w:p w14:paraId="0DB04A1A" w14:textId="10FDBD97" w:rsidR="0039162F" w:rsidRPr="00235D32"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D36799">
        <w:rPr>
          <w:rFonts w:ascii="Times New Roman" w:eastAsia="Times New Roman" w:hAnsi="Times New Roman" w:cs="Times New Roman"/>
          <w:color w:val="000000"/>
          <w:sz w:val="24"/>
          <w:szCs w:val="24"/>
        </w:rPr>
        <w:t xml:space="preserve">Заходи будуть виконані для багатоквартирних будинків та приватного сектору в рамках місцевих та державних програм: буде проведено </w:t>
      </w:r>
      <w:proofErr w:type="spellStart"/>
      <w:r w:rsidRPr="00D36799">
        <w:rPr>
          <w:rFonts w:ascii="Times New Roman" w:eastAsia="Times New Roman" w:hAnsi="Times New Roman" w:cs="Times New Roman"/>
          <w:color w:val="000000"/>
          <w:sz w:val="24"/>
          <w:szCs w:val="24"/>
        </w:rPr>
        <w:t>термомодернізацію</w:t>
      </w:r>
      <w:proofErr w:type="spellEnd"/>
      <w:r w:rsidRPr="00D36799">
        <w:rPr>
          <w:rFonts w:ascii="Times New Roman" w:eastAsia="Times New Roman" w:hAnsi="Times New Roman" w:cs="Times New Roman"/>
          <w:color w:val="000000"/>
          <w:sz w:val="24"/>
          <w:szCs w:val="24"/>
        </w:rPr>
        <w:t xml:space="preserve"> </w:t>
      </w:r>
      <w:r w:rsidR="00D36799" w:rsidRPr="00D36799">
        <w:rPr>
          <w:rFonts w:ascii="Times New Roman" w:eastAsia="Times New Roman" w:hAnsi="Times New Roman" w:cs="Times New Roman"/>
          <w:color w:val="000000"/>
          <w:sz w:val="24"/>
          <w:szCs w:val="24"/>
        </w:rPr>
        <w:t xml:space="preserve">багатоквартирних </w:t>
      </w:r>
      <w:r w:rsidRPr="00D36799">
        <w:rPr>
          <w:rFonts w:ascii="Times New Roman" w:eastAsia="Times New Roman" w:hAnsi="Times New Roman" w:cs="Times New Roman"/>
          <w:color w:val="000000"/>
          <w:sz w:val="24"/>
          <w:szCs w:val="24"/>
        </w:rPr>
        <w:t>буд</w:t>
      </w:r>
      <w:r w:rsidR="00D36799" w:rsidRPr="00D36799">
        <w:rPr>
          <w:rFonts w:ascii="Times New Roman" w:eastAsia="Times New Roman" w:hAnsi="Times New Roman" w:cs="Times New Roman"/>
          <w:color w:val="000000"/>
          <w:sz w:val="24"/>
          <w:szCs w:val="24"/>
        </w:rPr>
        <w:t>инків</w:t>
      </w:r>
      <w:r w:rsidRPr="00D36799">
        <w:rPr>
          <w:rFonts w:ascii="Times New Roman" w:eastAsia="Times New Roman" w:hAnsi="Times New Roman" w:cs="Times New Roman"/>
          <w:color w:val="000000"/>
          <w:sz w:val="24"/>
          <w:szCs w:val="24"/>
        </w:rPr>
        <w:t xml:space="preserve">, встановлені СЕС (переважно приватний сектор) </w:t>
      </w:r>
      <w:r w:rsidR="00D36799" w:rsidRPr="00D36799">
        <w:rPr>
          <w:rFonts w:ascii="Times New Roman" w:eastAsia="Times New Roman" w:hAnsi="Times New Roman" w:cs="Times New Roman"/>
          <w:color w:val="000000"/>
          <w:sz w:val="24"/>
          <w:szCs w:val="24"/>
        </w:rPr>
        <w:t>та</w:t>
      </w:r>
      <w:r w:rsidRPr="00D36799">
        <w:rPr>
          <w:rFonts w:ascii="Times New Roman" w:eastAsia="Times New Roman" w:hAnsi="Times New Roman" w:cs="Times New Roman"/>
          <w:color w:val="000000"/>
          <w:sz w:val="24"/>
          <w:szCs w:val="24"/>
        </w:rPr>
        <w:t xml:space="preserve"> інші види ВДЕ. В результаті проведених заходів буде покращено технічний стан будівель та продовжений термін їх експлуатації, покращені характеристики енергоефективності будівель. Виконання заходів дозволить створити комфортніші умови перебування в помешканнях. </w:t>
      </w:r>
      <w:r w:rsidRPr="00235D32">
        <w:rPr>
          <w:rFonts w:ascii="Times New Roman" w:eastAsia="Times New Roman" w:hAnsi="Times New Roman" w:cs="Times New Roman"/>
          <w:color w:val="000000"/>
          <w:sz w:val="24"/>
          <w:szCs w:val="24"/>
        </w:rPr>
        <w:t xml:space="preserve">Споживання енергоресурсів у житлових будівлях буде зменшено на </w:t>
      </w:r>
      <w:r w:rsidR="00235D32">
        <w:rPr>
          <w:rFonts w:ascii="Times New Roman" w:eastAsia="Times New Roman" w:hAnsi="Times New Roman" w:cs="Times New Roman"/>
          <w:color w:val="000000"/>
          <w:sz w:val="24"/>
          <w:szCs w:val="24"/>
        </w:rPr>
        <w:t>36 570,0</w:t>
      </w:r>
      <w:r w:rsidRPr="00235D32">
        <w:rPr>
          <w:rFonts w:ascii="Times New Roman" w:eastAsia="Times New Roman" w:hAnsi="Times New Roman" w:cs="Times New Roman"/>
          <w:color w:val="000000"/>
          <w:sz w:val="24"/>
          <w:szCs w:val="24"/>
        </w:rPr>
        <w:t xml:space="preserve"> МВт</w:t>
      </w:r>
      <w:r w:rsidRPr="00235D32">
        <w:rPr>
          <w:rFonts w:ascii="Cambria Math" w:eastAsia="Times New Roman" w:hAnsi="Cambria Math" w:cs="Cambria Math"/>
          <w:color w:val="000000"/>
          <w:sz w:val="24"/>
          <w:szCs w:val="24"/>
        </w:rPr>
        <w:t>⋅</w:t>
      </w:r>
      <w:r w:rsidRPr="00235D32">
        <w:rPr>
          <w:rFonts w:ascii="Times New Roman" w:eastAsia="Times New Roman" w:hAnsi="Times New Roman" w:cs="Times New Roman"/>
          <w:color w:val="000000"/>
          <w:sz w:val="24"/>
          <w:szCs w:val="24"/>
        </w:rPr>
        <w:t xml:space="preserve">год/рік, а також збільшено обсяг споживання енергії з ВДЕ на </w:t>
      </w:r>
      <w:r w:rsidR="00235D32">
        <w:rPr>
          <w:rFonts w:ascii="Times New Roman" w:eastAsia="Times New Roman" w:hAnsi="Times New Roman" w:cs="Times New Roman"/>
          <w:color w:val="000000"/>
          <w:sz w:val="24"/>
          <w:szCs w:val="24"/>
        </w:rPr>
        <w:t>41 800,0</w:t>
      </w:r>
      <w:r w:rsidRPr="00235D32">
        <w:rPr>
          <w:rFonts w:ascii="Times New Roman" w:eastAsia="Times New Roman" w:hAnsi="Times New Roman" w:cs="Times New Roman"/>
          <w:color w:val="000000"/>
          <w:sz w:val="24"/>
          <w:szCs w:val="24"/>
        </w:rPr>
        <w:t xml:space="preserve"> МВт</w:t>
      </w:r>
      <w:r w:rsidRPr="00235D32">
        <w:rPr>
          <w:rFonts w:ascii="Cambria Math" w:eastAsia="Times New Roman" w:hAnsi="Cambria Math" w:cs="Cambria Math"/>
          <w:color w:val="000000"/>
          <w:sz w:val="24"/>
          <w:szCs w:val="24"/>
        </w:rPr>
        <w:t>⋅</w:t>
      </w:r>
      <w:r w:rsidRPr="00235D32">
        <w:rPr>
          <w:rFonts w:ascii="Times New Roman" w:eastAsia="Times New Roman" w:hAnsi="Times New Roman" w:cs="Times New Roman"/>
          <w:color w:val="000000"/>
          <w:sz w:val="24"/>
          <w:szCs w:val="24"/>
        </w:rPr>
        <w:t>год/рік</w:t>
      </w:r>
      <w:r w:rsidR="00235D32">
        <w:rPr>
          <w:rFonts w:ascii="Times New Roman" w:eastAsia="Times New Roman" w:hAnsi="Times New Roman" w:cs="Times New Roman"/>
          <w:color w:val="000000"/>
          <w:sz w:val="24"/>
          <w:szCs w:val="24"/>
        </w:rPr>
        <w:t xml:space="preserve"> (в тому числі на 24 200 </w:t>
      </w:r>
      <w:proofErr w:type="spellStart"/>
      <w:r w:rsidR="00235D32">
        <w:rPr>
          <w:rFonts w:ascii="Times New Roman" w:eastAsia="Times New Roman" w:hAnsi="Times New Roman" w:cs="Times New Roman"/>
          <w:color w:val="000000"/>
          <w:sz w:val="24"/>
          <w:szCs w:val="24"/>
        </w:rPr>
        <w:t>МВт.год</w:t>
      </w:r>
      <w:proofErr w:type="spellEnd"/>
      <w:r w:rsidR="00235D32">
        <w:rPr>
          <w:rFonts w:ascii="Times New Roman" w:eastAsia="Times New Roman" w:hAnsi="Times New Roman" w:cs="Times New Roman"/>
          <w:color w:val="000000"/>
          <w:sz w:val="24"/>
          <w:szCs w:val="24"/>
        </w:rPr>
        <w:t xml:space="preserve"> за рахунок заходів безпосередньо у житловому секторі, та на 17600 </w:t>
      </w:r>
      <w:proofErr w:type="spellStart"/>
      <w:r w:rsidR="00235D32">
        <w:rPr>
          <w:rFonts w:ascii="Times New Roman" w:eastAsia="Times New Roman" w:hAnsi="Times New Roman" w:cs="Times New Roman"/>
          <w:color w:val="000000"/>
          <w:sz w:val="24"/>
          <w:szCs w:val="24"/>
        </w:rPr>
        <w:t>МВт.год</w:t>
      </w:r>
      <w:proofErr w:type="spellEnd"/>
      <w:r w:rsidR="00235D32">
        <w:rPr>
          <w:rFonts w:ascii="Times New Roman" w:eastAsia="Times New Roman" w:hAnsi="Times New Roman" w:cs="Times New Roman"/>
          <w:color w:val="000000"/>
          <w:sz w:val="24"/>
          <w:szCs w:val="24"/>
        </w:rPr>
        <w:t xml:space="preserve"> за рахунок побудови СЕС, що будуть надавати електроенергію кінцевим споживачам)</w:t>
      </w:r>
      <w:r w:rsidRPr="00235D32">
        <w:rPr>
          <w:rFonts w:ascii="Times New Roman" w:eastAsia="Times New Roman" w:hAnsi="Times New Roman" w:cs="Times New Roman"/>
          <w:color w:val="000000"/>
          <w:sz w:val="24"/>
          <w:szCs w:val="24"/>
        </w:rPr>
        <w:t>.</w:t>
      </w:r>
    </w:p>
    <w:p w14:paraId="3F17894F" w14:textId="77777777" w:rsidR="0039162F" w:rsidRPr="00FB4F04" w:rsidRDefault="0039162F"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Сфера водопостачання та водовідведення. </w:t>
      </w:r>
    </w:p>
    <w:p w14:paraId="04FB6894" w14:textId="44BC5296" w:rsidR="0039162F" w:rsidRPr="00235D32" w:rsidRDefault="00D36799"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D36799">
        <w:rPr>
          <w:rFonts w:ascii="Times New Roman" w:eastAsia="Times New Roman" w:hAnsi="Times New Roman" w:cs="Times New Roman"/>
          <w:color w:val="000000"/>
          <w:sz w:val="24"/>
          <w:szCs w:val="24"/>
        </w:rPr>
        <w:t>В результаті виконання МЕП буде проведена реконструкція очисних споруд у м. Тростянець за підтримки  НЕФКО Б</w:t>
      </w:r>
      <w:r w:rsidR="0039162F" w:rsidRPr="00D36799">
        <w:rPr>
          <w:rFonts w:ascii="Times New Roman" w:eastAsia="Times New Roman" w:hAnsi="Times New Roman" w:cs="Times New Roman"/>
          <w:color w:val="000000"/>
          <w:sz w:val="24"/>
          <w:szCs w:val="24"/>
        </w:rPr>
        <w:t xml:space="preserve">уде встановлено СЕС на 3-х об’єктах </w:t>
      </w:r>
      <w:r w:rsidRPr="00D36799">
        <w:rPr>
          <w:rFonts w:ascii="Times New Roman" w:eastAsia="Times New Roman" w:hAnsi="Times New Roman" w:cs="Times New Roman"/>
          <w:color w:val="000000"/>
          <w:sz w:val="24"/>
          <w:szCs w:val="24"/>
        </w:rPr>
        <w:t>водозабору</w:t>
      </w:r>
      <w:r w:rsidR="0039162F" w:rsidRPr="00D36799">
        <w:rPr>
          <w:rFonts w:ascii="Times New Roman" w:eastAsia="Times New Roman" w:hAnsi="Times New Roman" w:cs="Times New Roman"/>
          <w:color w:val="000000"/>
          <w:sz w:val="24"/>
          <w:szCs w:val="24"/>
        </w:rPr>
        <w:t xml:space="preserve">, </w:t>
      </w:r>
      <w:r w:rsidRPr="00D36799">
        <w:rPr>
          <w:rFonts w:ascii="Times New Roman" w:eastAsia="Times New Roman" w:hAnsi="Times New Roman" w:cs="Times New Roman"/>
          <w:color w:val="000000"/>
          <w:sz w:val="24"/>
          <w:szCs w:val="24"/>
        </w:rPr>
        <w:t xml:space="preserve"> та на очисних спорудах. Також буде виконано реконструкцію насосного обладнання. </w:t>
      </w:r>
      <w:r w:rsidR="0039162F" w:rsidRPr="00D36799">
        <w:rPr>
          <w:rFonts w:ascii="Times New Roman" w:eastAsia="Times New Roman" w:hAnsi="Times New Roman" w:cs="Times New Roman"/>
          <w:color w:val="000000"/>
          <w:sz w:val="24"/>
          <w:szCs w:val="24"/>
        </w:rPr>
        <w:t xml:space="preserve">Споживання енергоресурсів буде зменшено на </w:t>
      </w:r>
      <w:r w:rsidR="00235D32" w:rsidRPr="00D36799">
        <w:rPr>
          <w:rFonts w:ascii="Times New Roman" w:eastAsia="Times New Roman" w:hAnsi="Times New Roman" w:cs="Times New Roman"/>
          <w:color w:val="000000"/>
          <w:sz w:val="24"/>
          <w:szCs w:val="24"/>
        </w:rPr>
        <w:t>146,6</w:t>
      </w:r>
      <w:r w:rsidR="0039162F" w:rsidRPr="00D36799">
        <w:rPr>
          <w:rFonts w:ascii="Times New Roman" w:eastAsia="Times New Roman" w:hAnsi="Times New Roman" w:cs="Times New Roman"/>
          <w:color w:val="000000"/>
          <w:sz w:val="24"/>
          <w:szCs w:val="24"/>
        </w:rPr>
        <w:t xml:space="preserve"> МВт</w:t>
      </w:r>
      <w:r w:rsidR="0039162F" w:rsidRPr="00D36799">
        <w:rPr>
          <w:rFonts w:ascii="Cambria Math" w:eastAsia="Times New Roman" w:hAnsi="Cambria Math" w:cs="Cambria Math"/>
          <w:color w:val="000000"/>
          <w:sz w:val="24"/>
          <w:szCs w:val="24"/>
        </w:rPr>
        <w:t>⋅</w:t>
      </w:r>
      <w:r w:rsidR="0039162F" w:rsidRPr="00D36799">
        <w:rPr>
          <w:rFonts w:ascii="Times New Roman" w:eastAsia="Times New Roman" w:hAnsi="Times New Roman" w:cs="Times New Roman"/>
          <w:color w:val="000000"/>
          <w:sz w:val="24"/>
          <w:szCs w:val="24"/>
        </w:rPr>
        <w:t xml:space="preserve">год/рік та збільшено споживання від ВДЕ на </w:t>
      </w:r>
      <w:r w:rsidR="00235D32" w:rsidRPr="00D36799">
        <w:rPr>
          <w:rFonts w:ascii="Times New Roman" w:eastAsia="Times New Roman" w:hAnsi="Times New Roman" w:cs="Times New Roman"/>
          <w:color w:val="000000"/>
          <w:sz w:val="24"/>
          <w:szCs w:val="24"/>
        </w:rPr>
        <w:t>165,0</w:t>
      </w:r>
      <w:r w:rsidR="0039162F" w:rsidRPr="00D36799">
        <w:rPr>
          <w:rFonts w:ascii="Times New Roman" w:eastAsia="Times New Roman" w:hAnsi="Times New Roman" w:cs="Times New Roman"/>
          <w:color w:val="000000"/>
          <w:sz w:val="24"/>
          <w:szCs w:val="24"/>
        </w:rPr>
        <w:t xml:space="preserve"> </w:t>
      </w:r>
      <w:proofErr w:type="spellStart"/>
      <w:r w:rsidR="0039162F" w:rsidRPr="00D36799">
        <w:rPr>
          <w:rFonts w:ascii="Times New Roman" w:eastAsia="Times New Roman" w:hAnsi="Times New Roman" w:cs="Times New Roman"/>
          <w:color w:val="000000"/>
          <w:sz w:val="24"/>
          <w:szCs w:val="24"/>
        </w:rPr>
        <w:t>МВт.год</w:t>
      </w:r>
      <w:proofErr w:type="spellEnd"/>
      <w:r w:rsidR="0039162F" w:rsidRPr="00D36799">
        <w:rPr>
          <w:rFonts w:ascii="Times New Roman" w:eastAsia="Times New Roman" w:hAnsi="Times New Roman" w:cs="Times New Roman"/>
          <w:color w:val="000000"/>
          <w:sz w:val="24"/>
          <w:szCs w:val="24"/>
        </w:rPr>
        <w:t>./рік</w:t>
      </w:r>
    </w:p>
    <w:p w14:paraId="79EC5AB8" w14:textId="367FF0FF" w:rsidR="00F16416" w:rsidRPr="00FB4F04" w:rsidRDefault="00F16416"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Сфера теплопостачання</w:t>
      </w:r>
    </w:p>
    <w:p w14:paraId="612AC8EB" w14:textId="2C4C552D" w:rsidR="00F16416" w:rsidRPr="005C1F8C" w:rsidRDefault="005C1F8C"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5C1F8C">
        <w:rPr>
          <w:rFonts w:ascii="Times New Roman" w:eastAsia="Times New Roman" w:hAnsi="Times New Roman" w:cs="Times New Roman"/>
          <w:color w:val="000000"/>
          <w:sz w:val="24"/>
          <w:szCs w:val="24"/>
        </w:rPr>
        <w:t xml:space="preserve">В результаті виконання заходів у секторі теплопостачання буде проведена заміна труб у мережах постачання тепла. А для стійкості мережі теплопостачання будуть виконані роботи із закільцювання трубопроводів у мережі м. Тростянець. Кінцеве споживання енергії у секторі теплопостачання зменшіться за рахунок покращення енергоефективності на 25 </w:t>
      </w:r>
      <w:proofErr w:type="spellStart"/>
      <w:r w:rsidRPr="005C1F8C">
        <w:rPr>
          <w:rFonts w:ascii="Times New Roman" w:eastAsia="Times New Roman" w:hAnsi="Times New Roman" w:cs="Times New Roman"/>
          <w:color w:val="000000"/>
          <w:sz w:val="24"/>
          <w:szCs w:val="24"/>
        </w:rPr>
        <w:t>МВт.год</w:t>
      </w:r>
      <w:proofErr w:type="spellEnd"/>
      <w:r w:rsidRPr="005C1F8C">
        <w:rPr>
          <w:rFonts w:ascii="Times New Roman" w:eastAsia="Times New Roman" w:hAnsi="Times New Roman" w:cs="Times New Roman"/>
          <w:color w:val="000000"/>
          <w:sz w:val="24"/>
          <w:szCs w:val="24"/>
        </w:rPr>
        <w:t>./рік.</w:t>
      </w:r>
    </w:p>
    <w:p w14:paraId="4AE99247" w14:textId="7B6144F8" w:rsidR="00F16416" w:rsidRPr="00FB4F04" w:rsidRDefault="00F16416"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Зовнішнє освітлення. </w:t>
      </w:r>
    </w:p>
    <w:p w14:paraId="7AB96D35" w14:textId="77777777" w:rsidR="005C1F8C" w:rsidRDefault="00F16416"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5C1F8C">
        <w:rPr>
          <w:rFonts w:ascii="Times New Roman" w:eastAsia="Times New Roman" w:hAnsi="Times New Roman" w:cs="Times New Roman"/>
          <w:color w:val="000000"/>
          <w:sz w:val="24"/>
          <w:szCs w:val="24"/>
        </w:rPr>
        <w:t xml:space="preserve">В рамках покращення енергоефективності системи вуличного освітлення буде </w:t>
      </w:r>
      <w:r w:rsidR="005C1F8C">
        <w:rPr>
          <w:rFonts w:ascii="Times New Roman" w:eastAsia="Times New Roman" w:hAnsi="Times New Roman" w:cs="Times New Roman"/>
          <w:color w:val="000000"/>
          <w:sz w:val="24"/>
          <w:szCs w:val="24"/>
        </w:rPr>
        <w:t xml:space="preserve">завершена заміна ламп на </w:t>
      </w:r>
      <w:r w:rsidR="005C1F8C">
        <w:rPr>
          <w:rFonts w:ascii="Times New Roman" w:eastAsia="Times New Roman" w:hAnsi="Times New Roman" w:cs="Times New Roman"/>
          <w:color w:val="000000"/>
          <w:sz w:val="24"/>
          <w:szCs w:val="24"/>
          <w:lang w:val="en-US"/>
        </w:rPr>
        <w:t>LED</w:t>
      </w:r>
      <w:r w:rsidR="005C1F8C">
        <w:rPr>
          <w:rFonts w:ascii="Times New Roman" w:eastAsia="Times New Roman" w:hAnsi="Times New Roman" w:cs="Times New Roman"/>
          <w:color w:val="000000"/>
          <w:sz w:val="24"/>
          <w:szCs w:val="24"/>
        </w:rPr>
        <w:t xml:space="preserve"> та здійснений перехід до віддаленої диспетчеризації в управлінні системою зовнішнього освітлення</w:t>
      </w:r>
      <w:r w:rsidRPr="00235D32">
        <w:rPr>
          <w:rFonts w:ascii="Times New Roman" w:eastAsia="Times New Roman" w:hAnsi="Times New Roman" w:cs="Times New Roman"/>
          <w:color w:val="000000"/>
          <w:sz w:val="24"/>
          <w:szCs w:val="24"/>
        </w:rPr>
        <w:t xml:space="preserve">. </w:t>
      </w:r>
      <w:r w:rsidR="005C1F8C">
        <w:rPr>
          <w:rFonts w:ascii="Times New Roman" w:eastAsia="Times New Roman" w:hAnsi="Times New Roman" w:cs="Times New Roman"/>
          <w:color w:val="000000"/>
          <w:sz w:val="24"/>
          <w:szCs w:val="24"/>
        </w:rPr>
        <w:t>Завдяки в</w:t>
      </w:r>
      <w:r w:rsidR="00235D32">
        <w:rPr>
          <w:rFonts w:ascii="Times New Roman" w:eastAsia="Times New Roman" w:hAnsi="Times New Roman" w:cs="Times New Roman"/>
          <w:color w:val="000000"/>
          <w:sz w:val="24"/>
          <w:szCs w:val="24"/>
        </w:rPr>
        <w:t>провадженн</w:t>
      </w:r>
      <w:r w:rsidR="005C1F8C">
        <w:rPr>
          <w:rFonts w:ascii="Times New Roman" w:eastAsia="Times New Roman" w:hAnsi="Times New Roman" w:cs="Times New Roman"/>
          <w:color w:val="000000"/>
          <w:sz w:val="24"/>
          <w:szCs w:val="24"/>
        </w:rPr>
        <w:t>ю</w:t>
      </w:r>
      <w:r w:rsidR="00235D32">
        <w:rPr>
          <w:rFonts w:ascii="Times New Roman" w:eastAsia="Times New Roman" w:hAnsi="Times New Roman" w:cs="Times New Roman"/>
          <w:color w:val="000000"/>
          <w:sz w:val="24"/>
          <w:szCs w:val="24"/>
        </w:rPr>
        <w:t xml:space="preserve"> заходів </w:t>
      </w:r>
      <w:r w:rsidR="005C1F8C">
        <w:rPr>
          <w:rFonts w:ascii="Times New Roman" w:eastAsia="Times New Roman" w:hAnsi="Times New Roman" w:cs="Times New Roman"/>
          <w:color w:val="000000"/>
          <w:sz w:val="24"/>
          <w:szCs w:val="24"/>
        </w:rPr>
        <w:t>з підключення систем</w:t>
      </w:r>
      <w:r w:rsidR="00235D32">
        <w:rPr>
          <w:rFonts w:ascii="Times New Roman" w:eastAsia="Times New Roman" w:hAnsi="Times New Roman" w:cs="Times New Roman"/>
          <w:color w:val="000000"/>
          <w:sz w:val="24"/>
          <w:szCs w:val="24"/>
        </w:rPr>
        <w:t xml:space="preserve"> зовнішнього освітлення </w:t>
      </w:r>
      <w:r w:rsidR="005C1F8C">
        <w:rPr>
          <w:rFonts w:ascii="Times New Roman" w:eastAsia="Times New Roman" w:hAnsi="Times New Roman" w:cs="Times New Roman"/>
          <w:color w:val="000000"/>
          <w:sz w:val="24"/>
          <w:szCs w:val="24"/>
        </w:rPr>
        <w:t>до СЕС на муніципальних об’єктах буде</w:t>
      </w:r>
      <w:r w:rsidR="00235D32">
        <w:rPr>
          <w:rFonts w:ascii="Times New Roman" w:eastAsia="Times New Roman" w:hAnsi="Times New Roman" w:cs="Times New Roman"/>
          <w:color w:val="000000"/>
          <w:sz w:val="24"/>
          <w:szCs w:val="24"/>
        </w:rPr>
        <w:t xml:space="preserve"> </w:t>
      </w:r>
      <w:r w:rsidR="005C1F8C">
        <w:rPr>
          <w:rFonts w:ascii="Times New Roman" w:eastAsia="Times New Roman" w:hAnsi="Times New Roman" w:cs="Times New Roman"/>
          <w:color w:val="000000"/>
          <w:sz w:val="24"/>
          <w:szCs w:val="24"/>
        </w:rPr>
        <w:t>досягнена</w:t>
      </w:r>
      <w:r w:rsidR="00235D32">
        <w:rPr>
          <w:rFonts w:ascii="Times New Roman" w:eastAsia="Times New Roman" w:hAnsi="Times New Roman" w:cs="Times New Roman"/>
          <w:color w:val="000000"/>
          <w:sz w:val="24"/>
          <w:szCs w:val="24"/>
        </w:rPr>
        <w:t xml:space="preserve"> частк</w:t>
      </w:r>
      <w:r w:rsidR="005C1F8C">
        <w:rPr>
          <w:rFonts w:ascii="Times New Roman" w:eastAsia="Times New Roman" w:hAnsi="Times New Roman" w:cs="Times New Roman"/>
          <w:color w:val="000000"/>
          <w:sz w:val="24"/>
          <w:szCs w:val="24"/>
        </w:rPr>
        <w:t>а</w:t>
      </w:r>
      <w:r w:rsidR="00235D32">
        <w:rPr>
          <w:rFonts w:ascii="Times New Roman" w:eastAsia="Times New Roman" w:hAnsi="Times New Roman" w:cs="Times New Roman"/>
          <w:color w:val="000000"/>
          <w:sz w:val="24"/>
          <w:szCs w:val="24"/>
        </w:rPr>
        <w:t xml:space="preserve"> ВДЕ у загальному обсязі споживання електроенергії на потреби зовнішнього освітлення </w:t>
      </w:r>
      <w:r w:rsidR="005C1F8C">
        <w:rPr>
          <w:rFonts w:ascii="Times New Roman" w:eastAsia="Times New Roman" w:hAnsi="Times New Roman" w:cs="Times New Roman"/>
          <w:color w:val="000000"/>
          <w:sz w:val="24"/>
          <w:szCs w:val="24"/>
        </w:rPr>
        <w:t>на рівні не менш ніж</w:t>
      </w:r>
      <w:r w:rsidR="00235D32">
        <w:rPr>
          <w:rFonts w:ascii="Times New Roman" w:eastAsia="Times New Roman" w:hAnsi="Times New Roman" w:cs="Times New Roman"/>
          <w:color w:val="000000"/>
          <w:sz w:val="24"/>
          <w:szCs w:val="24"/>
        </w:rPr>
        <w:t xml:space="preserve"> 92%. </w:t>
      </w:r>
    </w:p>
    <w:p w14:paraId="7D9D8ED2" w14:textId="13C9B6BD" w:rsidR="00F16416" w:rsidRPr="00235D32" w:rsidRDefault="00235D32"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Споживання </w:t>
      </w:r>
      <w:r w:rsidR="00F16416" w:rsidRPr="00235D32">
        <w:rPr>
          <w:rFonts w:ascii="Times New Roman" w:eastAsia="Times New Roman" w:hAnsi="Times New Roman" w:cs="Times New Roman"/>
          <w:color w:val="000000"/>
          <w:sz w:val="24"/>
          <w:szCs w:val="24"/>
        </w:rPr>
        <w:t xml:space="preserve">енергії буде зменшено на </w:t>
      </w:r>
      <w:r>
        <w:rPr>
          <w:rFonts w:ascii="Times New Roman" w:eastAsia="Times New Roman" w:hAnsi="Times New Roman" w:cs="Times New Roman"/>
          <w:color w:val="000000"/>
          <w:sz w:val="24"/>
          <w:szCs w:val="24"/>
        </w:rPr>
        <w:t>60</w:t>
      </w:r>
      <w:r w:rsidR="00F16416" w:rsidRPr="00235D32">
        <w:rPr>
          <w:rFonts w:ascii="Times New Roman" w:eastAsia="Times New Roman" w:hAnsi="Times New Roman" w:cs="Times New Roman"/>
          <w:color w:val="000000"/>
          <w:sz w:val="24"/>
          <w:szCs w:val="24"/>
        </w:rPr>
        <w:t>,0 МВт</w:t>
      </w:r>
      <w:r w:rsidR="00F16416" w:rsidRPr="00235D32">
        <w:rPr>
          <w:rFonts w:ascii="Cambria Math" w:eastAsia="Times New Roman" w:hAnsi="Cambria Math" w:cs="Cambria Math"/>
          <w:color w:val="000000"/>
          <w:sz w:val="24"/>
          <w:szCs w:val="24"/>
        </w:rPr>
        <w:t>⋅</w:t>
      </w:r>
      <w:r w:rsidR="00F16416" w:rsidRPr="00235D32">
        <w:rPr>
          <w:rFonts w:ascii="Times New Roman" w:eastAsia="Times New Roman" w:hAnsi="Times New Roman" w:cs="Times New Roman"/>
          <w:color w:val="000000"/>
          <w:sz w:val="24"/>
          <w:szCs w:val="24"/>
        </w:rPr>
        <w:t>год/рік</w:t>
      </w:r>
      <w:r w:rsidR="005C1F8C">
        <w:rPr>
          <w:rFonts w:ascii="Times New Roman" w:eastAsia="Times New Roman" w:hAnsi="Times New Roman" w:cs="Times New Roman"/>
          <w:color w:val="000000"/>
          <w:sz w:val="24"/>
          <w:szCs w:val="24"/>
        </w:rPr>
        <w:t>, а використання електроенергії від ВДЕ збільшено</w:t>
      </w:r>
      <w:r>
        <w:rPr>
          <w:rFonts w:ascii="Times New Roman" w:eastAsia="Times New Roman" w:hAnsi="Times New Roman" w:cs="Times New Roman"/>
          <w:color w:val="000000"/>
          <w:sz w:val="24"/>
          <w:szCs w:val="24"/>
        </w:rPr>
        <w:t xml:space="preserve"> на 95,0 </w:t>
      </w:r>
      <w:proofErr w:type="spellStart"/>
      <w:r>
        <w:rPr>
          <w:rFonts w:ascii="Times New Roman" w:eastAsia="Times New Roman" w:hAnsi="Times New Roman" w:cs="Times New Roman"/>
          <w:color w:val="000000"/>
          <w:sz w:val="24"/>
          <w:szCs w:val="24"/>
        </w:rPr>
        <w:t>МВт.год</w:t>
      </w:r>
      <w:proofErr w:type="spellEnd"/>
      <w:r w:rsidR="00F16416" w:rsidRPr="00235D32">
        <w:rPr>
          <w:rFonts w:ascii="Times New Roman" w:eastAsia="Times New Roman" w:hAnsi="Times New Roman" w:cs="Times New Roman"/>
          <w:color w:val="000000"/>
          <w:sz w:val="24"/>
          <w:szCs w:val="24"/>
        </w:rPr>
        <w:t>.</w:t>
      </w:r>
    </w:p>
    <w:p w14:paraId="3BE7B72E" w14:textId="77777777" w:rsidR="0039162F" w:rsidRPr="00FB4F04" w:rsidRDefault="0039162F"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Сфера управління побутовими відходами. </w:t>
      </w:r>
    </w:p>
    <w:p w14:paraId="436B2924" w14:textId="3B3BFCA1" w:rsidR="0039162F" w:rsidRPr="00235D32"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5C1F8C">
        <w:rPr>
          <w:rFonts w:ascii="Times New Roman" w:eastAsia="Times New Roman" w:hAnsi="Times New Roman" w:cs="Times New Roman"/>
          <w:color w:val="000000"/>
          <w:sz w:val="24"/>
          <w:szCs w:val="24"/>
        </w:rPr>
        <w:t>Буде продовжуватися практика з роздільного збору ТПВ</w:t>
      </w:r>
      <w:r w:rsidR="005C1F8C" w:rsidRPr="005C1F8C">
        <w:rPr>
          <w:rFonts w:ascii="Times New Roman" w:eastAsia="Times New Roman" w:hAnsi="Times New Roman" w:cs="Times New Roman"/>
          <w:color w:val="000000"/>
          <w:sz w:val="24"/>
          <w:szCs w:val="24"/>
        </w:rPr>
        <w:t>,</w:t>
      </w:r>
      <w:r w:rsidRPr="005C1F8C">
        <w:rPr>
          <w:rFonts w:ascii="Times New Roman" w:eastAsia="Times New Roman" w:hAnsi="Times New Roman" w:cs="Times New Roman"/>
          <w:color w:val="000000"/>
          <w:sz w:val="24"/>
          <w:szCs w:val="24"/>
        </w:rPr>
        <w:t xml:space="preserve"> </w:t>
      </w:r>
      <w:r w:rsidR="005C1F8C" w:rsidRPr="005C1F8C">
        <w:rPr>
          <w:rFonts w:ascii="Times New Roman" w:eastAsia="Times New Roman" w:hAnsi="Times New Roman" w:cs="Times New Roman"/>
          <w:color w:val="000000"/>
          <w:sz w:val="24"/>
          <w:szCs w:val="24"/>
        </w:rPr>
        <w:t>передача на утилізацію пластика, паперу, скла. Буде покращений механізм збору твердих побутових відходів у сільських населених пунктах громади</w:t>
      </w:r>
      <w:r w:rsidRPr="005C1F8C">
        <w:rPr>
          <w:rFonts w:ascii="Times New Roman" w:eastAsia="Times New Roman" w:hAnsi="Times New Roman" w:cs="Times New Roman"/>
          <w:color w:val="000000"/>
          <w:sz w:val="24"/>
          <w:szCs w:val="24"/>
        </w:rPr>
        <w:t xml:space="preserve">. Споживання енергоресурсів буде зменшено на </w:t>
      </w:r>
      <w:r w:rsidR="00235D32" w:rsidRPr="005C1F8C">
        <w:rPr>
          <w:rFonts w:ascii="Times New Roman" w:eastAsia="Times New Roman" w:hAnsi="Times New Roman" w:cs="Times New Roman"/>
          <w:color w:val="000000"/>
          <w:sz w:val="24"/>
          <w:szCs w:val="24"/>
        </w:rPr>
        <w:t>6</w:t>
      </w:r>
      <w:r w:rsidRPr="005C1F8C">
        <w:rPr>
          <w:rFonts w:ascii="Times New Roman" w:eastAsia="Times New Roman" w:hAnsi="Times New Roman" w:cs="Times New Roman"/>
          <w:color w:val="000000"/>
          <w:sz w:val="24"/>
          <w:szCs w:val="24"/>
        </w:rPr>
        <w:t>5,0 МВт</w:t>
      </w:r>
      <w:r w:rsidRPr="005C1F8C">
        <w:rPr>
          <w:rFonts w:ascii="Cambria Math" w:eastAsia="Times New Roman" w:hAnsi="Cambria Math" w:cs="Cambria Math"/>
          <w:color w:val="000000"/>
          <w:sz w:val="24"/>
          <w:szCs w:val="24"/>
        </w:rPr>
        <w:t>⋅</w:t>
      </w:r>
      <w:r w:rsidRPr="005C1F8C">
        <w:rPr>
          <w:rFonts w:ascii="Times New Roman" w:eastAsia="Times New Roman" w:hAnsi="Times New Roman" w:cs="Times New Roman"/>
          <w:color w:val="000000"/>
          <w:sz w:val="24"/>
          <w:szCs w:val="24"/>
        </w:rPr>
        <w:t>год/рік.</w:t>
      </w:r>
    </w:p>
    <w:p w14:paraId="556363FF" w14:textId="229B5743" w:rsidR="00F16416" w:rsidRPr="00FB4F04" w:rsidRDefault="00F16416"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Громадський транспорт</w:t>
      </w:r>
    </w:p>
    <w:p w14:paraId="1BE7D677" w14:textId="66FF0E78" w:rsidR="00F16416" w:rsidRPr="00CF03FC" w:rsidRDefault="00CF03FC"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CF03FC">
        <w:rPr>
          <w:rFonts w:ascii="Times New Roman" w:eastAsia="Times New Roman" w:hAnsi="Times New Roman" w:cs="Times New Roman"/>
          <w:color w:val="000000"/>
          <w:sz w:val="24"/>
          <w:szCs w:val="24"/>
        </w:rPr>
        <w:t>В результаті виконання заходів буде побудована СЕС для заряджання автобусів, закуплено 5 електроавтобусів. Крім того планується запустити частину автобусі з використанням метану в якості пального.</w:t>
      </w:r>
      <w:r>
        <w:rPr>
          <w:rFonts w:ascii="Times New Roman" w:eastAsia="Times New Roman" w:hAnsi="Times New Roman" w:cs="Times New Roman"/>
          <w:color w:val="000000"/>
          <w:sz w:val="24"/>
          <w:szCs w:val="24"/>
        </w:rPr>
        <w:t xml:space="preserve"> </w:t>
      </w:r>
      <w:r w:rsidRPr="005C1F8C">
        <w:rPr>
          <w:rFonts w:ascii="Times New Roman" w:eastAsia="Times New Roman" w:hAnsi="Times New Roman" w:cs="Times New Roman"/>
          <w:color w:val="000000"/>
          <w:sz w:val="24"/>
          <w:szCs w:val="24"/>
        </w:rPr>
        <w:t xml:space="preserve">Споживання енергоресурсів буде зменшено на </w:t>
      </w:r>
      <w:r>
        <w:rPr>
          <w:rFonts w:ascii="Times New Roman" w:eastAsia="Times New Roman" w:hAnsi="Times New Roman" w:cs="Times New Roman"/>
          <w:color w:val="000000"/>
          <w:sz w:val="24"/>
          <w:szCs w:val="24"/>
        </w:rPr>
        <w:t>150,0</w:t>
      </w:r>
      <w:r w:rsidRPr="005C1F8C">
        <w:rPr>
          <w:rFonts w:ascii="Times New Roman" w:eastAsia="Times New Roman" w:hAnsi="Times New Roman" w:cs="Times New Roman"/>
          <w:color w:val="000000"/>
          <w:sz w:val="24"/>
          <w:szCs w:val="24"/>
        </w:rPr>
        <w:t xml:space="preserve"> МВт</w:t>
      </w:r>
      <w:r w:rsidRPr="005C1F8C">
        <w:rPr>
          <w:rFonts w:ascii="Cambria Math" w:eastAsia="Times New Roman" w:hAnsi="Cambria Math" w:cs="Cambria Math"/>
          <w:color w:val="000000"/>
          <w:sz w:val="24"/>
          <w:szCs w:val="24"/>
        </w:rPr>
        <w:t>⋅</w:t>
      </w:r>
      <w:r w:rsidRPr="005C1F8C">
        <w:rPr>
          <w:rFonts w:ascii="Times New Roman" w:eastAsia="Times New Roman" w:hAnsi="Times New Roman" w:cs="Times New Roman"/>
          <w:color w:val="000000"/>
          <w:sz w:val="24"/>
          <w:szCs w:val="24"/>
        </w:rPr>
        <w:t>год/рік</w:t>
      </w:r>
      <w:r>
        <w:rPr>
          <w:rFonts w:ascii="Times New Roman" w:eastAsia="Times New Roman" w:hAnsi="Times New Roman" w:cs="Times New Roman"/>
          <w:color w:val="000000"/>
          <w:sz w:val="24"/>
          <w:szCs w:val="24"/>
        </w:rPr>
        <w:t xml:space="preserve">, споживання енергії від ВДЕ збільшиться на 360,0 </w:t>
      </w:r>
      <w:proofErr w:type="spellStart"/>
      <w:r>
        <w:rPr>
          <w:rFonts w:ascii="Times New Roman" w:eastAsia="Times New Roman" w:hAnsi="Times New Roman" w:cs="Times New Roman"/>
          <w:color w:val="000000"/>
          <w:sz w:val="24"/>
          <w:szCs w:val="24"/>
        </w:rPr>
        <w:t>МВт.год</w:t>
      </w:r>
      <w:proofErr w:type="spellEnd"/>
      <w:r>
        <w:rPr>
          <w:rFonts w:ascii="Times New Roman" w:eastAsia="Times New Roman" w:hAnsi="Times New Roman" w:cs="Times New Roman"/>
          <w:color w:val="000000"/>
          <w:sz w:val="24"/>
          <w:szCs w:val="24"/>
        </w:rPr>
        <w:t>.</w:t>
      </w:r>
    </w:p>
    <w:p w14:paraId="2529E6F4" w14:textId="088E47C1" w:rsidR="0039162F" w:rsidRPr="00FB4F04" w:rsidRDefault="0039162F" w:rsidP="00D36799">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FB4F04">
        <w:rPr>
          <w:rFonts w:ascii="Times New Roman" w:eastAsia="Times New Roman" w:hAnsi="Times New Roman" w:cs="Times New Roman"/>
          <w:color w:val="000000"/>
          <w:sz w:val="24"/>
          <w:szCs w:val="24"/>
          <w:u w:val="single"/>
        </w:rPr>
        <w:t xml:space="preserve">Муніципальний транспорт. </w:t>
      </w:r>
    </w:p>
    <w:p w14:paraId="538DD377" w14:textId="2BB42E06" w:rsidR="0039162F" w:rsidRDefault="0039162F"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sidRPr="005C1F8C">
        <w:rPr>
          <w:rFonts w:ascii="Times New Roman" w:eastAsia="Times New Roman" w:hAnsi="Times New Roman" w:cs="Times New Roman"/>
          <w:color w:val="000000"/>
          <w:sz w:val="24"/>
          <w:szCs w:val="24"/>
        </w:rPr>
        <w:t>В результаті проведених заходів будуть замінюватися застарілі транспортні засоби на сучасні електричні із заряджанням від муніципальних СЕС</w:t>
      </w:r>
      <w:r w:rsidR="005C1F8C">
        <w:rPr>
          <w:rFonts w:ascii="Times New Roman" w:eastAsia="Times New Roman" w:hAnsi="Times New Roman" w:cs="Times New Roman"/>
          <w:color w:val="000000"/>
          <w:sz w:val="24"/>
          <w:szCs w:val="24"/>
        </w:rPr>
        <w:t>.</w:t>
      </w:r>
      <w:r w:rsidRPr="005C1F8C">
        <w:rPr>
          <w:rFonts w:ascii="Times New Roman" w:eastAsia="Times New Roman" w:hAnsi="Times New Roman" w:cs="Times New Roman"/>
          <w:color w:val="000000"/>
          <w:sz w:val="24"/>
          <w:szCs w:val="24"/>
        </w:rPr>
        <w:t xml:space="preserve"> </w:t>
      </w:r>
      <w:r w:rsidRPr="00235D32">
        <w:rPr>
          <w:rFonts w:ascii="Times New Roman" w:eastAsia="Times New Roman" w:hAnsi="Times New Roman" w:cs="Times New Roman"/>
          <w:color w:val="000000"/>
          <w:sz w:val="24"/>
          <w:szCs w:val="24"/>
        </w:rPr>
        <w:t xml:space="preserve">В результаті буде досягнуто зменшення споживання пального – </w:t>
      </w:r>
      <w:r w:rsidR="00235D32">
        <w:rPr>
          <w:rFonts w:ascii="Times New Roman" w:eastAsia="Times New Roman" w:hAnsi="Times New Roman" w:cs="Times New Roman"/>
          <w:color w:val="000000"/>
          <w:sz w:val="24"/>
          <w:szCs w:val="24"/>
        </w:rPr>
        <w:t>40,0</w:t>
      </w:r>
      <w:r w:rsidRPr="00235D32">
        <w:rPr>
          <w:rFonts w:ascii="Times New Roman" w:eastAsia="Times New Roman" w:hAnsi="Times New Roman" w:cs="Times New Roman"/>
          <w:color w:val="000000"/>
          <w:sz w:val="24"/>
          <w:szCs w:val="24"/>
        </w:rPr>
        <w:t xml:space="preserve"> МВт</w:t>
      </w:r>
      <w:r w:rsidRPr="00235D32">
        <w:rPr>
          <w:rFonts w:ascii="Cambria Math" w:eastAsia="Times New Roman" w:hAnsi="Cambria Math" w:cs="Cambria Math"/>
          <w:color w:val="000000"/>
          <w:sz w:val="24"/>
          <w:szCs w:val="24"/>
        </w:rPr>
        <w:t>⋅</w:t>
      </w:r>
      <w:r w:rsidRPr="00235D32">
        <w:rPr>
          <w:rFonts w:ascii="Times New Roman" w:eastAsia="Times New Roman" w:hAnsi="Times New Roman" w:cs="Times New Roman"/>
          <w:color w:val="000000"/>
          <w:sz w:val="24"/>
          <w:szCs w:val="24"/>
        </w:rPr>
        <w:t xml:space="preserve">год/рік, збільшення використання енергії від ВДЕ – </w:t>
      </w:r>
      <w:r w:rsidR="00235D32">
        <w:rPr>
          <w:rFonts w:ascii="Times New Roman" w:eastAsia="Times New Roman" w:hAnsi="Times New Roman" w:cs="Times New Roman"/>
          <w:color w:val="000000"/>
          <w:sz w:val="24"/>
          <w:szCs w:val="24"/>
        </w:rPr>
        <w:t>190,0</w:t>
      </w:r>
      <w:r w:rsidRPr="00235D32">
        <w:rPr>
          <w:rFonts w:ascii="Times New Roman" w:eastAsia="Times New Roman" w:hAnsi="Times New Roman" w:cs="Times New Roman"/>
          <w:color w:val="000000"/>
          <w:sz w:val="24"/>
          <w:szCs w:val="24"/>
        </w:rPr>
        <w:t xml:space="preserve"> </w:t>
      </w:r>
      <w:proofErr w:type="spellStart"/>
      <w:r w:rsidRPr="00235D32">
        <w:rPr>
          <w:rFonts w:ascii="Times New Roman" w:eastAsia="Times New Roman" w:hAnsi="Times New Roman" w:cs="Times New Roman"/>
          <w:color w:val="000000"/>
          <w:sz w:val="24"/>
          <w:szCs w:val="24"/>
        </w:rPr>
        <w:t>МВт.год</w:t>
      </w:r>
      <w:proofErr w:type="spellEnd"/>
      <w:r w:rsidRPr="00235D32">
        <w:rPr>
          <w:rFonts w:ascii="Times New Roman" w:eastAsia="Times New Roman" w:hAnsi="Times New Roman" w:cs="Times New Roman"/>
          <w:color w:val="000000"/>
          <w:sz w:val="24"/>
          <w:szCs w:val="24"/>
        </w:rPr>
        <w:t>/рік.</w:t>
      </w:r>
    </w:p>
    <w:p w14:paraId="76968B2E" w14:textId="3EFA304D" w:rsidR="00CF03FC" w:rsidRPr="00CF03FC" w:rsidRDefault="00CF03FC" w:rsidP="00CF03FC">
      <w:pPr>
        <w:pBdr>
          <w:top w:val="nil"/>
          <w:left w:val="nil"/>
          <w:bottom w:val="nil"/>
          <w:right w:val="nil"/>
          <w:between w:val="nil"/>
        </w:pBdr>
        <w:spacing w:before="240" w:after="0"/>
        <w:ind w:firstLine="709"/>
        <w:jc w:val="both"/>
        <w:rPr>
          <w:rFonts w:ascii="Times New Roman" w:eastAsia="Times New Roman" w:hAnsi="Times New Roman" w:cs="Times New Roman"/>
          <w:color w:val="000000"/>
          <w:sz w:val="24"/>
          <w:szCs w:val="24"/>
          <w:u w:val="single"/>
        </w:rPr>
      </w:pPr>
      <w:r w:rsidRPr="00CF03FC">
        <w:rPr>
          <w:rFonts w:ascii="Times New Roman" w:eastAsia="Times New Roman" w:hAnsi="Times New Roman" w:cs="Times New Roman"/>
          <w:color w:val="000000"/>
          <w:sz w:val="24"/>
          <w:szCs w:val="24"/>
          <w:u w:val="single"/>
        </w:rPr>
        <w:t>Інші сфери послуг</w:t>
      </w:r>
    </w:p>
    <w:p w14:paraId="09D321A7" w14:textId="2FE3D16C" w:rsidR="00CF03FC" w:rsidRDefault="00CF03FC" w:rsidP="00D36799">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 рахунок проведення заходів з популяризації енергоефективності та використання ВДЕ та реалізаці</w:t>
      </w:r>
      <w:r w:rsidR="006F6357">
        <w:rPr>
          <w:rFonts w:ascii="Times New Roman" w:eastAsia="Times New Roman" w:hAnsi="Times New Roman" w:cs="Times New Roman"/>
          <w:color w:val="000000"/>
          <w:sz w:val="24"/>
          <w:szCs w:val="24"/>
        </w:rPr>
        <w:t xml:space="preserve">ї заходів власниками у сфери послуг буде скорочено споживання енергії за рахунок енергоефективності на 1500 </w:t>
      </w:r>
      <w:proofErr w:type="spellStart"/>
      <w:r w:rsidR="006F6357">
        <w:rPr>
          <w:rFonts w:ascii="Times New Roman" w:eastAsia="Times New Roman" w:hAnsi="Times New Roman" w:cs="Times New Roman"/>
          <w:color w:val="000000"/>
          <w:sz w:val="24"/>
          <w:szCs w:val="24"/>
        </w:rPr>
        <w:t>МВт.год</w:t>
      </w:r>
      <w:proofErr w:type="spellEnd"/>
      <w:r w:rsidR="006F6357">
        <w:rPr>
          <w:rFonts w:ascii="Times New Roman" w:eastAsia="Times New Roman" w:hAnsi="Times New Roman" w:cs="Times New Roman"/>
          <w:color w:val="000000"/>
          <w:sz w:val="24"/>
          <w:szCs w:val="24"/>
        </w:rPr>
        <w:t xml:space="preserve">/рік та збільшено споживання енергії з ВДЕ на 2000 </w:t>
      </w:r>
      <w:proofErr w:type="spellStart"/>
      <w:r w:rsidR="006F6357">
        <w:rPr>
          <w:rFonts w:ascii="Times New Roman" w:eastAsia="Times New Roman" w:hAnsi="Times New Roman" w:cs="Times New Roman"/>
          <w:color w:val="000000"/>
          <w:sz w:val="24"/>
          <w:szCs w:val="24"/>
        </w:rPr>
        <w:t>МВт.год</w:t>
      </w:r>
      <w:proofErr w:type="spellEnd"/>
      <w:r w:rsidR="006F6357">
        <w:rPr>
          <w:rFonts w:ascii="Times New Roman" w:eastAsia="Times New Roman" w:hAnsi="Times New Roman" w:cs="Times New Roman"/>
          <w:color w:val="000000"/>
          <w:sz w:val="24"/>
          <w:szCs w:val="24"/>
        </w:rPr>
        <w:t>/рік.</w:t>
      </w:r>
    </w:p>
    <w:p w14:paraId="02F6583F" w14:textId="77777777" w:rsidR="0039162F" w:rsidRPr="004862A4" w:rsidRDefault="0039162F" w:rsidP="00D36799">
      <w:pPr>
        <w:pStyle w:val="af0"/>
        <w:keepNext/>
        <w:keepLines/>
        <w:numPr>
          <w:ilvl w:val="0"/>
          <w:numId w:val="23"/>
        </w:numPr>
        <w:pBdr>
          <w:top w:val="nil"/>
          <w:left w:val="nil"/>
          <w:bottom w:val="nil"/>
          <w:right w:val="nil"/>
          <w:between w:val="nil"/>
        </w:pBdr>
        <w:suppressAutoHyphens w:val="0"/>
        <w:spacing w:before="200" w:after="0"/>
        <w:ind w:left="709" w:hanging="709"/>
        <w:rPr>
          <w:rFonts w:ascii="Times New Roman" w:eastAsia="Times New Roman" w:hAnsi="Times New Roman" w:cs="Times New Roman"/>
          <w:b/>
          <w:bCs/>
          <w:color w:val="000000"/>
          <w:sz w:val="24"/>
          <w:szCs w:val="24"/>
        </w:rPr>
      </w:pPr>
      <w:r w:rsidRPr="004862A4">
        <w:rPr>
          <w:rFonts w:ascii="Times New Roman" w:eastAsia="Times New Roman" w:hAnsi="Times New Roman" w:cs="Times New Roman"/>
          <w:b/>
          <w:bCs/>
          <w:color w:val="000000"/>
          <w:sz w:val="24"/>
          <w:szCs w:val="24"/>
        </w:rPr>
        <w:t>Інвестиційний баланс муніципального енергетичного плану</w:t>
      </w:r>
    </w:p>
    <w:p w14:paraId="28C9D68E" w14:textId="7F868A31" w:rsidR="005F0516" w:rsidRPr="00597CB9" w:rsidRDefault="002850E8" w:rsidP="005F0516">
      <w:pPr>
        <w:jc w:val="center"/>
        <w:rPr>
          <w:rFonts w:ascii="Times New Roman" w:hAnsi="Times New Roman"/>
          <w:color w:val="000000"/>
          <w:sz w:val="24"/>
          <w:szCs w:val="24"/>
        </w:rPr>
      </w:pPr>
      <w:r w:rsidRPr="00597CB9">
        <w:rPr>
          <w:noProof/>
          <w:lang w:val="ru-RU" w:eastAsia="ru-RU"/>
        </w:rPr>
        <w:drawing>
          <wp:inline distT="0" distB="0" distL="0" distR="0" wp14:anchorId="677063F9" wp14:editId="769253C7">
            <wp:extent cx="5941060" cy="3242310"/>
            <wp:effectExtent l="0" t="0" r="2540" b="0"/>
            <wp:docPr id="524449210" name="Діаграма 1">
              <a:extLst xmlns:a="http://schemas.openxmlformats.org/drawingml/2006/main">
                <a:ext uri="{FF2B5EF4-FFF2-40B4-BE49-F238E27FC236}">
                  <a16:creationId xmlns:a16="http://schemas.microsoft.com/office/drawing/2014/main" id="{00000000-0008-0000-0300-0000BC49F3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238DA54" w14:textId="3331E0A6" w:rsidR="005F0516" w:rsidRPr="00597CB9" w:rsidRDefault="005F0516" w:rsidP="005F0516">
      <w:pPr>
        <w:jc w:val="both"/>
        <w:rPr>
          <w:rFonts w:ascii="Times New Roman" w:hAnsi="Times New Roman"/>
          <w:sz w:val="24"/>
          <w:szCs w:val="24"/>
        </w:rPr>
      </w:pPr>
      <w:r w:rsidRPr="00597CB9">
        <w:rPr>
          <w:rFonts w:ascii="Times New Roman" w:hAnsi="Times New Roman"/>
          <w:color w:val="000000"/>
          <w:sz w:val="24"/>
          <w:szCs w:val="24"/>
        </w:rPr>
        <w:t>Рисунок 6.</w:t>
      </w:r>
      <w:r w:rsidR="00B80C9C">
        <w:rPr>
          <w:rFonts w:ascii="Times New Roman" w:hAnsi="Times New Roman"/>
          <w:color w:val="000000"/>
          <w:sz w:val="24"/>
          <w:szCs w:val="24"/>
        </w:rPr>
        <w:t>1</w:t>
      </w:r>
      <w:r w:rsidRPr="00597CB9">
        <w:rPr>
          <w:rFonts w:ascii="Times New Roman" w:hAnsi="Times New Roman"/>
          <w:color w:val="000000"/>
          <w:sz w:val="24"/>
          <w:szCs w:val="24"/>
        </w:rPr>
        <w:t xml:space="preserve">. </w:t>
      </w:r>
      <w:r w:rsidRPr="00597CB9">
        <w:rPr>
          <w:rFonts w:ascii="Times New Roman" w:eastAsia="Times New Roman" w:hAnsi="Times New Roman" w:cs="Times New Roman"/>
          <w:color w:val="000000"/>
          <w:sz w:val="24"/>
          <w:szCs w:val="24"/>
          <w:lang w:eastAsia="uk-UA"/>
        </w:rPr>
        <w:t>Зведений інвестиційний баланс за період 2025-2030 роки за категоріями кінцевих споживачів, млн грн</w:t>
      </w:r>
    </w:p>
    <w:p w14:paraId="44B3FCE9" w14:textId="77777777" w:rsidR="00FE4E03" w:rsidRPr="00597CB9" w:rsidRDefault="00FE4E03" w:rsidP="00FE4E03">
      <w:pPr>
        <w:ind w:firstLine="567"/>
        <w:jc w:val="both"/>
        <w:rPr>
          <w:rFonts w:ascii="Times New Roman" w:eastAsia="Times New Roman" w:hAnsi="Times New Roman" w:cs="Times New Roman"/>
          <w:color w:val="000000"/>
          <w:sz w:val="24"/>
          <w:szCs w:val="24"/>
          <w:shd w:val="clear" w:color="auto" w:fill="FFFFFF"/>
          <w:lang w:eastAsia="uk-UA"/>
        </w:rPr>
      </w:pPr>
      <w:r w:rsidRPr="00597CB9">
        <w:rPr>
          <w:rFonts w:ascii="Times New Roman" w:eastAsia="Times New Roman" w:hAnsi="Times New Roman" w:cs="Times New Roman"/>
          <w:color w:val="000000"/>
          <w:sz w:val="24"/>
          <w:szCs w:val="24"/>
          <w:shd w:val="clear" w:color="auto" w:fill="FFFFFF"/>
          <w:lang w:eastAsia="uk-UA"/>
        </w:rPr>
        <w:t>Визначені основні інвестиції на 2025-2030 роки. На виконання заходів Муніципального енергетичного плану розробляється місцева програма. У разі підготовки нових проєктів будуть внесені зміни у виконання муніципального плану та відповідно у обсяги інвестицій.</w:t>
      </w:r>
    </w:p>
    <w:p w14:paraId="53625190" w14:textId="77777777" w:rsidR="00FE4E03" w:rsidRPr="00597CB9" w:rsidRDefault="00FE4E03" w:rsidP="00FE4E03">
      <w:pPr>
        <w:spacing w:after="0"/>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Таблиця 6.</w:t>
      </w:r>
      <w:r>
        <w:rPr>
          <w:rFonts w:ascii="Times New Roman" w:eastAsia="Times New Roman" w:hAnsi="Times New Roman" w:cs="Times New Roman"/>
          <w:color w:val="000000"/>
          <w:sz w:val="24"/>
          <w:szCs w:val="24"/>
          <w:lang w:eastAsia="uk-UA"/>
        </w:rPr>
        <w:t>1</w:t>
      </w:r>
      <w:r w:rsidRPr="00597CB9">
        <w:rPr>
          <w:rFonts w:ascii="Times New Roman" w:eastAsia="Times New Roman" w:hAnsi="Times New Roman" w:cs="Times New Roman"/>
          <w:color w:val="000000"/>
          <w:sz w:val="24"/>
          <w:szCs w:val="24"/>
          <w:lang w:eastAsia="uk-UA"/>
        </w:rPr>
        <w:t xml:space="preserve">. </w:t>
      </w:r>
    </w:p>
    <w:p w14:paraId="7DDFDDFF" w14:textId="77777777" w:rsidR="00FE4E03" w:rsidRPr="00597CB9" w:rsidRDefault="00FE4E03" w:rsidP="00FE4E03">
      <w:pPr>
        <w:spacing w:after="0"/>
        <w:jc w:val="center"/>
        <w:rPr>
          <w:rFonts w:ascii="Times New Roman" w:hAnsi="Times New Roman"/>
          <w:sz w:val="24"/>
          <w:szCs w:val="24"/>
        </w:rPr>
      </w:pPr>
      <w:r w:rsidRPr="00597CB9">
        <w:rPr>
          <w:rFonts w:ascii="Times New Roman" w:eastAsia="Times New Roman" w:hAnsi="Times New Roman" w:cs="Times New Roman"/>
          <w:color w:val="000000"/>
          <w:sz w:val="24"/>
          <w:szCs w:val="24"/>
          <w:lang w:eastAsia="uk-UA"/>
        </w:rPr>
        <w:t xml:space="preserve">Інвестиційний баланс на період енергетичного плану із зазначенням кількісних показників по роках, </w:t>
      </w:r>
      <w:proofErr w:type="spellStart"/>
      <w:r w:rsidRPr="00597CB9">
        <w:rPr>
          <w:rFonts w:ascii="Times New Roman" w:eastAsia="Times New Roman" w:hAnsi="Times New Roman" w:cs="Times New Roman"/>
          <w:color w:val="000000"/>
          <w:sz w:val="24"/>
          <w:szCs w:val="24"/>
          <w:lang w:eastAsia="uk-UA"/>
        </w:rPr>
        <w:t>млн.грн</w:t>
      </w:r>
      <w:proofErr w:type="spellEnd"/>
      <w:r w:rsidRPr="00597CB9">
        <w:rPr>
          <w:rFonts w:ascii="Times New Roman" w:eastAsia="Times New Roman" w:hAnsi="Times New Roman" w:cs="Times New Roman"/>
          <w:color w:val="000000"/>
          <w:sz w:val="24"/>
          <w:szCs w:val="24"/>
          <w:lang w:eastAsia="uk-UA"/>
        </w:rPr>
        <w:t>.</w:t>
      </w:r>
    </w:p>
    <w:tbl>
      <w:tblPr>
        <w:tblW w:w="9810" w:type="dxa"/>
        <w:jc w:val="center"/>
        <w:tblLayout w:type="fixed"/>
        <w:tblCellMar>
          <w:top w:w="55" w:type="dxa"/>
          <w:left w:w="55" w:type="dxa"/>
          <w:bottom w:w="55" w:type="dxa"/>
          <w:right w:w="55" w:type="dxa"/>
        </w:tblCellMar>
        <w:tblLook w:val="04A0" w:firstRow="1" w:lastRow="0" w:firstColumn="1" w:lastColumn="0" w:noHBand="0" w:noVBand="1"/>
      </w:tblPr>
      <w:tblGrid>
        <w:gridCol w:w="517"/>
        <w:gridCol w:w="2606"/>
        <w:gridCol w:w="1115"/>
        <w:gridCol w:w="1134"/>
        <w:gridCol w:w="1135"/>
        <w:gridCol w:w="1124"/>
        <w:gridCol w:w="1121"/>
        <w:gridCol w:w="1058"/>
      </w:tblGrid>
      <w:tr w:rsidR="00FE4E03" w:rsidRPr="00597CB9" w14:paraId="5818D8C9" w14:textId="77777777" w:rsidTr="00F23057">
        <w:trPr>
          <w:trHeight w:val="276"/>
          <w:jc w:val="center"/>
        </w:trPr>
        <w:tc>
          <w:tcPr>
            <w:tcW w:w="517" w:type="dxa"/>
            <w:tcBorders>
              <w:top w:val="single" w:sz="4" w:space="0" w:color="000000"/>
              <w:left w:val="single" w:sz="4" w:space="0" w:color="000000"/>
              <w:bottom w:val="single" w:sz="4" w:space="0" w:color="000000"/>
            </w:tcBorders>
            <w:vAlign w:val="center"/>
          </w:tcPr>
          <w:p w14:paraId="105473E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w:t>
            </w:r>
          </w:p>
        </w:tc>
        <w:tc>
          <w:tcPr>
            <w:tcW w:w="2606" w:type="dxa"/>
            <w:tcBorders>
              <w:top w:val="single" w:sz="4" w:space="0" w:color="000000"/>
              <w:left w:val="single" w:sz="4" w:space="0" w:color="000000"/>
              <w:bottom w:val="single" w:sz="4" w:space="0" w:color="000000"/>
            </w:tcBorders>
            <w:vAlign w:val="center"/>
          </w:tcPr>
          <w:p w14:paraId="12F02158"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Сектори енергетичного планування</w:t>
            </w:r>
          </w:p>
        </w:tc>
        <w:tc>
          <w:tcPr>
            <w:tcW w:w="1115" w:type="dxa"/>
            <w:tcBorders>
              <w:top w:val="single" w:sz="4" w:space="0" w:color="000000"/>
              <w:left w:val="single" w:sz="4" w:space="0" w:color="000000"/>
              <w:bottom w:val="single" w:sz="4" w:space="0" w:color="000000"/>
            </w:tcBorders>
            <w:vAlign w:val="center"/>
          </w:tcPr>
          <w:p w14:paraId="213BE31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2025</w:t>
            </w:r>
          </w:p>
        </w:tc>
        <w:tc>
          <w:tcPr>
            <w:tcW w:w="1134" w:type="dxa"/>
            <w:tcBorders>
              <w:top w:val="single" w:sz="4" w:space="0" w:color="000000"/>
              <w:left w:val="single" w:sz="4" w:space="0" w:color="000000"/>
              <w:bottom w:val="single" w:sz="4" w:space="0" w:color="000000"/>
            </w:tcBorders>
            <w:vAlign w:val="center"/>
          </w:tcPr>
          <w:p w14:paraId="1182E290"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2026</w:t>
            </w:r>
          </w:p>
        </w:tc>
        <w:tc>
          <w:tcPr>
            <w:tcW w:w="1135" w:type="dxa"/>
            <w:tcBorders>
              <w:top w:val="single" w:sz="4" w:space="0" w:color="000000"/>
              <w:left w:val="single" w:sz="4" w:space="0" w:color="000000"/>
              <w:bottom w:val="single" w:sz="4" w:space="0" w:color="000000"/>
            </w:tcBorders>
            <w:vAlign w:val="center"/>
          </w:tcPr>
          <w:p w14:paraId="653A6A8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2027</w:t>
            </w:r>
          </w:p>
        </w:tc>
        <w:tc>
          <w:tcPr>
            <w:tcW w:w="1124" w:type="dxa"/>
            <w:tcBorders>
              <w:top w:val="single" w:sz="4" w:space="0" w:color="000000"/>
              <w:left w:val="single" w:sz="4" w:space="0" w:color="000000"/>
              <w:bottom w:val="single" w:sz="4" w:space="0" w:color="000000"/>
            </w:tcBorders>
            <w:vAlign w:val="center"/>
          </w:tcPr>
          <w:p w14:paraId="0D16A4ED"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2028</w:t>
            </w:r>
          </w:p>
        </w:tc>
        <w:tc>
          <w:tcPr>
            <w:tcW w:w="1121" w:type="dxa"/>
            <w:tcBorders>
              <w:top w:val="single" w:sz="4" w:space="0" w:color="000000"/>
              <w:left w:val="single" w:sz="4" w:space="0" w:color="000000"/>
              <w:bottom w:val="single" w:sz="4" w:space="0" w:color="000000"/>
            </w:tcBorders>
            <w:vAlign w:val="center"/>
          </w:tcPr>
          <w:p w14:paraId="38C1DBA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2029</w:t>
            </w:r>
          </w:p>
        </w:tc>
        <w:tc>
          <w:tcPr>
            <w:tcW w:w="1058" w:type="dxa"/>
            <w:tcBorders>
              <w:top w:val="single" w:sz="4" w:space="0" w:color="000000"/>
              <w:left w:val="single" w:sz="4" w:space="0" w:color="000000"/>
              <w:bottom w:val="single" w:sz="4" w:space="0" w:color="000000"/>
              <w:right w:val="single" w:sz="4" w:space="0" w:color="000000"/>
            </w:tcBorders>
            <w:vAlign w:val="center"/>
          </w:tcPr>
          <w:p w14:paraId="00159C4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2030</w:t>
            </w:r>
          </w:p>
        </w:tc>
      </w:tr>
      <w:tr w:rsidR="00FE4E03" w:rsidRPr="00597CB9" w14:paraId="724FF3D0" w14:textId="77777777" w:rsidTr="00F23057">
        <w:trPr>
          <w:trHeight w:val="276"/>
          <w:jc w:val="center"/>
        </w:trPr>
        <w:tc>
          <w:tcPr>
            <w:tcW w:w="517" w:type="dxa"/>
            <w:tcBorders>
              <w:left w:val="single" w:sz="4" w:space="0" w:color="000000"/>
              <w:bottom w:val="single" w:sz="4" w:space="0" w:color="000000"/>
            </w:tcBorders>
            <w:vAlign w:val="center"/>
          </w:tcPr>
          <w:p w14:paraId="4C41691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w:t>
            </w:r>
          </w:p>
        </w:tc>
        <w:tc>
          <w:tcPr>
            <w:tcW w:w="2606" w:type="dxa"/>
            <w:tcBorders>
              <w:left w:val="single" w:sz="4" w:space="0" w:color="000000"/>
              <w:bottom w:val="single" w:sz="4" w:space="0" w:color="000000"/>
            </w:tcBorders>
            <w:vAlign w:val="center"/>
          </w:tcPr>
          <w:p w14:paraId="046894AF"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Громадські будівлі (муніципальні)</w:t>
            </w:r>
          </w:p>
        </w:tc>
        <w:tc>
          <w:tcPr>
            <w:tcW w:w="1115" w:type="dxa"/>
            <w:tcBorders>
              <w:left w:val="single" w:sz="4" w:space="0" w:color="000000"/>
              <w:bottom w:val="single" w:sz="4" w:space="0" w:color="000000"/>
            </w:tcBorders>
            <w:vAlign w:val="center"/>
          </w:tcPr>
          <w:p w14:paraId="3B1CB97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43,98</w:t>
            </w:r>
          </w:p>
        </w:tc>
        <w:tc>
          <w:tcPr>
            <w:tcW w:w="1134" w:type="dxa"/>
            <w:tcBorders>
              <w:left w:val="single" w:sz="4" w:space="0" w:color="000000"/>
              <w:bottom w:val="single" w:sz="4" w:space="0" w:color="000000"/>
            </w:tcBorders>
            <w:vAlign w:val="center"/>
          </w:tcPr>
          <w:p w14:paraId="580302E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121,03</w:t>
            </w:r>
          </w:p>
        </w:tc>
        <w:tc>
          <w:tcPr>
            <w:tcW w:w="1135" w:type="dxa"/>
            <w:tcBorders>
              <w:left w:val="single" w:sz="4" w:space="0" w:color="000000"/>
              <w:bottom w:val="single" w:sz="4" w:space="0" w:color="000000"/>
            </w:tcBorders>
            <w:vAlign w:val="center"/>
          </w:tcPr>
          <w:p w14:paraId="06937CD7"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231,82</w:t>
            </w:r>
          </w:p>
        </w:tc>
        <w:tc>
          <w:tcPr>
            <w:tcW w:w="1124" w:type="dxa"/>
            <w:tcBorders>
              <w:left w:val="single" w:sz="4" w:space="0" w:color="000000"/>
              <w:bottom w:val="single" w:sz="4" w:space="0" w:color="000000"/>
            </w:tcBorders>
            <w:vAlign w:val="center"/>
          </w:tcPr>
          <w:p w14:paraId="6328EF90"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257,72</w:t>
            </w:r>
          </w:p>
        </w:tc>
        <w:tc>
          <w:tcPr>
            <w:tcW w:w="1121" w:type="dxa"/>
            <w:tcBorders>
              <w:left w:val="single" w:sz="4" w:space="0" w:color="000000"/>
              <w:bottom w:val="single" w:sz="4" w:space="0" w:color="000000"/>
            </w:tcBorders>
            <w:vAlign w:val="center"/>
          </w:tcPr>
          <w:p w14:paraId="347B4EA4"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193,98</w:t>
            </w:r>
          </w:p>
        </w:tc>
        <w:tc>
          <w:tcPr>
            <w:tcW w:w="1058" w:type="dxa"/>
            <w:tcBorders>
              <w:left w:val="single" w:sz="4" w:space="0" w:color="000000"/>
              <w:bottom w:val="single" w:sz="4" w:space="0" w:color="000000"/>
              <w:right w:val="single" w:sz="4" w:space="0" w:color="000000"/>
            </w:tcBorders>
            <w:vAlign w:val="center"/>
          </w:tcPr>
          <w:p w14:paraId="7984AF8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134,58</w:t>
            </w:r>
          </w:p>
        </w:tc>
      </w:tr>
      <w:tr w:rsidR="00FE4E03" w:rsidRPr="00597CB9" w14:paraId="49A445F8" w14:textId="77777777" w:rsidTr="00F23057">
        <w:trPr>
          <w:trHeight w:val="477"/>
          <w:jc w:val="center"/>
        </w:trPr>
        <w:tc>
          <w:tcPr>
            <w:tcW w:w="517" w:type="dxa"/>
            <w:tcBorders>
              <w:left w:val="single" w:sz="4" w:space="0" w:color="000000"/>
              <w:bottom w:val="single" w:sz="4" w:space="0" w:color="000000"/>
            </w:tcBorders>
            <w:vAlign w:val="center"/>
          </w:tcPr>
          <w:p w14:paraId="00495DF0"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w:t>
            </w:r>
          </w:p>
        </w:tc>
        <w:tc>
          <w:tcPr>
            <w:tcW w:w="2606" w:type="dxa"/>
            <w:tcBorders>
              <w:left w:val="single" w:sz="4" w:space="0" w:color="000000"/>
              <w:bottom w:val="single" w:sz="4" w:space="0" w:color="000000"/>
            </w:tcBorders>
            <w:vAlign w:val="center"/>
          </w:tcPr>
          <w:p w14:paraId="19A57EE8"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Сфера водопостачання та водовідведення</w:t>
            </w:r>
          </w:p>
        </w:tc>
        <w:tc>
          <w:tcPr>
            <w:tcW w:w="1115" w:type="dxa"/>
            <w:tcBorders>
              <w:left w:val="single" w:sz="4" w:space="0" w:color="000000"/>
              <w:bottom w:val="single" w:sz="4" w:space="0" w:color="000000"/>
            </w:tcBorders>
            <w:vAlign w:val="center"/>
          </w:tcPr>
          <w:p w14:paraId="7D023F07"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000000"/>
            </w:tcBorders>
            <w:vAlign w:val="center"/>
          </w:tcPr>
          <w:p w14:paraId="5A38F95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105,88</w:t>
            </w:r>
          </w:p>
        </w:tc>
        <w:tc>
          <w:tcPr>
            <w:tcW w:w="1135" w:type="dxa"/>
            <w:tcBorders>
              <w:left w:val="single" w:sz="4" w:space="0" w:color="000000"/>
              <w:bottom w:val="single" w:sz="4" w:space="0" w:color="000000"/>
            </w:tcBorders>
            <w:vAlign w:val="center"/>
          </w:tcPr>
          <w:p w14:paraId="56C17B8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108,68</w:t>
            </w:r>
          </w:p>
        </w:tc>
        <w:tc>
          <w:tcPr>
            <w:tcW w:w="1124" w:type="dxa"/>
            <w:tcBorders>
              <w:left w:val="single" w:sz="4" w:space="0" w:color="000000"/>
              <w:bottom w:val="single" w:sz="4" w:space="0" w:color="000000"/>
            </w:tcBorders>
            <w:vAlign w:val="center"/>
          </w:tcPr>
          <w:p w14:paraId="57ADDC5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3,80</w:t>
            </w:r>
          </w:p>
        </w:tc>
        <w:tc>
          <w:tcPr>
            <w:tcW w:w="1121" w:type="dxa"/>
            <w:tcBorders>
              <w:left w:val="single" w:sz="4" w:space="0" w:color="000000"/>
              <w:bottom w:val="single" w:sz="4" w:space="0" w:color="000000"/>
            </w:tcBorders>
            <w:vAlign w:val="center"/>
          </w:tcPr>
          <w:p w14:paraId="43EAC2B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058" w:type="dxa"/>
            <w:tcBorders>
              <w:left w:val="single" w:sz="4" w:space="0" w:color="000000"/>
              <w:bottom w:val="single" w:sz="4" w:space="0" w:color="000000"/>
              <w:right w:val="single" w:sz="4" w:space="0" w:color="000000"/>
            </w:tcBorders>
            <w:vAlign w:val="center"/>
          </w:tcPr>
          <w:p w14:paraId="203C7013"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r>
      <w:tr w:rsidR="00FE4E03" w:rsidRPr="00597CB9" w14:paraId="15935C4E" w14:textId="77777777" w:rsidTr="00F23057">
        <w:trPr>
          <w:trHeight w:val="276"/>
          <w:jc w:val="center"/>
        </w:trPr>
        <w:tc>
          <w:tcPr>
            <w:tcW w:w="517" w:type="dxa"/>
            <w:tcBorders>
              <w:left w:val="single" w:sz="4" w:space="0" w:color="000000"/>
              <w:bottom w:val="single" w:sz="4" w:space="0" w:color="000000"/>
            </w:tcBorders>
            <w:vAlign w:val="center"/>
          </w:tcPr>
          <w:p w14:paraId="3E1D165B"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3</w:t>
            </w:r>
          </w:p>
        </w:tc>
        <w:tc>
          <w:tcPr>
            <w:tcW w:w="2606" w:type="dxa"/>
            <w:tcBorders>
              <w:left w:val="single" w:sz="4" w:space="0" w:color="000000"/>
              <w:bottom w:val="single" w:sz="4" w:space="0" w:color="000000"/>
            </w:tcBorders>
            <w:vAlign w:val="center"/>
          </w:tcPr>
          <w:p w14:paraId="7CEF8409"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Зовнішнє освітлення</w:t>
            </w:r>
          </w:p>
        </w:tc>
        <w:tc>
          <w:tcPr>
            <w:tcW w:w="1115" w:type="dxa"/>
            <w:tcBorders>
              <w:left w:val="single" w:sz="4" w:space="0" w:color="000000"/>
              <w:bottom w:val="single" w:sz="4" w:space="0" w:color="000000"/>
            </w:tcBorders>
            <w:vAlign w:val="center"/>
          </w:tcPr>
          <w:p w14:paraId="0BA94B74"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000000"/>
            </w:tcBorders>
            <w:vAlign w:val="center"/>
          </w:tcPr>
          <w:p w14:paraId="78C0501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3,75</w:t>
            </w:r>
          </w:p>
        </w:tc>
        <w:tc>
          <w:tcPr>
            <w:tcW w:w="1135" w:type="dxa"/>
            <w:tcBorders>
              <w:left w:val="single" w:sz="4" w:space="0" w:color="000000"/>
              <w:bottom w:val="single" w:sz="4" w:space="0" w:color="000000"/>
            </w:tcBorders>
            <w:vAlign w:val="center"/>
          </w:tcPr>
          <w:p w14:paraId="04CE8AD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4,75</w:t>
            </w:r>
          </w:p>
        </w:tc>
        <w:tc>
          <w:tcPr>
            <w:tcW w:w="1124" w:type="dxa"/>
            <w:tcBorders>
              <w:left w:val="single" w:sz="4" w:space="0" w:color="000000"/>
              <w:bottom w:val="single" w:sz="4" w:space="0" w:color="000000"/>
            </w:tcBorders>
            <w:vAlign w:val="center"/>
          </w:tcPr>
          <w:p w14:paraId="02B0D1A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4,00</w:t>
            </w:r>
          </w:p>
        </w:tc>
        <w:tc>
          <w:tcPr>
            <w:tcW w:w="1121" w:type="dxa"/>
            <w:tcBorders>
              <w:left w:val="single" w:sz="4" w:space="0" w:color="000000"/>
              <w:bottom w:val="single" w:sz="4" w:space="0" w:color="000000"/>
            </w:tcBorders>
            <w:vAlign w:val="center"/>
          </w:tcPr>
          <w:p w14:paraId="54674643"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3,00</w:t>
            </w:r>
          </w:p>
        </w:tc>
        <w:tc>
          <w:tcPr>
            <w:tcW w:w="1058" w:type="dxa"/>
            <w:tcBorders>
              <w:left w:val="single" w:sz="4" w:space="0" w:color="000000"/>
              <w:bottom w:val="single" w:sz="4" w:space="0" w:color="000000"/>
              <w:right w:val="single" w:sz="4" w:space="0" w:color="000000"/>
            </w:tcBorders>
            <w:vAlign w:val="center"/>
          </w:tcPr>
          <w:p w14:paraId="18FF4F5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r>
      <w:tr w:rsidR="00FE4E03" w:rsidRPr="00597CB9" w14:paraId="42EB1350" w14:textId="77777777" w:rsidTr="00F23057">
        <w:trPr>
          <w:trHeight w:val="276"/>
          <w:jc w:val="center"/>
        </w:trPr>
        <w:tc>
          <w:tcPr>
            <w:tcW w:w="517" w:type="dxa"/>
            <w:tcBorders>
              <w:left w:val="single" w:sz="4" w:space="0" w:color="000000"/>
              <w:bottom w:val="single" w:sz="4" w:space="0" w:color="000000"/>
            </w:tcBorders>
            <w:vAlign w:val="center"/>
          </w:tcPr>
          <w:p w14:paraId="5148C97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w:t>
            </w:r>
          </w:p>
        </w:tc>
        <w:tc>
          <w:tcPr>
            <w:tcW w:w="2606" w:type="dxa"/>
            <w:tcBorders>
              <w:left w:val="single" w:sz="4" w:space="0" w:color="000000"/>
              <w:bottom w:val="single" w:sz="4" w:space="0" w:color="000000"/>
            </w:tcBorders>
            <w:vAlign w:val="center"/>
          </w:tcPr>
          <w:p w14:paraId="7064DB39"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Житлові будівлі</w:t>
            </w:r>
          </w:p>
        </w:tc>
        <w:tc>
          <w:tcPr>
            <w:tcW w:w="1115" w:type="dxa"/>
            <w:tcBorders>
              <w:left w:val="single" w:sz="4" w:space="0" w:color="000000"/>
              <w:bottom w:val="single" w:sz="4" w:space="0" w:color="000000"/>
            </w:tcBorders>
            <w:vAlign w:val="center"/>
          </w:tcPr>
          <w:p w14:paraId="683B1E7A"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12,90</w:t>
            </w:r>
          </w:p>
        </w:tc>
        <w:tc>
          <w:tcPr>
            <w:tcW w:w="1134" w:type="dxa"/>
            <w:tcBorders>
              <w:left w:val="single" w:sz="4" w:space="0" w:color="000000"/>
              <w:bottom w:val="single" w:sz="4" w:space="0" w:color="000000"/>
            </w:tcBorders>
            <w:vAlign w:val="center"/>
          </w:tcPr>
          <w:p w14:paraId="3F0D296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434,32</w:t>
            </w:r>
          </w:p>
        </w:tc>
        <w:tc>
          <w:tcPr>
            <w:tcW w:w="1135" w:type="dxa"/>
            <w:tcBorders>
              <w:left w:val="single" w:sz="4" w:space="0" w:color="000000"/>
              <w:bottom w:val="single" w:sz="4" w:space="0" w:color="000000"/>
            </w:tcBorders>
            <w:vAlign w:val="center"/>
          </w:tcPr>
          <w:p w14:paraId="76FB252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434,99</w:t>
            </w:r>
          </w:p>
        </w:tc>
        <w:tc>
          <w:tcPr>
            <w:tcW w:w="1124" w:type="dxa"/>
            <w:tcBorders>
              <w:left w:val="single" w:sz="4" w:space="0" w:color="000000"/>
              <w:bottom w:val="single" w:sz="4" w:space="0" w:color="000000"/>
            </w:tcBorders>
            <w:vAlign w:val="center"/>
          </w:tcPr>
          <w:p w14:paraId="1BCCE18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462,60</w:t>
            </w:r>
          </w:p>
        </w:tc>
        <w:tc>
          <w:tcPr>
            <w:tcW w:w="1121" w:type="dxa"/>
            <w:tcBorders>
              <w:left w:val="single" w:sz="4" w:space="0" w:color="000000"/>
              <w:bottom w:val="single" w:sz="4" w:space="0" w:color="000000"/>
            </w:tcBorders>
            <w:vAlign w:val="center"/>
          </w:tcPr>
          <w:p w14:paraId="1DF4868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462,60</w:t>
            </w:r>
          </w:p>
        </w:tc>
        <w:tc>
          <w:tcPr>
            <w:tcW w:w="1058" w:type="dxa"/>
            <w:tcBorders>
              <w:left w:val="single" w:sz="4" w:space="0" w:color="000000"/>
              <w:bottom w:val="single" w:sz="4" w:space="0" w:color="000000"/>
              <w:right w:val="single" w:sz="4" w:space="0" w:color="000000"/>
            </w:tcBorders>
            <w:vAlign w:val="center"/>
          </w:tcPr>
          <w:p w14:paraId="48D8DEE0"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546,30</w:t>
            </w:r>
          </w:p>
        </w:tc>
      </w:tr>
      <w:tr w:rsidR="00FE4E03" w:rsidRPr="00597CB9" w14:paraId="48B8A93B" w14:textId="77777777" w:rsidTr="00F23057">
        <w:trPr>
          <w:trHeight w:val="276"/>
          <w:jc w:val="center"/>
        </w:trPr>
        <w:tc>
          <w:tcPr>
            <w:tcW w:w="517" w:type="dxa"/>
            <w:tcBorders>
              <w:left w:val="single" w:sz="4" w:space="0" w:color="000000"/>
              <w:bottom w:val="single" w:sz="4" w:space="0" w:color="000000"/>
            </w:tcBorders>
            <w:vAlign w:val="center"/>
          </w:tcPr>
          <w:p w14:paraId="4F50B908"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w:t>
            </w:r>
          </w:p>
        </w:tc>
        <w:tc>
          <w:tcPr>
            <w:tcW w:w="2606" w:type="dxa"/>
            <w:tcBorders>
              <w:left w:val="single" w:sz="4" w:space="0" w:color="000000"/>
              <w:bottom w:val="single" w:sz="4" w:space="0" w:color="000000"/>
            </w:tcBorders>
            <w:vAlign w:val="center"/>
          </w:tcPr>
          <w:p w14:paraId="66D740FE"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Сфера теплопостачання</w:t>
            </w:r>
          </w:p>
        </w:tc>
        <w:tc>
          <w:tcPr>
            <w:tcW w:w="1115" w:type="dxa"/>
            <w:tcBorders>
              <w:left w:val="single" w:sz="4" w:space="0" w:color="000000"/>
              <w:bottom w:val="single" w:sz="4" w:space="0" w:color="000000"/>
            </w:tcBorders>
            <w:vAlign w:val="center"/>
          </w:tcPr>
          <w:p w14:paraId="6AE54F5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000000"/>
            </w:tcBorders>
            <w:vAlign w:val="center"/>
          </w:tcPr>
          <w:p w14:paraId="7A220BE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5" w:type="dxa"/>
            <w:tcBorders>
              <w:left w:val="single" w:sz="4" w:space="0" w:color="000000"/>
              <w:bottom w:val="single" w:sz="4" w:space="0" w:color="000000"/>
            </w:tcBorders>
            <w:vAlign w:val="center"/>
          </w:tcPr>
          <w:p w14:paraId="07309A6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5,50</w:t>
            </w:r>
          </w:p>
        </w:tc>
        <w:tc>
          <w:tcPr>
            <w:tcW w:w="1124" w:type="dxa"/>
            <w:tcBorders>
              <w:left w:val="single" w:sz="4" w:space="0" w:color="000000"/>
              <w:bottom w:val="single" w:sz="4" w:space="0" w:color="000000"/>
            </w:tcBorders>
            <w:vAlign w:val="center"/>
          </w:tcPr>
          <w:p w14:paraId="6E9F4AE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5,50</w:t>
            </w:r>
          </w:p>
        </w:tc>
        <w:tc>
          <w:tcPr>
            <w:tcW w:w="1121" w:type="dxa"/>
            <w:tcBorders>
              <w:left w:val="single" w:sz="4" w:space="0" w:color="000000"/>
              <w:bottom w:val="single" w:sz="4" w:space="0" w:color="000000"/>
            </w:tcBorders>
            <w:vAlign w:val="center"/>
          </w:tcPr>
          <w:p w14:paraId="7008C38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5,50</w:t>
            </w:r>
          </w:p>
        </w:tc>
        <w:tc>
          <w:tcPr>
            <w:tcW w:w="1058" w:type="dxa"/>
            <w:tcBorders>
              <w:left w:val="single" w:sz="4" w:space="0" w:color="000000"/>
              <w:bottom w:val="single" w:sz="4" w:space="0" w:color="000000"/>
              <w:right w:val="single" w:sz="4" w:space="0" w:color="000000"/>
            </w:tcBorders>
            <w:vAlign w:val="center"/>
          </w:tcPr>
          <w:p w14:paraId="1B41DC9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5,50</w:t>
            </w:r>
          </w:p>
        </w:tc>
      </w:tr>
      <w:tr w:rsidR="00FE4E03" w:rsidRPr="00597CB9" w14:paraId="1BCA2FE9" w14:textId="77777777" w:rsidTr="00F23057">
        <w:trPr>
          <w:trHeight w:val="276"/>
          <w:jc w:val="center"/>
        </w:trPr>
        <w:tc>
          <w:tcPr>
            <w:tcW w:w="517" w:type="dxa"/>
            <w:tcBorders>
              <w:left w:val="single" w:sz="4" w:space="0" w:color="000000"/>
              <w:bottom w:val="single" w:sz="4" w:space="0" w:color="000000"/>
            </w:tcBorders>
            <w:vAlign w:val="center"/>
          </w:tcPr>
          <w:p w14:paraId="6F41197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6</w:t>
            </w:r>
          </w:p>
        </w:tc>
        <w:tc>
          <w:tcPr>
            <w:tcW w:w="2606" w:type="dxa"/>
            <w:tcBorders>
              <w:left w:val="single" w:sz="4" w:space="0" w:color="000000"/>
              <w:bottom w:val="single" w:sz="4" w:space="0" w:color="000000"/>
            </w:tcBorders>
            <w:vAlign w:val="center"/>
          </w:tcPr>
          <w:p w14:paraId="2F7BE78B"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Сфера управління побутовими відходами</w:t>
            </w:r>
          </w:p>
        </w:tc>
        <w:tc>
          <w:tcPr>
            <w:tcW w:w="1115" w:type="dxa"/>
            <w:tcBorders>
              <w:left w:val="single" w:sz="4" w:space="0" w:color="000000"/>
              <w:bottom w:val="single" w:sz="4" w:space="0" w:color="000000"/>
            </w:tcBorders>
            <w:vAlign w:val="center"/>
          </w:tcPr>
          <w:p w14:paraId="3F6E813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000000"/>
            </w:tcBorders>
            <w:vAlign w:val="center"/>
          </w:tcPr>
          <w:p w14:paraId="0D5FB38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1,20</w:t>
            </w:r>
          </w:p>
        </w:tc>
        <w:tc>
          <w:tcPr>
            <w:tcW w:w="1135" w:type="dxa"/>
            <w:tcBorders>
              <w:left w:val="single" w:sz="4" w:space="0" w:color="000000"/>
              <w:bottom w:val="single" w:sz="4" w:space="0" w:color="000000"/>
            </w:tcBorders>
            <w:vAlign w:val="center"/>
          </w:tcPr>
          <w:p w14:paraId="2B783E9B"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2,45</w:t>
            </w:r>
          </w:p>
        </w:tc>
        <w:tc>
          <w:tcPr>
            <w:tcW w:w="1124" w:type="dxa"/>
            <w:tcBorders>
              <w:left w:val="single" w:sz="4" w:space="0" w:color="000000"/>
              <w:bottom w:val="single" w:sz="4" w:space="0" w:color="000000"/>
            </w:tcBorders>
            <w:vAlign w:val="center"/>
          </w:tcPr>
          <w:p w14:paraId="3F0688FD"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2,85</w:t>
            </w:r>
          </w:p>
        </w:tc>
        <w:tc>
          <w:tcPr>
            <w:tcW w:w="1121" w:type="dxa"/>
            <w:tcBorders>
              <w:left w:val="single" w:sz="4" w:space="0" w:color="000000"/>
              <w:bottom w:val="single" w:sz="4" w:space="0" w:color="000000"/>
            </w:tcBorders>
            <w:vAlign w:val="center"/>
          </w:tcPr>
          <w:p w14:paraId="78C23317"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1,25</w:t>
            </w:r>
          </w:p>
        </w:tc>
        <w:tc>
          <w:tcPr>
            <w:tcW w:w="1058" w:type="dxa"/>
            <w:tcBorders>
              <w:left w:val="single" w:sz="4" w:space="0" w:color="000000"/>
              <w:bottom w:val="single" w:sz="4" w:space="0" w:color="000000"/>
              <w:right w:val="single" w:sz="4" w:space="0" w:color="000000"/>
            </w:tcBorders>
            <w:vAlign w:val="center"/>
          </w:tcPr>
          <w:p w14:paraId="4D2EE9B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1,25</w:t>
            </w:r>
          </w:p>
        </w:tc>
      </w:tr>
      <w:tr w:rsidR="00FE4E03" w:rsidRPr="00597CB9" w14:paraId="3903BE6F" w14:textId="77777777" w:rsidTr="00F23057">
        <w:trPr>
          <w:trHeight w:val="477"/>
          <w:jc w:val="center"/>
        </w:trPr>
        <w:tc>
          <w:tcPr>
            <w:tcW w:w="517" w:type="dxa"/>
            <w:tcBorders>
              <w:left w:val="single" w:sz="4" w:space="0" w:color="000000"/>
              <w:bottom w:val="single" w:sz="4" w:space="0" w:color="000000"/>
            </w:tcBorders>
            <w:vAlign w:val="center"/>
          </w:tcPr>
          <w:p w14:paraId="369CCA3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7</w:t>
            </w:r>
          </w:p>
        </w:tc>
        <w:tc>
          <w:tcPr>
            <w:tcW w:w="2606" w:type="dxa"/>
            <w:tcBorders>
              <w:left w:val="single" w:sz="4" w:space="0" w:color="000000"/>
              <w:bottom w:val="single" w:sz="4" w:space="0" w:color="000000"/>
            </w:tcBorders>
            <w:vAlign w:val="center"/>
          </w:tcPr>
          <w:p w14:paraId="3806B89C"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Громадський транспорт</w:t>
            </w:r>
          </w:p>
        </w:tc>
        <w:tc>
          <w:tcPr>
            <w:tcW w:w="1115" w:type="dxa"/>
            <w:tcBorders>
              <w:left w:val="single" w:sz="4" w:space="0" w:color="000000"/>
              <w:bottom w:val="single" w:sz="4" w:space="0" w:color="000000"/>
            </w:tcBorders>
            <w:vAlign w:val="center"/>
          </w:tcPr>
          <w:p w14:paraId="74E5129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000000"/>
            </w:tcBorders>
            <w:vAlign w:val="center"/>
          </w:tcPr>
          <w:p w14:paraId="1306DD23"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5" w:type="dxa"/>
            <w:tcBorders>
              <w:left w:val="single" w:sz="4" w:space="0" w:color="000000"/>
              <w:bottom w:val="single" w:sz="4" w:space="0" w:color="000000"/>
            </w:tcBorders>
            <w:vAlign w:val="center"/>
          </w:tcPr>
          <w:p w14:paraId="095E36B3"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12,52</w:t>
            </w:r>
          </w:p>
        </w:tc>
        <w:tc>
          <w:tcPr>
            <w:tcW w:w="1124" w:type="dxa"/>
            <w:tcBorders>
              <w:left w:val="single" w:sz="4" w:space="0" w:color="000000"/>
              <w:bottom w:val="single" w:sz="4" w:space="0" w:color="000000"/>
            </w:tcBorders>
            <w:vAlign w:val="center"/>
          </w:tcPr>
          <w:p w14:paraId="7E65203B"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16,35</w:t>
            </w:r>
          </w:p>
        </w:tc>
        <w:tc>
          <w:tcPr>
            <w:tcW w:w="1121" w:type="dxa"/>
            <w:tcBorders>
              <w:left w:val="single" w:sz="4" w:space="0" w:color="000000"/>
              <w:bottom w:val="single" w:sz="4" w:space="0" w:color="000000"/>
            </w:tcBorders>
            <w:vAlign w:val="center"/>
          </w:tcPr>
          <w:p w14:paraId="089261E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9,00</w:t>
            </w:r>
          </w:p>
        </w:tc>
        <w:tc>
          <w:tcPr>
            <w:tcW w:w="1058" w:type="dxa"/>
            <w:tcBorders>
              <w:left w:val="single" w:sz="4" w:space="0" w:color="000000"/>
              <w:bottom w:val="single" w:sz="4" w:space="0" w:color="000000"/>
              <w:right w:val="single" w:sz="4" w:space="0" w:color="000000"/>
            </w:tcBorders>
            <w:vAlign w:val="center"/>
          </w:tcPr>
          <w:p w14:paraId="72C2DF77"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10,80</w:t>
            </w:r>
          </w:p>
        </w:tc>
      </w:tr>
      <w:tr w:rsidR="00FE4E03" w:rsidRPr="00597CB9" w14:paraId="099AA1DB" w14:textId="77777777" w:rsidTr="00F23057">
        <w:trPr>
          <w:trHeight w:val="477"/>
          <w:jc w:val="center"/>
        </w:trPr>
        <w:tc>
          <w:tcPr>
            <w:tcW w:w="517" w:type="dxa"/>
            <w:tcBorders>
              <w:left w:val="single" w:sz="4" w:space="0" w:color="000000"/>
              <w:bottom w:val="single" w:sz="4" w:space="0" w:color="auto"/>
            </w:tcBorders>
            <w:vAlign w:val="center"/>
          </w:tcPr>
          <w:p w14:paraId="5FAD78D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8</w:t>
            </w:r>
          </w:p>
        </w:tc>
        <w:tc>
          <w:tcPr>
            <w:tcW w:w="2606" w:type="dxa"/>
            <w:tcBorders>
              <w:left w:val="single" w:sz="4" w:space="0" w:color="000000"/>
              <w:bottom w:val="single" w:sz="4" w:space="0" w:color="auto"/>
            </w:tcBorders>
            <w:vAlign w:val="center"/>
          </w:tcPr>
          <w:p w14:paraId="1D02E6F8" w14:textId="77777777" w:rsidR="00FE4E03" w:rsidRPr="00597CB9" w:rsidRDefault="00FE4E03" w:rsidP="00F23057">
            <w:pPr>
              <w:spacing w:after="0" w:line="240" w:lineRule="auto"/>
              <w:rPr>
                <w:rFonts w:ascii="Times New Roman" w:hAnsi="Times New Roman" w:cs="Times New Roman"/>
              </w:rPr>
            </w:pPr>
            <w:r w:rsidRPr="00597CB9">
              <w:rPr>
                <w:rFonts w:ascii="Times New Roman" w:hAnsi="Times New Roman" w:cs="Times New Roman"/>
                <w:color w:val="000000"/>
              </w:rPr>
              <w:t>Муніципальний транспорт</w:t>
            </w:r>
          </w:p>
        </w:tc>
        <w:tc>
          <w:tcPr>
            <w:tcW w:w="1115" w:type="dxa"/>
            <w:tcBorders>
              <w:left w:val="single" w:sz="4" w:space="0" w:color="000000"/>
              <w:bottom w:val="single" w:sz="4" w:space="0" w:color="auto"/>
            </w:tcBorders>
            <w:vAlign w:val="center"/>
          </w:tcPr>
          <w:p w14:paraId="1363776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left w:val="single" w:sz="4" w:space="0" w:color="000000"/>
              <w:bottom w:val="single" w:sz="4" w:space="0" w:color="auto"/>
            </w:tcBorders>
            <w:vAlign w:val="center"/>
          </w:tcPr>
          <w:p w14:paraId="69E8BD4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5" w:type="dxa"/>
            <w:tcBorders>
              <w:left w:val="single" w:sz="4" w:space="0" w:color="000000"/>
              <w:bottom w:val="single" w:sz="4" w:space="0" w:color="auto"/>
            </w:tcBorders>
            <w:vAlign w:val="center"/>
          </w:tcPr>
          <w:p w14:paraId="20B2273C"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5,87</w:t>
            </w:r>
          </w:p>
        </w:tc>
        <w:tc>
          <w:tcPr>
            <w:tcW w:w="1124" w:type="dxa"/>
            <w:tcBorders>
              <w:left w:val="single" w:sz="4" w:space="0" w:color="000000"/>
              <w:bottom w:val="single" w:sz="4" w:space="0" w:color="auto"/>
            </w:tcBorders>
            <w:vAlign w:val="center"/>
          </w:tcPr>
          <w:p w14:paraId="6D97E57D"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5,87</w:t>
            </w:r>
          </w:p>
        </w:tc>
        <w:tc>
          <w:tcPr>
            <w:tcW w:w="1121" w:type="dxa"/>
            <w:tcBorders>
              <w:left w:val="single" w:sz="4" w:space="0" w:color="000000"/>
              <w:bottom w:val="single" w:sz="4" w:space="0" w:color="auto"/>
            </w:tcBorders>
            <w:vAlign w:val="center"/>
          </w:tcPr>
          <w:p w14:paraId="774BCB3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5,81</w:t>
            </w:r>
          </w:p>
        </w:tc>
        <w:tc>
          <w:tcPr>
            <w:tcW w:w="1058" w:type="dxa"/>
            <w:tcBorders>
              <w:left w:val="single" w:sz="4" w:space="0" w:color="000000"/>
              <w:bottom w:val="single" w:sz="4" w:space="0" w:color="auto"/>
              <w:right w:val="single" w:sz="4" w:space="0" w:color="000000"/>
            </w:tcBorders>
            <w:vAlign w:val="center"/>
          </w:tcPr>
          <w:p w14:paraId="31BF0E7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5,81</w:t>
            </w:r>
          </w:p>
        </w:tc>
      </w:tr>
      <w:tr w:rsidR="00FE4E03" w:rsidRPr="00597CB9" w14:paraId="38E24F52" w14:textId="77777777" w:rsidTr="00F23057">
        <w:trPr>
          <w:trHeight w:val="276"/>
          <w:jc w:val="center"/>
        </w:trPr>
        <w:tc>
          <w:tcPr>
            <w:tcW w:w="517" w:type="dxa"/>
            <w:tcBorders>
              <w:top w:val="single" w:sz="4" w:space="0" w:color="auto"/>
              <w:left w:val="single" w:sz="4" w:space="0" w:color="auto"/>
              <w:bottom w:val="single" w:sz="4" w:space="0" w:color="auto"/>
              <w:right w:val="single" w:sz="4" w:space="0" w:color="auto"/>
            </w:tcBorders>
            <w:vAlign w:val="center"/>
          </w:tcPr>
          <w:p w14:paraId="0C4011F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9</w:t>
            </w:r>
          </w:p>
        </w:tc>
        <w:tc>
          <w:tcPr>
            <w:tcW w:w="2606" w:type="dxa"/>
            <w:tcBorders>
              <w:top w:val="single" w:sz="4" w:space="0" w:color="auto"/>
              <w:left w:val="single" w:sz="4" w:space="0" w:color="auto"/>
              <w:bottom w:val="single" w:sz="4" w:space="0" w:color="auto"/>
              <w:right w:val="single" w:sz="4" w:space="0" w:color="auto"/>
            </w:tcBorders>
            <w:vAlign w:val="center"/>
          </w:tcPr>
          <w:p w14:paraId="10FF296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Інші сфери послуг</w:t>
            </w:r>
          </w:p>
        </w:tc>
        <w:tc>
          <w:tcPr>
            <w:tcW w:w="1115" w:type="dxa"/>
            <w:tcBorders>
              <w:top w:val="single" w:sz="4" w:space="0" w:color="auto"/>
              <w:left w:val="single" w:sz="4" w:space="0" w:color="auto"/>
              <w:bottom w:val="single" w:sz="4" w:space="0" w:color="auto"/>
              <w:right w:val="single" w:sz="4" w:space="0" w:color="auto"/>
            </w:tcBorders>
            <w:vAlign w:val="center"/>
          </w:tcPr>
          <w:p w14:paraId="27E3E5A7"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CEE08F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0,04</w:t>
            </w:r>
          </w:p>
        </w:tc>
        <w:tc>
          <w:tcPr>
            <w:tcW w:w="1135" w:type="dxa"/>
            <w:tcBorders>
              <w:top w:val="single" w:sz="4" w:space="0" w:color="auto"/>
              <w:left w:val="single" w:sz="4" w:space="0" w:color="auto"/>
              <w:bottom w:val="single" w:sz="4" w:space="0" w:color="auto"/>
              <w:right w:val="single" w:sz="4" w:space="0" w:color="auto"/>
            </w:tcBorders>
            <w:vAlign w:val="center"/>
          </w:tcPr>
          <w:p w14:paraId="02DAC8A5"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0,04</w:t>
            </w:r>
          </w:p>
        </w:tc>
        <w:tc>
          <w:tcPr>
            <w:tcW w:w="1124" w:type="dxa"/>
            <w:tcBorders>
              <w:top w:val="single" w:sz="4" w:space="0" w:color="auto"/>
              <w:left w:val="single" w:sz="4" w:space="0" w:color="auto"/>
              <w:bottom w:val="single" w:sz="4" w:space="0" w:color="auto"/>
              <w:right w:val="single" w:sz="4" w:space="0" w:color="auto"/>
            </w:tcBorders>
            <w:vAlign w:val="center"/>
          </w:tcPr>
          <w:p w14:paraId="1E501E69"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0,04</w:t>
            </w:r>
          </w:p>
        </w:tc>
        <w:tc>
          <w:tcPr>
            <w:tcW w:w="1121" w:type="dxa"/>
            <w:tcBorders>
              <w:top w:val="single" w:sz="4" w:space="0" w:color="auto"/>
              <w:left w:val="single" w:sz="4" w:space="0" w:color="auto"/>
              <w:bottom w:val="single" w:sz="4" w:space="0" w:color="auto"/>
              <w:right w:val="single" w:sz="4" w:space="0" w:color="auto"/>
            </w:tcBorders>
            <w:vAlign w:val="center"/>
          </w:tcPr>
          <w:p w14:paraId="02AB6C08"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0,04</w:t>
            </w:r>
          </w:p>
        </w:tc>
        <w:tc>
          <w:tcPr>
            <w:tcW w:w="1058" w:type="dxa"/>
            <w:tcBorders>
              <w:top w:val="single" w:sz="4" w:space="0" w:color="auto"/>
              <w:left w:val="single" w:sz="4" w:space="0" w:color="auto"/>
              <w:bottom w:val="single" w:sz="4" w:space="0" w:color="auto"/>
              <w:right w:val="single" w:sz="4" w:space="0" w:color="auto"/>
            </w:tcBorders>
            <w:vAlign w:val="center"/>
          </w:tcPr>
          <w:p w14:paraId="055C16C6"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0,04</w:t>
            </w:r>
          </w:p>
        </w:tc>
      </w:tr>
      <w:tr w:rsidR="00FE4E03" w:rsidRPr="00597CB9" w14:paraId="75A14C2D" w14:textId="77777777" w:rsidTr="00F23057">
        <w:trPr>
          <w:trHeight w:val="276"/>
          <w:jc w:val="center"/>
        </w:trPr>
        <w:tc>
          <w:tcPr>
            <w:tcW w:w="517" w:type="dxa"/>
            <w:tcBorders>
              <w:top w:val="single" w:sz="4" w:space="0" w:color="auto"/>
              <w:left w:val="single" w:sz="4" w:space="0" w:color="auto"/>
              <w:bottom w:val="single" w:sz="4" w:space="0" w:color="auto"/>
              <w:right w:val="single" w:sz="4" w:space="0" w:color="auto"/>
            </w:tcBorders>
            <w:vAlign w:val="center"/>
          </w:tcPr>
          <w:p w14:paraId="5D09DFC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10</w:t>
            </w:r>
          </w:p>
        </w:tc>
        <w:tc>
          <w:tcPr>
            <w:tcW w:w="2606" w:type="dxa"/>
            <w:tcBorders>
              <w:top w:val="single" w:sz="4" w:space="0" w:color="auto"/>
              <w:left w:val="single" w:sz="4" w:space="0" w:color="auto"/>
              <w:bottom w:val="single" w:sz="4" w:space="0" w:color="auto"/>
              <w:right w:val="single" w:sz="4" w:space="0" w:color="auto"/>
            </w:tcBorders>
            <w:vAlign w:val="center"/>
          </w:tcPr>
          <w:p w14:paraId="5EDA045E"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Генерація, постачання та розподіл електроенергії</w:t>
            </w:r>
          </w:p>
        </w:tc>
        <w:tc>
          <w:tcPr>
            <w:tcW w:w="1115" w:type="dxa"/>
            <w:tcBorders>
              <w:top w:val="single" w:sz="4" w:space="0" w:color="auto"/>
              <w:left w:val="single" w:sz="4" w:space="0" w:color="auto"/>
              <w:bottom w:val="single" w:sz="4" w:space="0" w:color="auto"/>
              <w:right w:val="single" w:sz="4" w:space="0" w:color="auto"/>
            </w:tcBorders>
            <w:vAlign w:val="center"/>
          </w:tcPr>
          <w:p w14:paraId="6CE683C1"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2597BB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35" w:type="dxa"/>
            <w:tcBorders>
              <w:top w:val="single" w:sz="4" w:space="0" w:color="auto"/>
              <w:left w:val="single" w:sz="4" w:space="0" w:color="auto"/>
              <w:bottom w:val="single" w:sz="4" w:space="0" w:color="auto"/>
              <w:right w:val="single" w:sz="4" w:space="0" w:color="auto"/>
            </w:tcBorders>
            <w:vAlign w:val="center"/>
          </w:tcPr>
          <w:p w14:paraId="1DED3950"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0,00</w:t>
            </w:r>
          </w:p>
        </w:tc>
        <w:tc>
          <w:tcPr>
            <w:tcW w:w="1124" w:type="dxa"/>
            <w:tcBorders>
              <w:top w:val="single" w:sz="4" w:space="0" w:color="auto"/>
              <w:left w:val="single" w:sz="4" w:space="0" w:color="auto"/>
              <w:bottom w:val="single" w:sz="4" w:space="0" w:color="auto"/>
              <w:right w:val="single" w:sz="4" w:space="0" w:color="auto"/>
            </w:tcBorders>
            <w:vAlign w:val="center"/>
          </w:tcPr>
          <w:p w14:paraId="30BC6D42"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210,00</w:t>
            </w:r>
          </w:p>
        </w:tc>
        <w:tc>
          <w:tcPr>
            <w:tcW w:w="1121" w:type="dxa"/>
            <w:tcBorders>
              <w:top w:val="single" w:sz="4" w:space="0" w:color="auto"/>
              <w:left w:val="single" w:sz="4" w:space="0" w:color="auto"/>
              <w:bottom w:val="single" w:sz="4" w:space="0" w:color="auto"/>
              <w:right w:val="single" w:sz="4" w:space="0" w:color="auto"/>
            </w:tcBorders>
            <w:vAlign w:val="center"/>
          </w:tcPr>
          <w:p w14:paraId="47B8437C"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210,00</w:t>
            </w:r>
          </w:p>
        </w:tc>
        <w:tc>
          <w:tcPr>
            <w:tcW w:w="1058" w:type="dxa"/>
            <w:tcBorders>
              <w:top w:val="single" w:sz="4" w:space="0" w:color="auto"/>
              <w:left w:val="single" w:sz="4" w:space="0" w:color="auto"/>
              <w:bottom w:val="single" w:sz="4" w:space="0" w:color="auto"/>
              <w:right w:val="single" w:sz="4" w:space="0" w:color="auto"/>
            </w:tcBorders>
            <w:vAlign w:val="center"/>
          </w:tcPr>
          <w:p w14:paraId="0301C2F8"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280,00</w:t>
            </w:r>
          </w:p>
        </w:tc>
      </w:tr>
      <w:tr w:rsidR="00FE4E03" w:rsidRPr="00597CB9" w14:paraId="61056B17" w14:textId="77777777" w:rsidTr="00F23057">
        <w:trPr>
          <w:trHeight w:val="276"/>
          <w:jc w:val="center"/>
        </w:trPr>
        <w:tc>
          <w:tcPr>
            <w:tcW w:w="517" w:type="dxa"/>
            <w:tcBorders>
              <w:top w:val="single" w:sz="4" w:space="0" w:color="auto"/>
              <w:left w:val="single" w:sz="4" w:space="0" w:color="auto"/>
              <w:bottom w:val="single" w:sz="4" w:space="0" w:color="auto"/>
              <w:right w:val="single" w:sz="4" w:space="0" w:color="auto"/>
            </w:tcBorders>
            <w:vAlign w:val="center"/>
          </w:tcPr>
          <w:p w14:paraId="47F4615F" w14:textId="77777777" w:rsidR="00FE4E03" w:rsidRPr="00597CB9" w:rsidRDefault="00FE4E03" w:rsidP="00F23057">
            <w:pPr>
              <w:spacing w:after="0" w:line="240" w:lineRule="auto"/>
              <w:jc w:val="center"/>
              <w:rPr>
                <w:rFonts w:ascii="Times New Roman" w:hAnsi="Times New Roman" w:cs="Times New Roman"/>
              </w:rPr>
            </w:pPr>
            <w:r w:rsidRPr="00597CB9">
              <w:rPr>
                <w:rFonts w:ascii="Times New Roman" w:hAnsi="Times New Roman" w:cs="Times New Roman"/>
                <w:color w:val="000000"/>
              </w:rPr>
              <w:t> </w:t>
            </w:r>
          </w:p>
        </w:tc>
        <w:tc>
          <w:tcPr>
            <w:tcW w:w="2606" w:type="dxa"/>
            <w:tcBorders>
              <w:top w:val="single" w:sz="4" w:space="0" w:color="auto"/>
              <w:left w:val="single" w:sz="4" w:space="0" w:color="auto"/>
              <w:bottom w:val="single" w:sz="4" w:space="0" w:color="auto"/>
              <w:right w:val="single" w:sz="4" w:space="0" w:color="auto"/>
            </w:tcBorders>
            <w:vAlign w:val="center"/>
          </w:tcPr>
          <w:p w14:paraId="05485035"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Всього</w:t>
            </w:r>
          </w:p>
        </w:tc>
        <w:tc>
          <w:tcPr>
            <w:tcW w:w="1115" w:type="dxa"/>
            <w:tcBorders>
              <w:top w:val="single" w:sz="4" w:space="0" w:color="auto"/>
              <w:left w:val="single" w:sz="4" w:space="0" w:color="auto"/>
              <w:bottom w:val="single" w:sz="4" w:space="0" w:color="auto"/>
              <w:right w:val="single" w:sz="4" w:space="0" w:color="auto"/>
            </w:tcBorders>
            <w:vAlign w:val="center"/>
          </w:tcPr>
          <w:p w14:paraId="4239BACD"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56,89</w:t>
            </w:r>
          </w:p>
        </w:tc>
        <w:tc>
          <w:tcPr>
            <w:tcW w:w="1134" w:type="dxa"/>
            <w:tcBorders>
              <w:top w:val="single" w:sz="4" w:space="0" w:color="auto"/>
              <w:left w:val="single" w:sz="4" w:space="0" w:color="auto"/>
              <w:bottom w:val="single" w:sz="4" w:space="0" w:color="auto"/>
              <w:right w:val="single" w:sz="4" w:space="0" w:color="auto"/>
            </w:tcBorders>
            <w:vAlign w:val="center"/>
          </w:tcPr>
          <w:p w14:paraId="3BC01121"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666,22</w:t>
            </w:r>
          </w:p>
        </w:tc>
        <w:tc>
          <w:tcPr>
            <w:tcW w:w="1135" w:type="dxa"/>
            <w:tcBorders>
              <w:top w:val="single" w:sz="4" w:space="0" w:color="auto"/>
              <w:left w:val="single" w:sz="4" w:space="0" w:color="auto"/>
              <w:bottom w:val="single" w:sz="4" w:space="0" w:color="auto"/>
              <w:right w:val="single" w:sz="4" w:space="0" w:color="auto"/>
            </w:tcBorders>
            <w:vAlign w:val="center"/>
          </w:tcPr>
          <w:p w14:paraId="525E03D7"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806,61</w:t>
            </w:r>
          </w:p>
        </w:tc>
        <w:tc>
          <w:tcPr>
            <w:tcW w:w="1124" w:type="dxa"/>
            <w:tcBorders>
              <w:top w:val="single" w:sz="4" w:space="0" w:color="auto"/>
              <w:left w:val="single" w:sz="4" w:space="0" w:color="auto"/>
              <w:bottom w:val="single" w:sz="4" w:space="0" w:color="auto"/>
              <w:right w:val="single" w:sz="4" w:space="0" w:color="auto"/>
            </w:tcBorders>
            <w:vAlign w:val="center"/>
          </w:tcPr>
          <w:p w14:paraId="7BC63BAC"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968,73</w:t>
            </w:r>
          </w:p>
        </w:tc>
        <w:tc>
          <w:tcPr>
            <w:tcW w:w="1121" w:type="dxa"/>
            <w:tcBorders>
              <w:top w:val="single" w:sz="4" w:space="0" w:color="auto"/>
              <w:left w:val="single" w:sz="4" w:space="0" w:color="auto"/>
              <w:bottom w:val="single" w:sz="4" w:space="0" w:color="auto"/>
              <w:right w:val="single" w:sz="4" w:space="0" w:color="auto"/>
            </w:tcBorders>
            <w:vAlign w:val="center"/>
          </w:tcPr>
          <w:p w14:paraId="7EEC3D40"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891,19</w:t>
            </w:r>
          </w:p>
        </w:tc>
        <w:tc>
          <w:tcPr>
            <w:tcW w:w="1058" w:type="dxa"/>
            <w:tcBorders>
              <w:top w:val="single" w:sz="4" w:space="0" w:color="auto"/>
              <w:left w:val="single" w:sz="4" w:space="0" w:color="auto"/>
              <w:bottom w:val="single" w:sz="4" w:space="0" w:color="auto"/>
              <w:right w:val="single" w:sz="4" w:space="0" w:color="auto"/>
            </w:tcBorders>
            <w:vAlign w:val="center"/>
          </w:tcPr>
          <w:p w14:paraId="47F6C58C" w14:textId="77777777" w:rsidR="00FE4E03" w:rsidRPr="00597CB9" w:rsidRDefault="00FE4E03" w:rsidP="00F23057">
            <w:pPr>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984,28</w:t>
            </w:r>
          </w:p>
        </w:tc>
      </w:tr>
    </w:tbl>
    <w:p w14:paraId="5C6236A0" w14:textId="3BBA0A77" w:rsidR="002850E8" w:rsidRDefault="002850E8" w:rsidP="00FE4E03">
      <w:pPr>
        <w:spacing w:before="240"/>
        <w:ind w:firstLine="567"/>
        <w:jc w:val="both"/>
        <w:rPr>
          <w:rFonts w:ascii="Times New Roman" w:eastAsia="Times New Roman" w:hAnsi="Times New Roman" w:cs="Times New Roman"/>
          <w:color w:val="000000"/>
          <w:sz w:val="24"/>
          <w:szCs w:val="24"/>
          <w:shd w:val="clear" w:color="auto" w:fill="FFFFFF"/>
          <w:lang w:eastAsia="uk-UA"/>
        </w:rPr>
      </w:pPr>
      <w:r w:rsidRPr="00597CB9">
        <w:rPr>
          <w:rFonts w:ascii="Times New Roman" w:eastAsia="Times New Roman" w:hAnsi="Times New Roman" w:cs="Times New Roman"/>
          <w:color w:val="000000"/>
          <w:sz w:val="24"/>
          <w:szCs w:val="24"/>
          <w:shd w:val="clear" w:color="auto" w:fill="FFFFFF"/>
          <w:lang w:eastAsia="uk-UA"/>
        </w:rPr>
        <w:t>Найбільша частина інвестицій на виконання МЕП відноситься до заходів у секторі житлових будівель, де необхідно залучення додаткових коштів крім коштів власників житла. Також значна частина інвестицій буде виконана для реалізації заходів у секторі громадських будівель – кошти розподілені на весь період планування. На період 2026-207 рік планується виконання інвестицій по сектору Сфери водопостачання та водовідведення.</w:t>
      </w:r>
    </w:p>
    <w:p w14:paraId="76DACFAE" w14:textId="77777777" w:rsidR="0039162F" w:rsidRPr="00003FE1" w:rsidRDefault="0039162F" w:rsidP="0039162F">
      <w:pPr>
        <w:pStyle w:val="af0"/>
        <w:keepNext/>
        <w:keepLines/>
        <w:numPr>
          <w:ilvl w:val="0"/>
          <w:numId w:val="23"/>
        </w:numPr>
        <w:pBdr>
          <w:top w:val="nil"/>
          <w:left w:val="nil"/>
          <w:bottom w:val="nil"/>
          <w:right w:val="nil"/>
          <w:between w:val="nil"/>
        </w:pBdr>
        <w:suppressAutoHyphens w:val="0"/>
        <w:spacing w:before="200" w:after="0"/>
        <w:ind w:left="709" w:hanging="709"/>
        <w:rPr>
          <w:rFonts w:ascii="Times New Roman" w:eastAsia="Times New Roman" w:hAnsi="Times New Roman" w:cs="Times New Roman"/>
          <w:b/>
          <w:bCs/>
          <w:color w:val="000000"/>
          <w:sz w:val="24"/>
          <w:szCs w:val="24"/>
        </w:rPr>
      </w:pPr>
      <w:r w:rsidRPr="00003FE1">
        <w:rPr>
          <w:rFonts w:ascii="Times New Roman" w:eastAsia="Times New Roman" w:hAnsi="Times New Roman" w:cs="Times New Roman"/>
          <w:b/>
          <w:bCs/>
          <w:color w:val="000000"/>
          <w:sz w:val="24"/>
          <w:szCs w:val="24"/>
        </w:rPr>
        <w:t>Енергетичний баланс муніципального енергетичного плану</w:t>
      </w:r>
    </w:p>
    <w:p w14:paraId="0E538498" w14:textId="6311F486" w:rsidR="00687DE2" w:rsidRDefault="00687DE2" w:rsidP="00687DE2">
      <w:pPr>
        <w:ind w:firstLine="567"/>
        <w:jc w:val="both"/>
        <w:rPr>
          <w:rFonts w:ascii="Times New Roman" w:eastAsia="Times New Roman" w:hAnsi="Times New Roman" w:cs="Times New Roman"/>
          <w:color w:val="000000"/>
          <w:sz w:val="24"/>
          <w:szCs w:val="24"/>
          <w:shd w:val="clear" w:color="auto" w:fill="FFFFFF"/>
          <w:lang w:eastAsia="uk-UA"/>
        </w:rPr>
      </w:pPr>
      <w:r>
        <w:rPr>
          <w:rFonts w:ascii="Times New Roman" w:eastAsia="Times New Roman" w:hAnsi="Times New Roman" w:cs="Times New Roman"/>
          <w:color w:val="000000"/>
          <w:sz w:val="24"/>
          <w:szCs w:val="24"/>
          <w:shd w:val="clear" w:color="auto" w:fill="FFFFFF"/>
          <w:lang w:eastAsia="uk-UA"/>
        </w:rPr>
        <w:t>Енергетичний баланс Тростянецької МТГ на період 2026-2030 побудований як прогноз енергоспоживання за умови виконання комплексу запланованих заходів.</w:t>
      </w:r>
    </w:p>
    <w:p w14:paraId="703D4343" w14:textId="4030C379" w:rsidR="00687DE2" w:rsidRDefault="00687DE2" w:rsidP="00687DE2">
      <w:pPr>
        <w:spacing w:after="0"/>
        <w:ind w:firstLine="567"/>
        <w:jc w:val="both"/>
        <w:rPr>
          <w:rFonts w:ascii="Times New Roman" w:eastAsia="Times New Roman" w:hAnsi="Times New Roman" w:cs="Times New Roman"/>
          <w:color w:val="000000"/>
          <w:sz w:val="24"/>
          <w:szCs w:val="24"/>
          <w:shd w:val="clear" w:color="auto" w:fill="FFFFFF"/>
          <w:lang w:eastAsia="uk-UA"/>
        </w:rPr>
      </w:pPr>
      <w:r>
        <w:rPr>
          <w:rFonts w:ascii="Times New Roman" w:eastAsia="Times New Roman" w:hAnsi="Times New Roman" w:cs="Times New Roman"/>
          <w:color w:val="000000"/>
          <w:sz w:val="24"/>
          <w:szCs w:val="24"/>
          <w:shd w:val="clear" w:color="auto" w:fill="FFFFFF"/>
          <w:lang w:eastAsia="uk-UA"/>
        </w:rPr>
        <w:t>Зауважуємо, що зазначене енергоспоживання включає в себе енергію, що буде спожито від ВДЕ, в тому числі від локальних СЕС.</w:t>
      </w:r>
    </w:p>
    <w:p w14:paraId="35D73010" w14:textId="6FD30AD5" w:rsidR="0039162F" w:rsidRDefault="0039162F" w:rsidP="0039162F">
      <w:pPr>
        <w:ind w:firstLine="567"/>
        <w:jc w:val="right"/>
        <w:rPr>
          <w:rFonts w:ascii="Times New Roman" w:eastAsia="Times New Roman" w:hAnsi="Times New Roman" w:cs="Times New Roman"/>
          <w:color w:val="000000"/>
          <w:sz w:val="24"/>
          <w:szCs w:val="24"/>
          <w:shd w:val="clear" w:color="auto" w:fill="FFFFFF"/>
          <w:lang w:eastAsia="uk-UA"/>
        </w:rPr>
      </w:pPr>
      <w:r>
        <w:rPr>
          <w:rFonts w:ascii="Times New Roman" w:eastAsia="Times New Roman" w:hAnsi="Times New Roman" w:cs="Times New Roman"/>
          <w:color w:val="000000"/>
          <w:sz w:val="24"/>
          <w:szCs w:val="24"/>
          <w:shd w:val="clear" w:color="auto" w:fill="FFFFFF"/>
          <w:lang w:eastAsia="uk-UA"/>
        </w:rPr>
        <w:t>Таблиця 6.2.</w:t>
      </w:r>
    </w:p>
    <w:p w14:paraId="1B5B97C1" w14:textId="77777777" w:rsidR="0039162F" w:rsidRPr="003551BB" w:rsidRDefault="0039162F" w:rsidP="0039162F">
      <w:pPr>
        <w:ind w:firstLine="567"/>
        <w:jc w:val="center"/>
        <w:rPr>
          <w:rFonts w:ascii="Times New Roman" w:eastAsia="Times New Roman" w:hAnsi="Times New Roman" w:cs="Times New Roman"/>
          <w:color w:val="000000"/>
          <w:sz w:val="24"/>
          <w:szCs w:val="24"/>
          <w:shd w:val="clear" w:color="auto" w:fill="FFFFFF"/>
          <w:lang w:eastAsia="uk-UA"/>
        </w:rPr>
      </w:pPr>
      <w:r w:rsidRPr="00B80C9C">
        <w:rPr>
          <w:rFonts w:ascii="Times New Roman" w:eastAsia="Times New Roman" w:hAnsi="Times New Roman" w:cs="Times New Roman"/>
          <w:color w:val="000000"/>
          <w:sz w:val="24"/>
          <w:szCs w:val="24"/>
          <w:shd w:val="clear" w:color="auto" w:fill="FFFFFF"/>
          <w:lang w:eastAsia="uk-UA"/>
        </w:rPr>
        <w:t xml:space="preserve">Зведений енергетичний баланс в розрізі категорій кінцевих споживачів </w:t>
      </w:r>
      <w:r w:rsidRPr="00B80C9C">
        <w:rPr>
          <w:rFonts w:ascii="Times New Roman" w:eastAsia="Times New Roman" w:hAnsi="Times New Roman" w:cs="Times New Roman"/>
          <w:color w:val="000000"/>
          <w:sz w:val="24"/>
          <w:szCs w:val="24"/>
          <w:shd w:val="clear" w:color="auto" w:fill="FFFFFF"/>
          <w:lang w:eastAsia="uk-UA"/>
        </w:rPr>
        <w:br/>
        <w:t xml:space="preserve">на період 2025-2030 рр., </w:t>
      </w:r>
      <w:proofErr w:type="spellStart"/>
      <w:r w:rsidRPr="00B80C9C">
        <w:rPr>
          <w:rFonts w:ascii="Times New Roman" w:eastAsia="Times New Roman" w:hAnsi="Times New Roman" w:cs="Times New Roman"/>
          <w:color w:val="000000"/>
          <w:sz w:val="24"/>
          <w:szCs w:val="24"/>
          <w:shd w:val="clear" w:color="auto" w:fill="FFFFFF"/>
          <w:lang w:eastAsia="uk-UA"/>
        </w:rPr>
        <w:t>МВт.год</w:t>
      </w:r>
      <w:proofErr w:type="spellEnd"/>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4"/>
        <w:gridCol w:w="1134"/>
        <w:gridCol w:w="1134"/>
        <w:gridCol w:w="1134"/>
        <w:gridCol w:w="1134"/>
        <w:gridCol w:w="1134"/>
        <w:gridCol w:w="1134"/>
      </w:tblGrid>
      <w:tr w:rsidR="00B80C9C" w:rsidRPr="00B80C9C" w14:paraId="71F0F3F2" w14:textId="77777777" w:rsidTr="00B80C9C">
        <w:trPr>
          <w:trHeight w:val="539"/>
        </w:trPr>
        <w:tc>
          <w:tcPr>
            <w:tcW w:w="2684" w:type="dxa"/>
            <w:vAlign w:val="center"/>
            <w:hideMark/>
          </w:tcPr>
          <w:p w14:paraId="40773FC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Обов’язкові сектори</w:t>
            </w:r>
          </w:p>
        </w:tc>
        <w:tc>
          <w:tcPr>
            <w:tcW w:w="1134" w:type="dxa"/>
            <w:vAlign w:val="center"/>
            <w:hideMark/>
          </w:tcPr>
          <w:p w14:paraId="34C7A05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2025</w:t>
            </w:r>
          </w:p>
        </w:tc>
        <w:tc>
          <w:tcPr>
            <w:tcW w:w="1134" w:type="dxa"/>
            <w:vAlign w:val="center"/>
            <w:hideMark/>
          </w:tcPr>
          <w:p w14:paraId="695E2548"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2026</w:t>
            </w:r>
          </w:p>
        </w:tc>
        <w:tc>
          <w:tcPr>
            <w:tcW w:w="1134" w:type="dxa"/>
            <w:vAlign w:val="center"/>
            <w:hideMark/>
          </w:tcPr>
          <w:p w14:paraId="5BC91D8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2027</w:t>
            </w:r>
          </w:p>
        </w:tc>
        <w:tc>
          <w:tcPr>
            <w:tcW w:w="1134" w:type="dxa"/>
            <w:vAlign w:val="center"/>
            <w:hideMark/>
          </w:tcPr>
          <w:p w14:paraId="4D7EFD9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2028</w:t>
            </w:r>
          </w:p>
        </w:tc>
        <w:tc>
          <w:tcPr>
            <w:tcW w:w="1134" w:type="dxa"/>
            <w:vAlign w:val="center"/>
            <w:hideMark/>
          </w:tcPr>
          <w:p w14:paraId="1BD273A0"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2029</w:t>
            </w:r>
          </w:p>
        </w:tc>
        <w:tc>
          <w:tcPr>
            <w:tcW w:w="1134" w:type="dxa"/>
            <w:vAlign w:val="center"/>
            <w:hideMark/>
          </w:tcPr>
          <w:p w14:paraId="73AA93B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2030</w:t>
            </w:r>
          </w:p>
        </w:tc>
      </w:tr>
      <w:tr w:rsidR="00B80C9C" w:rsidRPr="00B80C9C" w14:paraId="543CDE4B" w14:textId="77777777" w:rsidTr="00B80C9C">
        <w:trPr>
          <w:trHeight w:val="313"/>
        </w:trPr>
        <w:tc>
          <w:tcPr>
            <w:tcW w:w="2684" w:type="dxa"/>
            <w:vAlign w:val="center"/>
            <w:hideMark/>
          </w:tcPr>
          <w:p w14:paraId="7A818427"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Громадські (муніципальні) будівлі</w:t>
            </w:r>
          </w:p>
        </w:tc>
        <w:tc>
          <w:tcPr>
            <w:tcW w:w="1134" w:type="dxa"/>
            <w:vAlign w:val="center"/>
            <w:hideMark/>
          </w:tcPr>
          <w:p w14:paraId="12A4AAF4"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3022,0</w:t>
            </w:r>
          </w:p>
        </w:tc>
        <w:tc>
          <w:tcPr>
            <w:tcW w:w="1134" w:type="dxa"/>
            <w:vAlign w:val="center"/>
            <w:hideMark/>
          </w:tcPr>
          <w:p w14:paraId="523EFF4C"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2790,8</w:t>
            </w:r>
          </w:p>
        </w:tc>
        <w:tc>
          <w:tcPr>
            <w:tcW w:w="1134" w:type="dxa"/>
            <w:vAlign w:val="center"/>
            <w:hideMark/>
          </w:tcPr>
          <w:p w14:paraId="55D4EA5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2559,6</w:t>
            </w:r>
          </w:p>
        </w:tc>
        <w:tc>
          <w:tcPr>
            <w:tcW w:w="1134" w:type="dxa"/>
            <w:vAlign w:val="center"/>
            <w:hideMark/>
          </w:tcPr>
          <w:p w14:paraId="642EDC60"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2328,5</w:t>
            </w:r>
          </w:p>
        </w:tc>
        <w:tc>
          <w:tcPr>
            <w:tcW w:w="1134" w:type="dxa"/>
            <w:vAlign w:val="center"/>
            <w:hideMark/>
          </w:tcPr>
          <w:p w14:paraId="74C947BB"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2097,3</w:t>
            </w:r>
          </w:p>
        </w:tc>
        <w:tc>
          <w:tcPr>
            <w:tcW w:w="1134" w:type="dxa"/>
            <w:vAlign w:val="center"/>
            <w:hideMark/>
          </w:tcPr>
          <w:p w14:paraId="68D1D09C"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1866,2</w:t>
            </w:r>
          </w:p>
        </w:tc>
      </w:tr>
      <w:tr w:rsidR="00B80C9C" w:rsidRPr="00B80C9C" w14:paraId="234C3D33" w14:textId="77777777" w:rsidTr="00B80C9C">
        <w:trPr>
          <w:trHeight w:val="313"/>
        </w:trPr>
        <w:tc>
          <w:tcPr>
            <w:tcW w:w="2684" w:type="dxa"/>
            <w:vAlign w:val="center"/>
            <w:hideMark/>
          </w:tcPr>
          <w:p w14:paraId="3E28B31F"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Житлові будівлі</w:t>
            </w:r>
          </w:p>
        </w:tc>
        <w:tc>
          <w:tcPr>
            <w:tcW w:w="1134" w:type="dxa"/>
            <w:vAlign w:val="center"/>
            <w:hideMark/>
          </w:tcPr>
          <w:p w14:paraId="0FDAA3A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318104,9</w:t>
            </w:r>
          </w:p>
        </w:tc>
        <w:tc>
          <w:tcPr>
            <w:tcW w:w="1134" w:type="dxa"/>
            <w:vAlign w:val="center"/>
            <w:hideMark/>
          </w:tcPr>
          <w:p w14:paraId="51C547AF"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312549,3</w:t>
            </w:r>
          </w:p>
        </w:tc>
        <w:tc>
          <w:tcPr>
            <w:tcW w:w="1134" w:type="dxa"/>
            <w:vAlign w:val="center"/>
            <w:hideMark/>
          </w:tcPr>
          <w:p w14:paraId="185BF4BF"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306993,7</w:t>
            </w:r>
          </w:p>
        </w:tc>
        <w:tc>
          <w:tcPr>
            <w:tcW w:w="1134" w:type="dxa"/>
            <w:vAlign w:val="center"/>
            <w:hideMark/>
          </w:tcPr>
          <w:p w14:paraId="1AC8F3A5"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301438,2</w:t>
            </w:r>
          </w:p>
        </w:tc>
        <w:tc>
          <w:tcPr>
            <w:tcW w:w="1134" w:type="dxa"/>
            <w:vAlign w:val="center"/>
            <w:hideMark/>
          </w:tcPr>
          <w:p w14:paraId="2A37B385"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295882,6</w:t>
            </w:r>
          </w:p>
        </w:tc>
        <w:tc>
          <w:tcPr>
            <w:tcW w:w="1134" w:type="dxa"/>
            <w:vAlign w:val="center"/>
            <w:hideMark/>
          </w:tcPr>
          <w:p w14:paraId="35EEC01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290327,0</w:t>
            </w:r>
          </w:p>
        </w:tc>
      </w:tr>
      <w:tr w:rsidR="00B80C9C" w:rsidRPr="00B80C9C" w14:paraId="3889C3EB" w14:textId="77777777" w:rsidTr="00B80C9C">
        <w:trPr>
          <w:trHeight w:val="313"/>
        </w:trPr>
        <w:tc>
          <w:tcPr>
            <w:tcW w:w="2684" w:type="dxa"/>
            <w:vAlign w:val="center"/>
            <w:hideMark/>
          </w:tcPr>
          <w:p w14:paraId="3ED49742"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Сфера теплопостачання</w:t>
            </w:r>
          </w:p>
        </w:tc>
        <w:tc>
          <w:tcPr>
            <w:tcW w:w="1134" w:type="dxa"/>
            <w:vAlign w:val="center"/>
            <w:hideMark/>
          </w:tcPr>
          <w:p w14:paraId="54F8A3D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59,0</w:t>
            </w:r>
          </w:p>
        </w:tc>
        <w:tc>
          <w:tcPr>
            <w:tcW w:w="1134" w:type="dxa"/>
            <w:vAlign w:val="center"/>
            <w:hideMark/>
          </w:tcPr>
          <w:p w14:paraId="61B291EC"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54,9</w:t>
            </w:r>
          </w:p>
        </w:tc>
        <w:tc>
          <w:tcPr>
            <w:tcW w:w="1134" w:type="dxa"/>
            <w:vAlign w:val="center"/>
            <w:hideMark/>
          </w:tcPr>
          <w:p w14:paraId="1A94FFA0"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50,9</w:t>
            </w:r>
          </w:p>
        </w:tc>
        <w:tc>
          <w:tcPr>
            <w:tcW w:w="1134" w:type="dxa"/>
            <w:vAlign w:val="center"/>
            <w:hideMark/>
          </w:tcPr>
          <w:p w14:paraId="611F5E63"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46,8</w:t>
            </w:r>
          </w:p>
        </w:tc>
        <w:tc>
          <w:tcPr>
            <w:tcW w:w="1134" w:type="dxa"/>
            <w:vAlign w:val="center"/>
            <w:hideMark/>
          </w:tcPr>
          <w:p w14:paraId="0B74DDD3"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42,8</w:t>
            </w:r>
          </w:p>
        </w:tc>
        <w:tc>
          <w:tcPr>
            <w:tcW w:w="1134" w:type="dxa"/>
            <w:vAlign w:val="center"/>
            <w:hideMark/>
          </w:tcPr>
          <w:p w14:paraId="1D6EA3AC"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38,7</w:t>
            </w:r>
          </w:p>
        </w:tc>
      </w:tr>
      <w:tr w:rsidR="00B80C9C" w:rsidRPr="00B80C9C" w14:paraId="1E78E62D" w14:textId="77777777" w:rsidTr="00B80C9C">
        <w:trPr>
          <w:trHeight w:val="313"/>
        </w:trPr>
        <w:tc>
          <w:tcPr>
            <w:tcW w:w="2684" w:type="dxa"/>
            <w:vAlign w:val="center"/>
            <w:hideMark/>
          </w:tcPr>
          <w:p w14:paraId="182DDE53"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Сфера водопостачання і водовідведення</w:t>
            </w:r>
          </w:p>
        </w:tc>
        <w:tc>
          <w:tcPr>
            <w:tcW w:w="1134" w:type="dxa"/>
            <w:vAlign w:val="center"/>
            <w:hideMark/>
          </w:tcPr>
          <w:p w14:paraId="1D0D9014"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275,1</w:t>
            </w:r>
          </w:p>
        </w:tc>
        <w:tc>
          <w:tcPr>
            <w:tcW w:w="1134" w:type="dxa"/>
            <w:vAlign w:val="center"/>
            <w:hideMark/>
          </w:tcPr>
          <w:p w14:paraId="2C5D175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253,3</w:t>
            </w:r>
          </w:p>
        </w:tc>
        <w:tc>
          <w:tcPr>
            <w:tcW w:w="1134" w:type="dxa"/>
            <w:vAlign w:val="center"/>
            <w:hideMark/>
          </w:tcPr>
          <w:p w14:paraId="0A55812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231,4</w:t>
            </w:r>
          </w:p>
        </w:tc>
        <w:tc>
          <w:tcPr>
            <w:tcW w:w="1134" w:type="dxa"/>
            <w:vAlign w:val="center"/>
            <w:hideMark/>
          </w:tcPr>
          <w:p w14:paraId="0D47B9FD"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209,6</w:t>
            </w:r>
          </w:p>
        </w:tc>
        <w:tc>
          <w:tcPr>
            <w:tcW w:w="1134" w:type="dxa"/>
            <w:vAlign w:val="center"/>
            <w:hideMark/>
          </w:tcPr>
          <w:p w14:paraId="13B6E113"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187,7</w:t>
            </w:r>
          </w:p>
        </w:tc>
        <w:tc>
          <w:tcPr>
            <w:tcW w:w="1134" w:type="dxa"/>
            <w:vAlign w:val="center"/>
            <w:hideMark/>
          </w:tcPr>
          <w:p w14:paraId="69E5584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165,9</w:t>
            </w:r>
          </w:p>
        </w:tc>
      </w:tr>
      <w:tr w:rsidR="00B80C9C" w:rsidRPr="00B80C9C" w14:paraId="7DF81474" w14:textId="77777777" w:rsidTr="00B80C9C">
        <w:trPr>
          <w:trHeight w:val="313"/>
        </w:trPr>
        <w:tc>
          <w:tcPr>
            <w:tcW w:w="2684" w:type="dxa"/>
            <w:vAlign w:val="center"/>
            <w:hideMark/>
          </w:tcPr>
          <w:p w14:paraId="1F231747"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Сфера управління побутовими відходами</w:t>
            </w:r>
          </w:p>
        </w:tc>
        <w:tc>
          <w:tcPr>
            <w:tcW w:w="1134" w:type="dxa"/>
            <w:vAlign w:val="center"/>
            <w:hideMark/>
          </w:tcPr>
          <w:p w14:paraId="675C618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404,5</w:t>
            </w:r>
          </w:p>
        </w:tc>
        <w:tc>
          <w:tcPr>
            <w:tcW w:w="1134" w:type="dxa"/>
            <w:vAlign w:val="center"/>
            <w:hideMark/>
          </w:tcPr>
          <w:p w14:paraId="5E166CEE"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407,0</w:t>
            </w:r>
          </w:p>
        </w:tc>
        <w:tc>
          <w:tcPr>
            <w:tcW w:w="1134" w:type="dxa"/>
            <w:vAlign w:val="center"/>
            <w:hideMark/>
          </w:tcPr>
          <w:p w14:paraId="1D5DCE1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409,6</w:t>
            </w:r>
          </w:p>
        </w:tc>
        <w:tc>
          <w:tcPr>
            <w:tcW w:w="1134" w:type="dxa"/>
            <w:vAlign w:val="center"/>
            <w:hideMark/>
          </w:tcPr>
          <w:p w14:paraId="32B803DA"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412,2</w:t>
            </w:r>
          </w:p>
        </w:tc>
        <w:tc>
          <w:tcPr>
            <w:tcW w:w="1134" w:type="dxa"/>
            <w:vAlign w:val="center"/>
            <w:hideMark/>
          </w:tcPr>
          <w:p w14:paraId="58787E36"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414,7</w:t>
            </w:r>
          </w:p>
        </w:tc>
        <w:tc>
          <w:tcPr>
            <w:tcW w:w="1134" w:type="dxa"/>
            <w:vAlign w:val="center"/>
            <w:hideMark/>
          </w:tcPr>
          <w:p w14:paraId="218ECA6A"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417,3</w:t>
            </w:r>
          </w:p>
        </w:tc>
      </w:tr>
      <w:tr w:rsidR="00B80C9C" w:rsidRPr="00B80C9C" w14:paraId="282C4622" w14:textId="77777777" w:rsidTr="00B80C9C">
        <w:trPr>
          <w:trHeight w:val="313"/>
        </w:trPr>
        <w:tc>
          <w:tcPr>
            <w:tcW w:w="2684" w:type="dxa"/>
            <w:vAlign w:val="center"/>
            <w:hideMark/>
          </w:tcPr>
          <w:p w14:paraId="31359F13"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Зовнішнє освітлення</w:t>
            </w:r>
          </w:p>
        </w:tc>
        <w:tc>
          <w:tcPr>
            <w:tcW w:w="1134" w:type="dxa"/>
            <w:vAlign w:val="center"/>
            <w:hideMark/>
          </w:tcPr>
          <w:p w14:paraId="1DBB49E6"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133,2</w:t>
            </w:r>
          </w:p>
        </w:tc>
        <w:tc>
          <w:tcPr>
            <w:tcW w:w="1134" w:type="dxa"/>
            <w:vAlign w:val="center"/>
            <w:hideMark/>
          </w:tcPr>
          <w:p w14:paraId="350EBD1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127,8</w:t>
            </w:r>
          </w:p>
        </w:tc>
        <w:tc>
          <w:tcPr>
            <w:tcW w:w="1134" w:type="dxa"/>
            <w:vAlign w:val="center"/>
            <w:hideMark/>
          </w:tcPr>
          <w:p w14:paraId="11781E14"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122,4</w:t>
            </w:r>
          </w:p>
        </w:tc>
        <w:tc>
          <w:tcPr>
            <w:tcW w:w="1134" w:type="dxa"/>
            <w:vAlign w:val="center"/>
            <w:hideMark/>
          </w:tcPr>
          <w:p w14:paraId="4826A42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117,0</w:t>
            </w:r>
          </w:p>
        </w:tc>
        <w:tc>
          <w:tcPr>
            <w:tcW w:w="1134" w:type="dxa"/>
            <w:vAlign w:val="center"/>
            <w:hideMark/>
          </w:tcPr>
          <w:p w14:paraId="0D736F0B"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111,6</w:t>
            </w:r>
          </w:p>
        </w:tc>
        <w:tc>
          <w:tcPr>
            <w:tcW w:w="1134" w:type="dxa"/>
            <w:vAlign w:val="center"/>
            <w:hideMark/>
          </w:tcPr>
          <w:p w14:paraId="20779F70"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106,3</w:t>
            </w:r>
          </w:p>
        </w:tc>
      </w:tr>
      <w:tr w:rsidR="00B80C9C" w:rsidRPr="00B80C9C" w14:paraId="4393CB89" w14:textId="77777777" w:rsidTr="00B80C9C">
        <w:trPr>
          <w:trHeight w:val="313"/>
        </w:trPr>
        <w:tc>
          <w:tcPr>
            <w:tcW w:w="2684" w:type="dxa"/>
            <w:vAlign w:val="center"/>
            <w:hideMark/>
          </w:tcPr>
          <w:p w14:paraId="458B53E7"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Громадський транспорт</w:t>
            </w:r>
          </w:p>
        </w:tc>
        <w:tc>
          <w:tcPr>
            <w:tcW w:w="1134" w:type="dxa"/>
            <w:vAlign w:val="center"/>
            <w:hideMark/>
          </w:tcPr>
          <w:p w14:paraId="7267952F"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741,4</w:t>
            </w:r>
          </w:p>
        </w:tc>
        <w:tc>
          <w:tcPr>
            <w:tcW w:w="1134" w:type="dxa"/>
            <w:vAlign w:val="center"/>
            <w:hideMark/>
          </w:tcPr>
          <w:p w14:paraId="0AD321B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752,9</w:t>
            </w:r>
          </w:p>
        </w:tc>
        <w:tc>
          <w:tcPr>
            <w:tcW w:w="1134" w:type="dxa"/>
            <w:vAlign w:val="center"/>
            <w:hideMark/>
          </w:tcPr>
          <w:p w14:paraId="60C123D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764,4</w:t>
            </w:r>
          </w:p>
        </w:tc>
        <w:tc>
          <w:tcPr>
            <w:tcW w:w="1134" w:type="dxa"/>
            <w:vAlign w:val="center"/>
            <w:hideMark/>
          </w:tcPr>
          <w:p w14:paraId="6C8928C6"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775,9</w:t>
            </w:r>
          </w:p>
        </w:tc>
        <w:tc>
          <w:tcPr>
            <w:tcW w:w="1134" w:type="dxa"/>
            <w:vAlign w:val="center"/>
            <w:hideMark/>
          </w:tcPr>
          <w:p w14:paraId="64EE382D"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787,4</w:t>
            </w:r>
          </w:p>
        </w:tc>
        <w:tc>
          <w:tcPr>
            <w:tcW w:w="1134" w:type="dxa"/>
            <w:vAlign w:val="center"/>
            <w:hideMark/>
          </w:tcPr>
          <w:p w14:paraId="21EE071E"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798,9</w:t>
            </w:r>
          </w:p>
        </w:tc>
      </w:tr>
      <w:tr w:rsidR="00B80C9C" w:rsidRPr="00B80C9C" w14:paraId="26F8691E" w14:textId="77777777" w:rsidTr="00B80C9C">
        <w:trPr>
          <w:trHeight w:val="313"/>
        </w:trPr>
        <w:tc>
          <w:tcPr>
            <w:tcW w:w="2684" w:type="dxa"/>
            <w:vAlign w:val="center"/>
            <w:hideMark/>
          </w:tcPr>
          <w:p w14:paraId="17F4251B"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Всього (обов’язкові сектори)</w:t>
            </w:r>
          </w:p>
        </w:tc>
        <w:tc>
          <w:tcPr>
            <w:tcW w:w="1134" w:type="dxa"/>
            <w:vAlign w:val="center"/>
            <w:hideMark/>
          </w:tcPr>
          <w:p w14:paraId="76F42C3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322740,0</w:t>
            </w:r>
          </w:p>
        </w:tc>
        <w:tc>
          <w:tcPr>
            <w:tcW w:w="1134" w:type="dxa"/>
            <w:vAlign w:val="center"/>
            <w:hideMark/>
          </w:tcPr>
          <w:p w14:paraId="105063E4"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316936,1</w:t>
            </w:r>
          </w:p>
        </w:tc>
        <w:tc>
          <w:tcPr>
            <w:tcW w:w="1134" w:type="dxa"/>
            <w:vAlign w:val="center"/>
            <w:hideMark/>
          </w:tcPr>
          <w:p w14:paraId="7714E0B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311132,1</w:t>
            </w:r>
          </w:p>
        </w:tc>
        <w:tc>
          <w:tcPr>
            <w:tcW w:w="1134" w:type="dxa"/>
            <w:vAlign w:val="center"/>
            <w:hideMark/>
          </w:tcPr>
          <w:p w14:paraId="76FCCF5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305328,2</w:t>
            </w:r>
          </w:p>
        </w:tc>
        <w:tc>
          <w:tcPr>
            <w:tcW w:w="1134" w:type="dxa"/>
            <w:vAlign w:val="center"/>
            <w:hideMark/>
          </w:tcPr>
          <w:p w14:paraId="5BAB7CA5"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299524,2</w:t>
            </w:r>
          </w:p>
        </w:tc>
        <w:tc>
          <w:tcPr>
            <w:tcW w:w="1134" w:type="dxa"/>
            <w:vAlign w:val="center"/>
            <w:hideMark/>
          </w:tcPr>
          <w:p w14:paraId="5CD9B4C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293720,2</w:t>
            </w:r>
          </w:p>
        </w:tc>
      </w:tr>
      <w:tr w:rsidR="00B80C9C" w:rsidRPr="00B80C9C" w14:paraId="3B1C4613" w14:textId="77777777" w:rsidTr="00B80C9C">
        <w:trPr>
          <w:trHeight w:val="313"/>
        </w:trPr>
        <w:tc>
          <w:tcPr>
            <w:tcW w:w="2684" w:type="dxa"/>
            <w:vAlign w:val="center"/>
            <w:hideMark/>
          </w:tcPr>
          <w:p w14:paraId="22E57A4B"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Інші сектори</w:t>
            </w:r>
          </w:p>
        </w:tc>
        <w:tc>
          <w:tcPr>
            <w:tcW w:w="1134" w:type="dxa"/>
            <w:vAlign w:val="center"/>
            <w:hideMark/>
          </w:tcPr>
          <w:p w14:paraId="10804E07"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c>
          <w:tcPr>
            <w:tcW w:w="1134" w:type="dxa"/>
            <w:vAlign w:val="center"/>
            <w:hideMark/>
          </w:tcPr>
          <w:p w14:paraId="253E2348"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c>
          <w:tcPr>
            <w:tcW w:w="1134" w:type="dxa"/>
            <w:vAlign w:val="center"/>
            <w:hideMark/>
          </w:tcPr>
          <w:p w14:paraId="5BDC5899"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c>
          <w:tcPr>
            <w:tcW w:w="1134" w:type="dxa"/>
            <w:vAlign w:val="center"/>
            <w:hideMark/>
          </w:tcPr>
          <w:p w14:paraId="2F3FBE73"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c>
          <w:tcPr>
            <w:tcW w:w="1134" w:type="dxa"/>
            <w:vAlign w:val="center"/>
            <w:hideMark/>
          </w:tcPr>
          <w:p w14:paraId="3B7A059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c>
          <w:tcPr>
            <w:tcW w:w="1134" w:type="dxa"/>
            <w:vAlign w:val="center"/>
            <w:hideMark/>
          </w:tcPr>
          <w:p w14:paraId="5335341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 </w:t>
            </w:r>
          </w:p>
        </w:tc>
      </w:tr>
      <w:tr w:rsidR="00B80C9C" w:rsidRPr="00B80C9C" w14:paraId="3AA1E0F6" w14:textId="77777777" w:rsidTr="00B80C9C">
        <w:trPr>
          <w:trHeight w:val="313"/>
        </w:trPr>
        <w:tc>
          <w:tcPr>
            <w:tcW w:w="2684" w:type="dxa"/>
            <w:vAlign w:val="center"/>
            <w:hideMark/>
          </w:tcPr>
          <w:p w14:paraId="46B91A13"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Муніципальний транспорт</w:t>
            </w:r>
          </w:p>
        </w:tc>
        <w:tc>
          <w:tcPr>
            <w:tcW w:w="1134" w:type="dxa"/>
            <w:vAlign w:val="center"/>
            <w:hideMark/>
          </w:tcPr>
          <w:p w14:paraId="52799BF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361,1</w:t>
            </w:r>
          </w:p>
        </w:tc>
        <w:tc>
          <w:tcPr>
            <w:tcW w:w="1134" w:type="dxa"/>
            <w:vAlign w:val="center"/>
            <w:hideMark/>
          </w:tcPr>
          <w:p w14:paraId="1E618A3B"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369,2</w:t>
            </w:r>
          </w:p>
        </w:tc>
        <w:tc>
          <w:tcPr>
            <w:tcW w:w="1134" w:type="dxa"/>
            <w:vAlign w:val="center"/>
            <w:hideMark/>
          </w:tcPr>
          <w:p w14:paraId="1F00CD0E"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377,2</w:t>
            </w:r>
          </w:p>
        </w:tc>
        <w:tc>
          <w:tcPr>
            <w:tcW w:w="1134" w:type="dxa"/>
            <w:vAlign w:val="center"/>
            <w:hideMark/>
          </w:tcPr>
          <w:p w14:paraId="7CC760D5"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385,2</w:t>
            </w:r>
          </w:p>
        </w:tc>
        <w:tc>
          <w:tcPr>
            <w:tcW w:w="1134" w:type="dxa"/>
            <w:vAlign w:val="center"/>
            <w:hideMark/>
          </w:tcPr>
          <w:p w14:paraId="07DAC7EA"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393,3</w:t>
            </w:r>
          </w:p>
        </w:tc>
        <w:tc>
          <w:tcPr>
            <w:tcW w:w="1134" w:type="dxa"/>
            <w:vAlign w:val="center"/>
            <w:hideMark/>
          </w:tcPr>
          <w:p w14:paraId="6F340B4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401,3</w:t>
            </w:r>
          </w:p>
        </w:tc>
      </w:tr>
      <w:tr w:rsidR="00B80C9C" w:rsidRPr="00B80C9C" w14:paraId="17A7054E" w14:textId="77777777" w:rsidTr="00B80C9C">
        <w:trPr>
          <w:trHeight w:val="313"/>
        </w:trPr>
        <w:tc>
          <w:tcPr>
            <w:tcW w:w="2684" w:type="dxa"/>
            <w:vAlign w:val="center"/>
            <w:hideMark/>
          </w:tcPr>
          <w:p w14:paraId="500BAB3B"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Інші сфери послуг</w:t>
            </w:r>
          </w:p>
        </w:tc>
        <w:tc>
          <w:tcPr>
            <w:tcW w:w="1134" w:type="dxa"/>
            <w:vAlign w:val="center"/>
            <w:hideMark/>
          </w:tcPr>
          <w:p w14:paraId="1040A3DD"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17047,5</w:t>
            </w:r>
          </w:p>
        </w:tc>
        <w:tc>
          <w:tcPr>
            <w:tcW w:w="1134" w:type="dxa"/>
            <w:vAlign w:val="center"/>
            <w:hideMark/>
          </w:tcPr>
          <w:p w14:paraId="1ADB1C66"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16940,5</w:t>
            </w:r>
          </w:p>
        </w:tc>
        <w:tc>
          <w:tcPr>
            <w:tcW w:w="1134" w:type="dxa"/>
            <w:vAlign w:val="center"/>
            <w:hideMark/>
          </w:tcPr>
          <w:p w14:paraId="62DD27A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16833,4</w:t>
            </w:r>
          </w:p>
        </w:tc>
        <w:tc>
          <w:tcPr>
            <w:tcW w:w="1134" w:type="dxa"/>
            <w:vAlign w:val="center"/>
            <w:hideMark/>
          </w:tcPr>
          <w:p w14:paraId="59463CA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16726,4</w:t>
            </w:r>
          </w:p>
        </w:tc>
        <w:tc>
          <w:tcPr>
            <w:tcW w:w="1134" w:type="dxa"/>
            <w:vAlign w:val="center"/>
            <w:hideMark/>
          </w:tcPr>
          <w:p w14:paraId="7690D0F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16619,4</w:t>
            </w:r>
          </w:p>
        </w:tc>
        <w:tc>
          <w:tcPr>
            <w:tcW w:w="1134" w:type="dxa"/>
            <w:vAlign w:val="center"/>
            <w:hideMark/>
          </w:tcPr>
          <w:p w14:paraId="2CAD83D3"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16512,3</w:t>
            </w:r>
          </w:p>
        </w:tc>
      </w:tr>
      <w:tr w:rsidR="00B80C9C" w:rsidRPr="00B80C9C" w14:paraId="05E0BFBC" w14:textId="77777777" w:rsidTr="00B80C9C">
        <w:trPr>
          <w:trHeight w:val="313"/>
        </w:trPr>
        <w:tc>
          <w:tcPr>
            <w:tcW w:w="2684" w:type="dxa"/>
            <w:vAlign w:val="center"/>
            <w:hideMark/>
          </w:tcPr>
          <w:p w14:paraId="7D833808" w14:textId="77777777" w:rsidR="00B80C9C" w:rsidRPr="00B80C9C" w:rsidRDefault="00B80C9C" w:rsidP="00B80C9C">
            <w:pPr>
              <w:suppressAutoHyphens w:val="0"/>
              <w:spacing w:after="0" w:line="240" w:lineRule="auto"/>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Всього (інші сектори)</w:t>
            </w:r>
          </w:p>
        </w:tc>
        <w:tc>
          <w:tcPr>
            <w:tcW w:w="1134" w:type="dxa"/>
            <w:vAlign w:val="center"/>
            <w:hideMark/>
          </w:tcPr>
          <w:p w14:paraId="6FFCB344"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17408,6</w:t>
            </w:r>
          </w:p>
        </w:tc>
        <w:tc>
          <w:tcPr>
            <w:tcW w:w="1134" w:type="dxa"/>
            <w:vAlign w:val="center"/>
            <w:hideMark/>
          </w:tcPr>
          <w:p w14:paraId="4C7626BF"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17309,6</w:t>
            </w:r>
          </w:p>
        </w:tc>
        <w:tc>
          <w:tcPr>
            <w:tcW w:w="1134" w:type="dxa"/>
            <w:vAlign w:val="center"/>
            <w:hideMark/>
          </w:tcPr>
          <w:p w14:paraId="6BB94EB7"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17210,6</w:t>
            </w:r>
          </w:p>
        </w:tc>
        <w:tc>
          <w:tcPr>
            <w:tcW w:w="1134" w:type="dxa"/>
            <w:vAlign w:val="center"/>
            <w:hideMark/>
          </w:tcPr>
          <w:p w14:paraId="3F0DC0CF"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17111,6</w:t>
            </w:r>
          </w:p>
        </w:tc>
        <w:tc>
          <w:tcPr>
            <w:tcW w:w="1134" w:type="dxa"/>
            <w:vAlign w:val="center"/>
            <w:hideMark/>
          </w:tcPr>
          <w:p w14:paraId="0DAAA8A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17012,6</w:t>
            </w:r>
          </w:p>
        </w:tc>
        <w:tc>
          <w:tcPr>
            <w:tcW w:w="1134" w:type="dxa"/>
            <w:vAlign w:val="center"/>
            <w:hideMark/>
          </w:tcPr>
          <w:p w14:paraId="671403C0"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16913,6</w:t>
            </w:r>
          </w:p>
        </w:tc>
      </w:tr>
      <w:tr w:rsidR="00B80C9C" w:rsidRPr="00B80C9C" w14:paraId="49F4A6C6" w14:textId="77777777" w:rsidTr="00B80C9C">
        <w:trPr>
          <w:trHeight w:val="313"/>
        </w:trPr>
        <w:tc>
          <w:tcPr>
            <w:tcW w:w="2684" w:type="dxa"/>
            <w:vAlign w:val="center"/>
            <w:hideMark/>
          </w:tcPr>
          <w:p w14:paraId="1A2840C1"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ЗАГАЛОМ</w:t>
            </w:r>
          </w:p>
        </w:tc>
        <w:tc>
          <w:tcPr>
            <w:tcW w:w="1134" w:type="dxa"/>
            <w:vAlign w:val="center"/>
            <w:hideMark/>
          </w:tcPr>
          <w:p w14:paraId="46D9C562"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340148,7</w:t>
            </w:r>
          </w:p>
        </w:tc>
        <w:tc>
          <w:tcPr>
            <w:tcW w:w="1134" w:type="dxa"/>
            <w:vAlign w:val="center"/>
            <w:hideMark/>
          </w:tcPr>
          <w:p w14:paraId="2B761FD6"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334245,7</w:t>
            </w:r>
          </w:p>
        </w:tc>
        <w:tc>
          <w:tcPr>
            <w:tcW w:w="1134" w:type="dxa"/>
            <w:vAlign w:val="center"/>
            <w:hideMark/>
          </w:tcPr>
          <w:p w14:paraId="6DB02969"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328342,8</w:t>
            </w:r>
          </w:p>
        </w:tc>
        <w:tc>
          <w:tcPr>
            <w:tcW w:w="1134" w:type="dxa"/>
            <w:vAlign w:val="center"/>
            <w:hideMark/>
          </w:tcPr>
          <w:p w14:paraId="1A3184BA"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322439,8</w:t>
            </w:r>
          </w:p>
        </w:tc>
        <w:tc>
          <w:tcPr>
            <w:tcW w:w="1134" w:type="dxa"/>
            <w:vAlign w:val="center"/>
            <w:hideMark/>
          </w:tcPr>
          <w:p w14:paraId="78BD967A"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316536,8</w:t>
            </w:r>
          </w:p>
        </w:tc>
        <w:tc>
          <w:tcPr>
            <w:tcW w:w="1134" w:type="dxa"/>
            <w:vAlign w:val="center"/>
            <w:hideMark/>
          </w:tcPr>
          <w:p w14:paraId="1C42CE65" w14:textId="77777777" w:rsidR="00B80C9C" w:rsidRPr="00B80C9C" w:rsidRDefault="00B80C9C" w:rsidP="00B80C9C">
            <w:pPr>
              <w:suppressAutoHyphens w:val="0"/>
              <w:spacing w:after="0" w:line="240" w:lineRule="auto"/>
              <w:jc w:val="center"/>
              <w:rPr>
                <w:rFonts w:ascii="Times New Roman" w:eastAsia="Times New Roman" w:hAnsi="Times New Roman" w:cs="Times New Roman"/>
                <w:color w:val="000000"/>
                <w:sz w:val="20"/>
                <w:szCs w:val="20"/>
                <w:lang w:eastAsia="uk-UA"/>
              </w:rPr>
            </w:pPr>
            <w:r w:rsidRPr="00B80C9C">
              <w:rPr>
                <w:rFonts w:ascii="Times New Roman" w:eastAsia="Times New Roman" w:hAnsi="Times New Roman" w:cs="Times New Roman"/>
                <w:color w:val="000000"/>
                <w:sz w:val="20"/>
                <w:szCs w:val="20"/>
                <w:lang w:eastAsia="uk-UA"/>
              </w:rPr>
              <w:t>310633,9</w:t>
            </w:r>
          </w:p>
        </w:tc>
      </w:tr>
    </w:tbl>
    <w:p w14:paraId="155AA595" w14:textId="77777777" w:rsidR="0039162F" w:rsidRDefault="0039162F" w:rsidP="0039162F">
      <w:pPr>
        <w:widowControl w:val="0"/>
        <w:tabs>
          <w:tab w:val="right" w:pos="7710"/>
          <w:tab w:val="right" w:pos="11514"/>
        </w:tabs>
        <w:spacing w:after="0" w:line="252" w:lineRule="auto"/>
        <w:ind w:firstLine="283"/>
        <w:jc w:val="center"/>
        <w:textAlignment w:val="center"/>
        <w:rPr>
          <w:rFonts w:ascii="Times New Roman" w:eastAsia="Times New Roman" w:hAnsi="Times New Roman" w:cs="Times New Roman"/>
          <w:color w:val="000000"/>
          <w:sz w:val="24"/>
          <w:szCs w:val="24"/>
          <w:lang w:eastAsia="uk-UA"/>
        </w:rPr>
      </w:pPr>
    </w:p>
    <w:p w14:paraId="02B812E4" w14:textId="77777777" w:rsidR="00687DE2" w:rsidRDefault="00687DE2" w:rsidP="00B80C9C">
      <w:pPr>
        <w:ind w:firstLine="567"/>
        <w:jc w:val="both"/>
        <w:rPr>
          <w:rFonts w:ascii="Times New Roman" w:eastAsia="Times New Roman" w:hAnsi="Times New Roman" w:cs="Times New Roman"/>
          <w:color w:val="000000"/>
          <w:sz w:val="24"/>
          <w:szCs w:val="24"/>
          <w:shd w:val="clear" w:color="auto" w:fill="FFFFFF"/>
          <w:lang w:eastAsia="uk-UA"/>
        </w:rPr>
      </w:pPr>
    </w:p>
    <w:p w14:paraId="6AB96E85" w14:textId="77777777" w:rsidR="00687DE2" w:rsidRPr="00B825A1" w:rsidRDefault="00687DE2" w:rsidP="00687DE2">
      <w:pPr>
        <w:spacing w:after="0"/>
        <w:jc w:val="center"/>
        <w:rPr>
          <w:rFonts w:ascii="Times New Roman" w:eastAsia="Times New Roman" w:hAnsi="Times New Roman" w:cs="Times New Roman"/>
          <w:color w:val="000000"/>
          <w:sz w:val="24"/>
          <w:szCs w:val="24"/>
          <w:shd w:val="clear" w:color="auto" w:fill="FFFFFF"/>
          <w:lang w:eastAsia="uk-UA"/>
        </w:rPr>
      </w:pPr>
      <w:r>
        <w:rPr>
          <w:noProof/>
          <w:lang w:val="ru-RU" w:eastAsia="ru-RU"/>
        </w:rPr>
        <w:drawing>
          <wp:inline distT="0" distB="0" distL="0" distR="0" wp14:anchorId="1C6F740C" wp14:editId="7AC3AE3F">
            <wp:extent cx="5638801" cy="2564298"/>
            <wp:effectExtent l="0" t="0" r="0" b="7620"/>
            <wp:docPr id="700791602" name="Діаграма 1">
              <a:extLst xmlns:a="http://schemas.openxmlformats.org/drawingml/2006/main">
                <a:ext uri="{FF2B5EF4-FFF2-40B4-BE49-F238E27FC236}">
                  <a16:creationId xmlns:a16="http://schemas.microsoft.com/office/drawing/2014/main" id="{0EC8BC16-69D5-3B0D-DBE9-70BFB83ECA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6D1DF46" w14:textId="77777777" w:rsidR="00687DE2" w:rsidRPr="00B825A1" w:rsidRDefault="00687DE2" w:rsidP="00687DE2">
      <w:pPr>
        <w:spacing w:after="0"/>
        <w:jc w:val="both"/>
        <w:rPr>
          <w:shd w:val="clear" w:color="auto" w:fill="FFFFFF"/>
        </w:rPr>
      </w:pPr>
      <w:r w:rsidRPr="00B80C9C">
        <w:rPr>
          <w:rFonts w:ascii="Times New Roman" w:hAnsi="Times New Roman"/>
          <w:color w:val="000000"/>
          <w:sz w:val="24"/>
          <w:szCs w:val="24"/>
          <w:shd w:val="clear" w:color="auto" w:fill="FFFFFF"/>
        </w:rPr>
        <w:t xml:space="preserve">Рисунок 6.2. </w:t>
      </w:r>
      <w:r w:rsidRPr="00B80C9C">
        <w:rPr>
          <w:rFonts w:ascii="Times New Roman" w:eastAsia="Times New Roman" w:hAnsi="Times New Roman" w:cs="Times New Roman"/>
          <w:color w:val="000000"/>
          <w:sz w:val="24"/>
          <w:szCs w:val="24"/>
          <w:shd w:val="clear" w:color="auto" w:fill="FFFFFF"/>
          <w:lang w:eastAsia="uk-UA"/>
        </w:rPr>
        <w:t xml:space="preserve">Зведений енергетичний баланс на період 2025-2030 роки за категоріями кінцевих споживачів, </w:t>
      </w:r>
      <w:proofErr w:type="spellStart"/>
      <w:r w:rsidRPr="00B80C9C">
        <w:rPr>
          <w:rFonts w:ascii="Times New Roman" w:eastAsia="Times New Roman" w:hAnsi="Times New Roman" w:cs="Times New Roman"/>
          <w:color w:val="000000"/>
          <w:sz w:val="24"/>
          <w:szCs w:val="24"/>
          <w:shd w:val="clear" w:color="auto" w:fill="FFFFFF"/>
          <w:lang w:eastAsia="uk-UA"/>
        </w:rPr>
        <w:t>МВт.год</w:t>
      </w:r>
      <w:proofErr w:type="spellEnd"/>
    </w:p>
    <w:p w14:paraId="218E02AA" w14:textId="6A0CA8E4" w:rsidR="005F0516" w:rsidRDefault="0039162F" w:rsidP="00B80C9C">
      <w:pPr>
        <w:ind w:firstLine="567"/>
        <w:jc w:val="both"/>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shd w:val="clear" w:color="auto" w:fill="FFFFFF"/>
          <w:lang w:eastAsia="uk-UA"/>
        </w:rPr>
        <w:t>Очікується поступове зменшення споживання енергії за результатами виконання заходів у всіх секторах енергетичного планування</w:t>
      </w:r>
      <w:r w:rsidR="00B80C9C">
        <w:rPr>
          <w:rFonts w:ascii="Times New Roman" w:eastAsia="Times New Roman" w:hAnsi="Times New Roman" w:cs="Times New Roman"/>
          <w:color w:val="000000"/>
          <w:sz w:val="24"/>
          <w:szCs w:val="24"/>
          <w:shd w:val="clear" w:color="auto" w:fill="FFFFFF"/>
          <w:lang w:eastAsia="uk-UA"/>
        </w:rPr>
        <w:t>, крім секторів управління відходами, громадського транспорту та муніципального транспорту, де на період до 2030 року заплановано придбання значної кількості транспорту, що буде мати наслідком і збільшення споживання пального</w:t>
      </w:r>
      <w:r>
        <w:rPr>
          <w:rFonts w:ascii="Times New Roman" w:eastAsia="Times New Roman" w:hAnsi="Times New Roman" w:cs="Times New Roman"/>
          <w:color w:val="000000"/>
          <w:sz w:val="24"/>
          <w:szCs w:val="24"/>
          <w:shd w:val="clear" w:color="auto" w:fill="FFFFFF"/>
          <w:lang w:eastAsia="uk-UA"/>
        </w:rPr>
        <w:t>.</w:t>
      </w:r>
    </w:p>
    <w:p w14:paraId="490259F3" w14:textId="77777777" w:rsidR="0039162F" w:rsidRPr="00597CB9" w:rsidRDefault="0039162F" w:rsidP="005F0516">
      <w:pPr>
        <w:widowControl w:val="0"/>
        <w:tabs>
          <w:tab w:val="right" w:pos="7710"/>
          <w:tab w:val="right" w:pos="11514"/>
        </w:tabs>
        <w:spacing w:after="0" w:line="252" w:lineRule="auto"/>
        <w:ind w:firstLine="283"/>
        <w:textAlignment w:val="center"/>
        <w:rPr>
          <w:rFonts w:ascii="Times New Roman" w:eastAsia="Times New Roman" w:hAnsi="Times New Roman" w:cs="Times New Roman"/>
          <w:color w:val="000000"/>
          <w:sz w:val="24"/>
          <w:szCs w:val="24"/>
          <w:lang w:eastAsia="uk-UA"/>
        </w:rPr>
      </w:pPr>
    </w:p>
    <w:p w14:paraId="483C9EC3" w14:textId="77777777" w:rsidR="00F723C5" w:rsidRPr="00597CB9" w:rsidRDefault="00F723C5">
      <w:pPr>
        <w:sectPr w:rsidR="00F723C5" w:rsidRPr="00597CB9" w:rsidSect="00BF030D">
          <w:headerReference w:type="default" r:id="rId47"/>
          <w:footerReference w:type="default" r:id="rId48"/>
          <w:headerReference w:type="first" r:id="rId49"/>
          <w:footerReference w:type="first" r:id="rId50"/>
          <w:pgSz w:w="11906" w:h="16838"/>
          <w:pgMar w:top="1134" w:right="849" w:bottom="1134" w:left="1701" w:header="0" w:footer="170" w:gutter="0"/>
          <w:cols w:space="720"/>
          <w:formProt w:val="0"/>
          <w:docGrid w:linePitch="600" w:charSpace="143360"/>
        </w:sectPr>
      </w:pPr>
    </w:p>
    <w:p w14:paraId="58A3760E" w14:textId="39887D68" w:rsidR="00F723C5" w:rsidRPr="00597CB9" w:rsidRDefault="00274871" w:rsidP="001A0D92">
      <w:pPr>
        <w:pStyle w:val="1"/>
        <w:jc w:val="both"/>
        <w:rPr>
          <w:color w:val="000000"/>
        </w:rPr>
      </w:pPr>
      <w:bookmarkStart w:id="69" w:name="n405"/>
      <w:bookmarkStart w:id="70" w:name="_Toc188020982"/>
      <w:bookmarkStart w:id="71" w:name="_Toc225405764"/>
      <w:bookmarkEnd w:id="69"/>
      <w:r w:rsidRPr="00597CB9">
        <w:rPr>
          <w:rFonts w:ascii="Times New Roman" w:hAnsi="Times New Roman" w:cs="Times New Roman"/>
          <w:b/>
          <w:bCs/>
          <w:color w:val="000000"/>
          <w:sz w:val="24"/>
          <w:szCs w:val="24"/>
        </w:rPr>
        <w:t xml:space="preserve">Додаток 1. Каталог проєктів сталого енергетичного розвитку </w:t>
      </w:r>
      <w:r w:rsidR="00F0143D" w:rsidRPr="00597CB9">
        <w:rPr>
          <w:rFonts w:ascii="Times New Roman" w:hAnsi="Times New Roman" w:cs="Times New Roman"/>
          <w:b/>
          <w:bCs/>
          <w:color w:val="000000"/>
          <w:sz w:val="24"/>
          <w:szCs w:val="24"/>
        </w:rPr>
        <w:t>Тростянецької</w:t>
      </w:r>
      <w:r w:rsidRPr="00597CB9">
        <w:rPr>
          <w:rFonts w:ascii="Times New Roman" w:hAnsi="Times New Roman" w:cs="Times New Roman"/>
          <w:b/>
          <w:bCs/>
          <w:color w:val="000000"/>
          <w:sz w:val="24"/>
          <w:szCs w:val="24"/>
        </w:rPr>
        <w:t xml:space="preserve"> МТГ</w:t>
      </w:r>
      <w:bookmarkEnd w:id="70"/>
      <w:bookmarkEnd w:id="71"/>
    </w:p>
    <w:p w14:paraId="57CDC94D" w14:textId="69011C4E" w:rsidR="00A27541" w:rsidRPr="00597CB9" w:rsidRDefault="008C130C" w:rsidP="008C130C">
      <w:pPr>
        <w:spacing w:after="0"/>
        <w:jc w:val="right"/>
        <w:rPr>
          <w:rFonts w:ascii="Times New Roman" w:hAnsi="Times New Roman" w:cs="Times New Roman"/>
        </w:rPr>
      </w:pPr>
      <w:r w:rsidRPr="00597CB9">
        <w:rPr>
          <w:rFonts w:ascii="Times New Roman" w:hAnsi="Times New Roman" w:cs="Times New Roman"/>
        </w:rPr>
        <w:t>Таблиця Д1.1.</w:t>
      </w:r>
    </w:p>
    <w:p w14:paraId="58BE70FF" w14:textId="2CCC34CA" w:rsidR="00DB16B2" w:rsidRPr="00597CB9" w:rsidRDefault="00DB16B2" w:rsidP="00DB16B2">
      <w:pPr>
        <w:spacing w:after="0"/>
        <w:jc w:val="center"/>
      </w:pPr>
      <w:r w:rsidRPr="00597CB9">
        <w:rPr>
          <w:rFonts w:ascii="Times New Roman" w:hAnsi="Times New Roman" w:cs="Times New Roman"/>
          <w:sz w:val="24"/>
          <w:szCs w:val="24"/>
        </w:rPr>
        <w:t>Каталог проєктів сталого енергетичного розвитку Тростянецької МТГ (щодо покращення енергоефективності та розвитку використання ВДЕ)</w:t>
      </w:r>
    </w:p>
    <w:tbl>
      <w:tblPr>
        <w:tblW w:w="1552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4A0" w:firstRow="1" w:lastRow="0" w:firstColumn="1" w:lastColumn="0" w:noHBand="0" w:noVBand="1"/>
      </w:tblPr>
      <w:tblGrid>
        <w:gridCol w:w="607"/>
        <w:gridCol w:w="2000"/>
        <w:gridCol w:w="2822"/>
        <w:gridCol w:w="1417"/>
        <w:gridCol w:w="1360"/>
        <w:gridCol w:w="1354"/>
        <w:gridCol w:w="6"/>
        <w:gridCol w:w="1533"/>
        <w:gridCol w:w="1417"/>
        <w:gridCol w:w="993"/>
        <w:gridCol w:w="850"/>
        <w:gridCol w:w="1134"/>
        <w:gridCol w:w="10"/>
        <w:gridCol w:w="26"/>
      </w:tblGrid>
      <w:tr w:rsidR="00263367" w:rsidRPr="00597CB9" w14:paraId="0470903D" w14:textId="77777777" w:rsidTr="00263367">
        <w:trPr>
          <w:gridAfter w:val="2"/>
          <w:wAfter w:w="36" w:type="dxa"/>
        </w:trPr>
        <w:tc>
          <w:tcPr>
            <w:tcW w:w="607" w:type="dxa"/>
            <w:vMerge w:val="restart"/>
          </w:tcPr>
          <w:p w14:paraId="1D01DE13"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w:t>
            </w:r>
          </w:p>
        </w:tc>
        <w:tc>
          <w:tcPr>
            <w:tcW w:w="2000" w:type="dxa"/>
            <w:vMerge w:val="restart"/>
          </w:tcPr>
          <w:p w14:paraId="6BB146E8"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Назва заходу</w:t>
            </w:r>
          </w:p>
        </w:tc>
        <w:tc>
          <w:tcPr>
            <w:tcW w:w="2822" w:type="dxa"/>
            <w:vMerge w:val="restart"/>
          </w:tcPr>
          <w:p w14:paraId="0AFA217A"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Опис заходу</w:t>
            </w:r>
          </w:p>
        </w:tc>
        <w:tc>
          <w:tcPr>
            <w:tcW w:w="1417" w:type="dxa"/>
            <w:vMerge w:val="restart"/>
          </w:tcPr>
          <w:p w14:paraId="799FD70D" w14:textId="0354B20C"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Фінансове джерело</w:t>
            </w:r>
          </w:p>
        </w:tc>
        <w:tc>
          <w:tcPr>
            <w:tcW w:w="1360" w:type="dxa"/>
            <w:vMerge w:val="restart"/>
          </w:tcPr>
          <w:p w14:paraId="79055001" w14:textId="629991B8"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Відповідальний орган</w:t>
            </w:r>
          </w:p>
        </w:tc>
        <w:tc>
          <w:tcPr>
            <w:tcW w:w="1360" w:type="dxa"/>
            <w:gridSpan w:val="2"/>
            <w:vMerge w:val="restart"/>
          </w:tcPr>
          <w:p w14:paraId="0409F9FF" w14:textId="5002084D"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Загальна вартість заходу, тис. грн.</w:t>
            </w:r>
          </w:p>
        </w:tc>
        <w:tc>
          <w:tcPr>
            <w:tcW w:w="2950" w:type="dxa"/>
            <w:gridSpan w:val="2"/>
          </w:tcPr>
          <w:p w14:paraId="0DC87140"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Заплановані показники</w:t>
            </w:r>
          </w:p>
        </w:tc>
        <w:tc>
          <w:tcPr>
            <w:tcW w:w="1843" w:type="dxa"/>
            <w:gridSpan w:val="2"/>
          </w:tcPr>
          <w:p w14:paraId="5DAD4DE9"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Терміни виконання</w:t>
            </w:r>
          </w:p>
        </w:tc>
        <w:tc>
          <w:tcPr>
            <w:tcW w:w="1134" w:type="dxa"/>
          </w:tcPr>
          <w:p w14:paraId="5C92BD2F"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Статус реалізації</w:t>
            </w:r>
          </w:p>
        </w:tc>
      </w:tr>
      <w:tr w:rsidR="00263367" w:rsidRPr="00597CB9" w14:paraId="6B816D1D" w14:textId="77777777" w:rsidTr="00263367">
        <w:trPr>
          <w:gridAfter w:val="2"/>
          <w:wAfter w:w="36" w:type="dxa"/>
        </w:trPr>
        <w:tc>
          <w:tcPr>
            <w:tcW w:w="607" w:type="dxa"/>
            <w:vMerge/>
          </w:tcPr>
          <w:p w14:paraId="6D5A37AB" w14:textId="77777777" w:rsidR="00263367" w:rsidRPr="00597CB9" w:rsidRDefault="00263367" w:rsidP="00F23057">
            <w:pPr>
              <w:spacing w:after="0" w:line="240" w:lineRule="auto"/>
              <w:jc w:val="center"/>
              <w:rPr>
                <w:rFonts w:ascii="Times New Roman" w:hAnsi="Times New Roman"/>
                <w:sz w:val="18"/>
                <w:szCs w:val="18"/>
              </w:rPr>
            </w:pPr>
          </w:p>
        </w:tc>
        <w:tc>
          <w:tcPr>
            <w:tcW w:w="2000" w:type="dxa"/>
            <w:vMerge/>
          </w:tcPr>
          <w:p w14:paraId="39168E36" w14:textId="77777777" w:rsidR="00263367" w:rsidRPr="00597CB9" w:rsidRDefault="00263367" w:rsidP="00F23057">
            <w:pPr>
              <w:spacing w:after="0" w:line="240" w:lineRule="auto"/>
              <w:jc w:val="center"/>
              <w:rPr>
                <w:rFonts w:ascii="Times New Roman" w:hAnsi="Times New Roman"/>
                <w:sz w:val="18"/>
                <w:szCs w:val="18"/>
              </w:rPr>
            </w:pPr>
          </w:p>
        </w:tc>
        <w:tc>
          <w:tcPr>
            <w:tcW w:w="2822" w:type="dxa"/>
            <w:vMerge/>
          </w:tcPr>
          <w:p w14:paraId="315A8775" w14:textId="77777777" w:rsidR="00263367" w:rsidRPr="00597CB9" w:rsidRDefault="00263367" w:rsidP="00F23057">
            <w:pPr>
              <w:spacing w:after="0" w:line="240" w:lineRule="auto"/>
              <w:jc w:val="center"/>
              <w:rPr>
                <w:rFonts w:ascii="Times New Roman" w:hAnsi="Times New Roman"/>
                <w:sz w:val="18"/>
                <w:szCs w:val="18"/>
              </w:rPr>
            </w:pPr>
          </w:p>
        </w:tc>
        <w:tc>
          <w:tcPr>
            <w:tcW w:w="1417" w:type="dxa"/>
            <w:vMerge/>
          </w:tcPr>
          <w:p w14:paraId="453548BD" w14:textId="77777777" w:rsidR="00263367" w:rsidRPr="00597CB9" w:rsidRDefault="00263367" w:rsidP="00F23057">
            <w:pPr>
              <w:spacing w:after="0" w:line="240" w:lineRule="auto"/>
              <w:jc w:val="center"/>
              <w:rPr>
                <w:rFonts w:ascii="Times New Roman" w:hAnsi="Times New Roman"/>
                <w:sz w:val="18"/>
                <w:szCs w:val="18"/>
              </w:rPr>
            </w:pPr>
          </w:p>
        </w:tc>
        <w:tc>
          <w:tcPr>
            <w:tcW w:w="1360" w:type="dxa"/>
            <w:vMerge/>
          </w:tcPr>
          <w:p w14:paraId="038CCD38" w14:textId="77777777" w:rsidR="00263367" w:rsidRPr="00597CB9" w:rsidRDefault="00263367" w:rsidP="00F23057">
            <w:pPr>
              <w:spacing w:after="0" w:line="240" w:lineRule="auto"/>
              <w:jc w:val="center"/>
              <w:rPr>
                <w:rFonts w:ascii="Times New Roman" w:hAnsi="Times New Roman"/>
                <w:sz w:val="18"/>
                <w:szCs w:val="18"/>
              </w:rPr>
            </w:pPr>
          </w:p>
        </w:tc>
        <w:tc>
          <w:tcPr>
            <w:tcW w:w="1360" w:type="dxa"/>
            <w:gridSpan w:val="2"/>
            <w:vMerge/>
          </w:tcPr>
          <w:p w14:paraId="283448F6" w14:textId="5BDB34FE" w:rsidR="00263367" w:rsidRPr="00597CB9" w:rsidRDefault="00263367" w:rsidP="00F23057">
            <w:pPr>
              <w:spacing w:after="0" w:line="240" w:lineRule="auto"/>
              <w:jc w:val="center"/>
              <w:rPr>
                <w:rFonts w:ascii="Times New Roman" w:hAnsi="Times New Roman"/>
                <w:sz w:val="18"/>
                <w:szCs w:val="18"/>
              </w:rPr>
            </w:pPr>
          </w:p>
        </w:tc>
        <w:tc>
          <w:tcPr>
            <w:tcW w:w="1533" w:type="dxa"/>
          </w:tcPr>
          <w:p w14:paraId="78DFD816" w14:textId="239BA620"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 xml:space="preserve">Заплановане скорочення енергоспоживання, </w:t>
            </w:r>
            <w:proofErr w:type="spellStart"/>
            <w:r w:rsidRPr="00597CB9">
              <w:rPr>
                <w:rFonts w:ascii="Times New Roman" w:hAnsi="Times New Roman"/>
                <w:sz w:val="18"/>
                <w:szCs w:val="18"/>
              </w:rPr>
              <w:t>МВт.год</w:t>
            </w:r>
            <w:proofErr w:type="spellEnd"/>
            <w:r w:rsidRPr="00597CB9">
              <w:rPr>
                <w:rFonts w:ascii="Times New Roman" w:hAnsi="Times New Roman"/>
                <w:sz w:val="18"/>
                <w:szCs w:val="18"/>
              </w:rPr>
              <w:t>/рік</w:t>
            </w:r>
          </w:p>
        </w:tc>
        <w:tc>
          <w:tcPr>
            <w:tcW w:w="1417" w:type="dxa"/>
          </w:tcPr>
          <w:p w14:paraId="2ACEA2F3" w14:textId="43A15DC1"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 xml:space="preserve">Виробництво відновлювальної енергії, </w:t>
            </w:r>
            <w:proofErr w:type="spellStart"/>
            <w:r w:rsidRPr="00597CB9">
              <w:rPr>
                <w:rFonts w:ascii="Times New Roman" w:hAnsi="Times New Roman"/>
                <w:sz w:val="18"/>
                <w:szCs w:val="18"/>
              </w:rPr>
              <w:t>МВт.год</w:t>
            </w:r>
            <w:proofErr w:type="spellEnd"/>
            <w:r w:rsidRPr="00597CB9">
              <w:rPr>
                <w:rFonts w:ascii="Times New Roman" w:hAnsi="Times New Roman"/>
                <w:sz w:val="18"/>
                <w:szCs w:val="18"/>
              </w:rPr>
              <w:t>/рік</w:t>
            </w:r>
          </w:p>
        </w:tc>
        <w:tc>
          <w:tcPr>
            <w:tcW w:w="993" w:type="dxa"/>
          </w:tcPr>
          <w:p w14:paraId="544E1C3E"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Початок, рік</w:t>
            </w:r>
          </w:p>
        </w:tc>
        <w:tc>
          <w:tcPr>
            <w:tcW w:w="850" w:type="dxa"/>
          </w:tcPr>
          <w:p w14:paraId="539E59CD" w14:textId="77777777" w:rsidR="00263367" w:rsidRPr="00597CB9" w:rsidRDefault="00263367" w:rsidP="00F23057">
            <w:pPr>
              <w:spacing w:after="0" w:line="240" w:lineRule="auto"/>
              <w:jc w:val="center"/>
              <w:rPr>
                <w:rFonts w:ascii="Times New Roman" w:hAnsi="Times New Roman"/>
                <w:sz w:val="18"/>
                <w:szCs w:val="18"/>
              </w:rPr>
            </w:pPr>
            <w:r w:rsidRPr="00597CB9">
              <w:rPr>
                <w:rFonts w:ascii="Times New Roman" w:hAnsi="Times New Roman"/>
                <w:sz w:val="18"/>
                <w:szCs w:val="18"/>
              </w:rPr>
              <w:t>Закінчення, рік</w:t>
            </w:r>
          </w:p>
        </w:tc>
        <w:tc>
          <w:tcPr>
            <w:tcW w:w="1134" w:type="dxa"/>
          </w:tcPr>
          <w:p w14:paraId="7CE80129" w14:textId="77777777" w:rsidR="00263367" w:rsidRPr="00597CB9" w:rsidRDefault="00263367" w:rsidP="00F23057">
            <w:pPr>
              <w:spacing w:after="0" w:line="240" w:lineRule="auto"/>
              <w:jc w:val="center"/>
              <w:rPr>
                <w:rFonts w:ascii="Times New Roman" w:hAnsi="Times New Roman"/>
                <w:sz w:val="18"/>
                <w:szCs w:val="18"/>
              </w:rPr>
            </w:pPr>
          </w:p>
        </w:tc>
      </w:tr>
      <w:tr w:rsidR="00263367" w:rsidRPr="00597CB9" w14:paraId="2505BE58" w14:textId="77777777" w:rsidTr="00263367">
        <w:trPr>
          <w:gridAfter w:val="2"/>
          <w:wAfter w:w="36" w:type="dxa"/>
        </w:trPr>
        <w:tc>
          <w:tcPr>
            <w:tcW w:w="607" w:type="dxa"/>
          </w:tcPr>
          <w:p w14:paraId="5F43EF0A" w14:textId="77777777"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1</w:t>
            </w:r>
          </w:p>
        </w:tc>
        <w:tc>
          <w:tcPr>
            <w:tcW w:w="2000" w:type="dxa"/>
          </w:tcPr>
          <w:p w14:paraId="4C363610" w14:textId="77777777"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2</w:t>
            </w:r>
          </w:p>
        </w:tc>
        <w:tc>
          <w:tcPr>
            <w:tcW w:w="2822" w:type="dxa"/>
          </w:tcPr>
          <w:p w14:paraId="56C4DF13" w14:textId="77777777"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3</w:t>
            </w:r>
          </w:p>
        </w:tc>
        <w:tc>
          <w:tcPr>
            <w:tcW w:w="1417" w:type="dxa"/>
          </w:tcPr>
          <w:p w14:paraId="1FDDBBEB" w14:textId="5C567ADA"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4</w:t>
            </w:r>
          </w:p>
        </w:tc>
        <w:tc>
          <w:tcPr>
            <w:tcW w:w="1360" w:type="dxa"/>
          </w:tcPr>
          <w:p w14:paraId="40E3D3F5" w14:textId="127AB664"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5</w:t>
            </w:r>
          </w:p>
        </w:tc>
        <w:tc>
          <w:tcPr>
            <w:tcW w:w="1360" w:type="dxa"/>
            <w:gridSpan w:val="2"/>
          </w:tcPr>
          <w:p w14:paraId="187EFBB8" w14:textId="76C2944C"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6</w:t>
            </w:r>
          </w:p>
        </w:tc>
        <w:tc>
          <w:tcPr>
            <w:tcW w:w="1533" w:type="dxa"/>
          </w:tcPr>
          <w:p w14:paraId="5A8B710C" w14:textId="602691F3"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7</w:t>
            </w:r>
          </w:p>
        </w:tc>
        <w:tc>
          <w:tcPr>
            <w:tcW w:w="1417" w:type="dxa"/>
          </w:tcPr>
          <w:p w14:paraId="7771A07C" w14:textId="76C20B42"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8</w:t>
            </w:r>
          </w:p>
        </w:tc>
        <w:tc>
          <w:tcPr>
            <w:tcW w:w="993" w:type="dxa"/>
          </w:tcPr>
          <w:p w14:paraId="5D26BAA4" w14:textId="0EDE4037"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9</w:t>
            </w:r>
          </w:p>
        </w:tc>
        <w:tc>
          <w:tcPr>
            <w:tcW w:w="850" w:type="dxa"/>
          </w:tcPr>
          <w:p w14:paraId="31D320B0" w14:textId="10E6B42B"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10</w:t>
            </w:r>
          </w:p>
        </w:tc>
        <w:tc>
          <w:tcPr>
            <w:tcW w:w="1134" w:type="dxa"/>
          </w:tcPr>
          <w:p w14:paraId="0B99C420" w14:textId="4216D75A" w:rsidR="00263367" w:rsidRPr="00597CB9" w:rsidRDefault="00263367" w:rsidP="00263367">
            <w:pPr>
              <w:spacing w:after="0" w:line="240" w:lineRule="auto"/>
              <w:jc w:val="center"/>
              <w:rPr>
                <w:rFonts w:ascii="Times New Roman" w:hAnsi="Times New Roman"/>
                <w:sz w:val="18"/>
                <w:szCs w:val="18"/>
              </w:rPr>
            </w:pPr>
            <w:r w:rsidRPr="00597CB9">
              <w:rPr>
                <w:rFonts w:ascii="Times New Roman" w:hAnsi="Times New Roman"/>
                <w:sz w:val="18"/>
                <w:szCs w:val="18"/>
              </w:rPr>
              <w:t>11</w:t>
            </w:r>
          </w:p>
        </w:tc>
      </w:tr>
      <w:tr w:rsidR="00263367" w:rsidRPr="00597CB9" w14:paraId="5C3069E3" w14:textId="77777777" w:rsidTr="00263367">
        <w:trPr>
          <w:gridAfter w:val="2"/>
          <w:wAfter w:w="36" w:type="dxa"/>
        </w:trPr>
        <w:tc>
          <w:tcPr>
            <w:tcW w:w="15493" w:type="dxa"/>
            <w:gridSpan w:val="12"/>
          </w:tcPr>
          <w:p w14:paraId="6863EAB7" w14:textId="7F4727BB" w:rsidR="00263367" w:rsidRPr="00597CB9" w:rsidRDefault="00263367" w:rsidP="00F23057">
            <w:pPr>
              <w:spacing w:after="0" w:line="240" w:lineRule="auto"/>
              <w:rPr>
                <w:rFonts w:ascii="Times New Roman" w:hAnsi="Times New Roman"/>
                <w:sz w:val="18"/>
                <w:szCs w:val="18"/>
              </w:rPr>
            </w:pPr>
            <w:r w:rsidRPr="00597CB9">
              <w:rPr>
                <w:rFonts w:ascii="Times New Roman" w:hAnsi="Times New Roman"/>
                <w:sz w:val="18"/>
                <w:szCs w:val="18"/>
              </w:rPr>
              <w:t>1. Муніципальні будівлі</w:t>
            </w:r>
          </w:p>
        </w:tc>
      </w:tr>
      <w:tr w:rsidR="0021182A" w:rsidRPr="00597CB9" w14:paraId="046EEFBD" w14:textId="77777777" w:rsidTr="00263367">
        <w:trPr>
          <w:gridAfter w:val="2"/>
          <w:wAfter w:w="36" w:type="dxa"/>
        </w:trPr>
        <w:tc>
          <w:tcPr>
            <w:tcW w:w="607" w:type="dxa"/>
          </w:tcPr>
          <w:p w14:paraId="485B0986" w14:textId="77777777"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w:t>
            </w:r>
          </w:p>
        </w:tc>
        <w:tc>
          <w:tcPr>
            <w:tcW w:w="2000" w:type="dxa"/>
            <w:shd w:val="clear" w:color="auto" w:fill="FFFFFF" w:themeFill="background1"/>
          </w:tcPr>
          <w:p w14:paraId="67892E46" w14:textId="3317FC6E"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2-х КГУ на котельнях, що обслуговують муніципальні будівлі (вул. Відродження, Лікарня)</w:t>
            </w:r>
          </w:p>
        </w:tc>
        <w:tc>
          <w:tcPr>
            <w:tcW w:w="2822" w:type="dxa"/>
            <w:shd w:val="clear" w:color="auto" w:fill="FFFFFF" w:themeFill="background1"/>
          </w:tcPr>
          <w:p w14:paraId="14C1100B" w14:textId="3A3BE553"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2-х КГУ на котельнях, що обслуговують муніципальні будівлі (вул. Відродження, Лікарня)</w:t>
            </w:r>
          </w:p>
        </w:tc>
        <w:tc>
          <w:tcPr>
            <w:tcW w:w="1417" w:type="dxa"/>
            <w:shd w:val="clear" w:color="auto" w:fill="FFFFFF" w:themeFill="background1"/>
          </w:tcPr>
          <w:p w14:paraId="57DC3701" w14:textId="26D9611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інші кошти</w:t>
            </w:r>
          </w:p>
        </w:tc>
        <w:tc>
          <w:tcPr>
            <w:tcW w:w="1360" w:type="dxa"/>
          </w:tcPr>
          <w:p w14:paraId="58259718" w14:textId="7C00F9C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636FD73" w14:textId="3BD987F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10000,0</w:t>
            </w:r>
          </w:p>
        </w:tc>
        <w:tc>
          <w:tcPr>
            <w:tcW w:w="1533" w:type="dxa"/>
            <w:shd w:val="clear" w:color="auto" w:fill="FFFFFF" w:themeFill="background1"/>
            <w:vAlign w:val="center"/>
          </w:tcPr>
          <w:p w14:paraId="76A607AE" w14:textId="15794DB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w:t>
            </w:r>
          </w:p>
        </w:tc>
        <w:tc>
          <w:tcPr>
            <w:tcW w:w="1417" w:type="dxa"/>
            <w:shd w:val="clear" w:color="auto" w:fill="FFFFFF" w:themeFill="background1"/>
            <w:vAlign w:val="center"/>
          </w:tcPr>
          <w:p w14:paraId="384E29C6" w14:textId="69A67D1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29A56D18" w14:textId="63814BB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A56F53B" w14:textId="7242551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050AA52A" w14:textId="75C63FB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01E78FBC" w14:textId="77777777" w:rsidTr="00263367">
        <w:trPr>
          <w:gridAfter w:val="2"/>
          <w:wAfter w:w="36" w:type="dxa"/>
        </w:trPr>
        <w:tc>
          <w:tcPr>
            <w:tcW w:w="607" w:type="dxa"/>
          </w:tcPr>
          <w:p w14:paraId="2EEFD0F8" w14:textId="77777777"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w:t>
            </w:r>
          </w:p>
        </w:tc>
        <w:tc>
          <w:tcPr>
            <w:tcW w:w="2000" w:type="dxa"/>
            <w:shd w:val="clear" w:color="auto" w:fill="FFFFFF" w:themeFill="background1"/>
          </w:tcPr>
          <w:p w14:paraId="4130937C" w14:textId="532AB16B"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Використання теплової енергії від КГУ (ПП Ельдорадо) на потреби опалення муніципальних будівель.</w:t>
            </w:r>
          </w:p>
        </w:tc>
        <w:tc>
          <w:tcPr>
            <w:tcW w:w="2822" w:type="dxa"/>
            <w:shd w:val="clear" w:color="auto" w:fill="FFFFFF" w:themeFill="background1"/>
          </w:tcPr>
          <w:p w14:paraId="7F96CA45" w14:textId="52B8AC7A"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Для отримання теплової енергії від КГУ (ПП Ельдорадо) надається підключення установки до мережі. Електрична потужність 750 кВт, теплова потужність - 0,77-1,03 Гкал/год. Перевагами проєкту є зменшення витрат первинної енергії для виробництва тепла і фінансова економія.</w:t>
            </w:r>
          </w:p>
        </w:tc>
        <w:tc>
          <w:tcPr>
            <w:tcW w:w="1417" w:type="dxa"/>
            <w:shd w:val="clear" w:color="auto" w:fill="FFFFFF" w:themeFill="background1"/>
          </w:tcPr>
          <w:p w14:paraId="1DE5F621" w14:textId="11BDB44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приватні кошти</w:t>
            </w:r>
          </w:p>
        </w:tc>
        <w:tc>
          <w:tcPr>
            <w:tcW w:w="1360" w:type="dxa"/>
          </w:tcPr>
          <w:p w14:paraId="0187674C" w14:textId="28967F6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A20117A" w14:textId="518862D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35000,0</w:t>
            </w:r>
          </w:p>
        </w:tc>
        <w:tc>
          <w:tcPr>
            <w:tcW w:w="1533" w:type="dxa"/>
            <w:shd w:val="clear" w:color="auto" w:fill="FFFFFF" w:themeFill="background1"/>
            <w:vAlign w:val="center"/>
          </w:tcPr>
          <w:p w14:paraId="5B4B45B8" w14:textId="331A4DA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3355DAD8" w14:textId="1322A9A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150,0</w:t>
            </w:r>
          </w:p>
        </w:tc>
        <w:tc>
          <w:tcPr>
            <w:tcW w:w="993" w:type="dxa"/>
            <w:shd w:val="clear" w:color="auto" w:fill="FFFFFF" w:themeFill="background1"/>
            <w:vAlign w:val="center"/>
          </w:tcPr>
          <w:p w14:paraId="7FB955EC" w14:textId="4234549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04224D8D" w14:textId="6C9F087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1134" w:type="dxa"/>
            <w:shd w:val="clear" w:color="auto" w:fill="FFFFFF" w:themeFill="background1"/>
            <w:vAlign w:val="center"/>
          </w:tcPr>
          <w:p w14:paraId="3305D5CB" w14:textId="2C14999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Виконано</w:t>
            </w:r>
          </w:p>
        </w:tc>
      </w:tr>
      <w:tr w:rsidR="0021182A" w:rsidRPr="00597CB9" w14:paraId="054C9023" w14:textId="77777777" w:rsidTr="00263367">
        <w:trPr>
          <w:gridAfter w:val="2"/>
          <w:wAfter w:w="36" w:type="dxa"/>
        </w:trPr>
        <w:tc>
          <w:tcPr>
            <w:tcW w:w="607" w:type="dxa"/>
          </w:tcPr>
          <w:p w14:paraId="2D16F181" w14:textId="527A3E65"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1.3.</w:t>
            </w:r>
          </w:p>
        </w:tc>
        <w:tc>
          <w:tcPr>
            <w:tcW w:w="2000" w:type="dxa"/>
            <w:shd w:val="clear" w:color="auto" w:fill="FFFFFF" w:themeFill="background1"/>
          </w:tcPr>
          <w:p w14:paraId="643BAEBD" w14:textId="223505D0"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Створення комунальних децентралізованих електричних мереж з генерацією від СЕС на муніципальних об'єктах і підключенням інших муніципальних об'єктів до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xml:space="preserve"> генерації</w:t>
            </w:r>
          </w:p>
        </w:tc>
        <w:tc>
          <w:tcPr>
            <w:tcW w:w="2822" w:type="dxa"/>
            <w:shd w:val="clear" w:color="auto" w:fill="FFFFFF" w:themeFill="background1"/>
          </w:tcPr>
          <w:p w14:paraId="60AB706F" w14:textId="672CC637"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Створення комунальних децентралізованих електричних мереж: 1) розробка схеми комунальних децентралізованих електромереж 2) розробка ПКД для кластерів комунальних електромереж 3) будівництво мережі підключення об'єктів генерації (СЕС) і споживання (муніципальних об'єктів, вуличного освітлення тощо). Створення комунальних децентралізованих електричних мереж з власними об'єктами генерації електроенергії від СЕС дозволить збільшити обсяги генерації електроенергії на існуючих СЕС, використовуючи електроенергію для покриття споживання на інших об'єктах комунальної власності і забезпечить надійне забезпечення електроенергією</w:t>
            </w:r>
          </w:p>
        </w:tc>
        <w:tc>
          <w:tcPr>
            <w:tcW w:w="1417" w:type="dxa"/>
            <w:shd w:val="clear" w:color="auto" w:fill="FFFFFF" w:themeFill="background1"/>
          </w:tcPr>
          <w:p w14:paraId="60C65309" w14:textId="3BBD1B0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073F7292" w14:textId="6FB8F50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36C6DD1" w14:textId="2D561AE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15000,0</w:t>
            </w:r>
          </w:p>
        </w:tc>
        <w:tc>
          <w:tcPr>
            <w:tcW w:w="1533" w:type="dxa"/>
            <w:shd w:val="clear" w:color="auto" w:fill="FFFFFF" w:themeFill="background1"/>
            <w:vAlign w:val="center"/>
          </w:tcPr>
          <w:p w14:paraId="61BDB3D4" w14:textId="33D37AA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762B4379" w14:textId="5314623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60,0</w:t>
            </w:r>
          </w:p>
        </w:tc>
        <w:tc>
          <w:tcPr>
            <w:tcW w:w="993" w:type="dxa"/>
            <w:shd w:val="clear" w:color="auto" w:fill="FFFFFF" w:themeFill="background1"/>
            <w:vAlign w:val="center"/>
          </w:tcPr>
          <w:p w14:paraId="74C8659A" w14:textId="65D4CD2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6EEAD78" w14:textId="2FCEC2D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4D81BD6B" w14:textId="2A16482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2672B892" w14:textId="77777777" w:rsidTr="00263367">
        <w:trPr>
          <w:gridAfter w:val="2"/>
          <w:wAfter w:w="36" w:type="dxa"/>
        </w:trPr>
        <w:tc>
          <w:tcPr>
            <w:tcW w:w="607" w:type="dxa"/>
          </w:tcPr>
          <w:p w14:paraId="0BF5FBBC" w14:textId="7C00F808"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1.4.</w:t>
            </w:r>
          </w:p>
        </w:tc>
        <w:tc>
          <w:tcPr>
            <w:tcW w:w="2000" w:type="dxa"/>
            <w:shd w:val="clear" w:color="auto" w:fill="FFFFFF" w:themeFill="background1"/>
          </w:tcPr>
          <w:p w14:paraId="76C71909" w14:textId="7AA063DB"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Будівництво комунальних акумуляційних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xml:space="preserve"> (біля Міської ради, школа №2, школа №3, дитячий садок «Ромашка»)</w:t>
            </w:r>
          </w:p>
        </w:tc>
        <w:tc>
          <w:tcPr>
            <w:tcW w:w="2822" w:type="dxa"/>
            <w:shd w:val="clear" w:color="auto" w:fill="FFFFFF" w:themeFill="background1"/>
          </w:tcPr>
          <w:p w14:paraId="4F1861E2" w14:textId="07768251"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Будівництво комунальних акумуляційних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xml:space="preserve"> для збереження електроенергії від СЕС і використання її не в години максимальної генерації</w:t>
            </w:r>
          </w:p>
        </w:tc>
        <w:tc>
          <w:tcPr>
            <w:tcW w:w="1417" w:type="dxa"/>
            <w:shd w:val="clear" w:color="auto" w:fill="FFFFFF" w:themeFill="background1"/>
          </w:tcPr>
          <w:p w14:paraId="64A7011D" w14:textId="1A0BA29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2C839812" w14:textId="1A524E7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5E2B3F0" w14:textId="33DB4FB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8000,0</w:t>
            </w:r>
          </w:p>
        </w:tc>
        <w:tc>
          <w:tcPr>
            <w:tcW w:w="1533" w:type="dxa"/>
            <w:shd w:val="clear" w:color="auto" w:fill="FFFFFF" w:themeFill="background1"/>
            <w:vAlign w:val="center"/>
          </w:tcPr>
          <w:p w14:paraId="151DE870" w14:textId="50085E6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193BAB2B" w14:textId="6C1B46E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100,0</w:t>
            </w:r>
          </w:p>
        </w:tc>
        <w:tc>
          <w:tcPr>
            <w:tcW w:w="993" w:type="dxa"/>
            <w:shd w:val="clear" w:color="auto" w:fill="FFFFFF" w:themeFill="background1"/>
            <w:vAlign w:val="center"/>
          </w:tcPr>
          <w:p w14:paraId="21225BED" w14:textId="58BB3C2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3E2D5BA1" w14:textId="2200C10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6D2102BB" w14:textId="11F9D6E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448FE1D3" w14:textId="77777777" w:rsidTr="00263367">
        <w:trPr>
          <w:gridAfter w:val="2"/>
          <w:wAfter w:w="36" w:type="dxa"/>
        </w:trPr>
        <w:tc>
          <w:tcPr>
            <w:tcW w:w="607" w:type="dxa"/>
          </w:tcPr>
          <w:p w14:paraId="45EDF2CD" w14:textId="28151B0B"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1.5</w:t>
            </w:r>
          </w:p>
        </w:tc>
        <w:tc>
          <w:tcPr>
            <w:tcW w:w="2000" w:type="dxa"/>
            <w:shd w:val="clear" w:color="auto" w:fill="FFFFFF" w:themeFill="background1"/>
          </w:tcPr>
          <w:p w14:paraId="5488830E" w14:textId="04136536"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будівлях дитячих садочків у м. Тростянець з можливістю підключення сусідніх муніципальних об'єктів</w:t>
            </w:r>
          </w:p>
        </w:tc>
        <w:tc>
          <w:tcPr>
            <w:tcW w:w="2822" w:type="dxa"/>
            <w:shd w:val="clear" w:color="auto" w:fill="FFFFFF" w:themeFill="background1"/>
          </w:tcPr>
          <w:p w14:paraId="14188F19" w14:textId="771E72A6"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Встановлення гібридних СЕС з акумуляторною групою на будівлях дитячих садочків у м. Тростянець з можливістю підключення сусідніх муніципальних об'єктів (в тому числі ліній вуличного освітлення) ДНЗ "Казка" і ДНЗ "Ромашка" - по 50 кВт (панелі 50, інвертор 40, але влітку споживання 3 </w:t>
            </w:r>
            <w:proofErr w:type="spellStart"/>
            <w:r w:rsidRPr="00597CB9">
              <w:rPr>
                <w:rFonts w:ascii="Times New Roman" w:hAnsi="Times New Roman" w:cs="Times New Roman"/>
                <w:color w:val="000000"/>
                <w:sz w:val="18"/>
                <w:szCs w:val="18"/>
              </w:rPr>
              <w:t>кВт.год</w:t>
            </w:r>
            <w:proofErr w:type="spellEnd"/>
            <w:r w:rsidRPr="00597CB9">
              <w:rPr>
                <w:rFonts w:ascii="Times New Roman" w:hAnsi="Times New Roman" w:cs="Times New Roman"/>
                <w:color w:val="000000"/>
                <w:sz w:val="18"/>
                <w:szCs w:val="18"/>
              </w:rPr>
              <w:t>.), ДНЗ "Калинка" - 20 кВт, збільшення акумуляторної потужності до 30-50 кВт для всіх вказаних об'єктів.</w:t>
            </w:r>
          </w:p>
        </w:tc>
        <w:tc>
          <w:tcPr>
            <w:tcW w:w="1417" w:type="dxa"/>
            <w:shd w:val="clear" w:color="auto" w:fill="FFFFFF" w:themeFill="background1"/>
          </w:tcPr>
          <w:p w14:paraId="7CBA5B69" w14:textId="662146A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3D001DDB" w14:textId="7DD525C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451B339" w14:textId="38B5251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3065,8</w:t>
            </w:r>
          </w:p>
        </w:tc>
        <w:tc>
          <w:tcPr>
            <w:tcW w:w="1533" w:type="dxa"/>
            <w:shd w:val="clear" w:color="auto" w:fill="FFFFFF" w:themeFill="background1"/>
            <w:vAlign w:val="center"/>
          </w:tcPr>
          <w:p w14:paraId="1D5550B9" w14:textId="6D7BD47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314844F1" w14:textId="4292130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132,0</w:t>
            </w:r>
          </w:p>
        </w:tc>
        <w:tc>
          <w:tcPr>
            <w:tcW w:w="993" w:type="dxa"/>
            <w:shd w:val="clear" w:color="auto" w:fill="FFFFFF" w:themeFill="background1"/>
            <w:vAlign w:val="center"/>
          </w:tcPr>
          <w:p w14:paraId="3C898CD2" w14:textId="50D9C68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03EC21C5" w14:textId="4DA1D04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1134" w:type="dxa"/>
            <w:shd w:val="clear" w:color="auto" w:fill="FFFFFF" w:themeFill="background1"/>
            <w:vAlign w:val="center"/>
          </w:tcPr>
          <w:p w14:paraId="14D82F00" w14:textId="53C1211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в процесі виконання</w:t>
            </w:r>
          </w:p>
        </w:tc>
      </w:tr>
      <w:tr w:rsidR="0021182A" w:rsidRPr="00597CB9" w14:paraId="3C1D9E8F" w14:textId="77777777" w:rsidTr="00263367">
        <w:trPr>
          <w:gridAfter w:val="2"/>
          <w:wAfter w:w="36" w:type="dxa"/>
        </w:trPr>
        <w:tc>
          <w:tcPr>
            <w:tcW w:w="607" w:type="dxa"/>
          </w:tcPr>
          <w:p w14:paraId="0A2769E4" w14:textId="33525F09"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1.6.</w:t>
            </w:r>
          </w:p>
        </w:tc>
        <w:tc>
          <w:tcPr>
            <w:tcW w:w="2000" w:type="dxa"/>
            <w:shd w:val="clear" w:color="auto" w:fill="FFFFFF" w:themeFill="background1"/>
          </w:tcPr>
          <w:p w14:paraId="2515F837" w14:textId="42F0EE85"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покрівлі школи у с. Білка</w:t>
            </w:r>
          </w:p>
        </w:tc>
        <w:tc>
          <w:tcPr>
            <w:tcW w:w="2822" w:type="dxa"/>
            <w:shd w:val="clear" w:color="auto" w:fill="FFFFFF" w:themeFill="background1"/>
          </w:tcPr>
          <w:p w14:paraId="56E02C26" w14:textId="2FFB45C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покрівлі школи у с. Білка потужність 50 кВт, з акумулятором 100 кВт із забезпеченням електропостачання  також для сільської ради і дитячого садочку.</w:t>
            </w:r>
          </w:p>
        </w:tc>
        <w:tc>
          <w:tcPr>
            <w:tcW w:w="1417" w:type="dxa"/>
            <w:shd w:val="clear" w:color="auto" w:fill="FFFFFF" w:themeFill="background1"/>
          </w:tcPr>
          <w:p w14:paraId="3B5BDE1D" w14:textId="55B1890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F7B1FE4" w14:textId="3CD26EB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E64E0C4" w14:textId="331E761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2816,7</w:t>
            </w:r>
          </w:p>
        </w:tc>
        <w:tc>
          <w:tcPr>
            <w:tcW w:w="1533" w:type="dxa"/>
            <w:shd w:val="clear" w:color="auto" w:fill="FFFFFF" w:themeFill="background1"/>
            <w:vAlign w:val="center"/>
          </w:tcPr>
          <w:p w14:paraId="0F0F9E11" w14:textId="78F09F8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6FB38C2F" w14:textId="4224C96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55,0</w:t>
            </w:r>
          </w:p>
        </w:tc>
        <w:tc>
          <w:tcPr>
            <w:tcW w:w="993" w:type="dxa"/>
            <w:shd w:val="clear" w:color="auto" w:fill="FFFFFF" w:themeFill="background1"/>
            <w:vAlign w:val="center"/>
          </w:tcPr>
          <w:p w14:paraId="5615CE66" w14:textId="28702E6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1D9C0B7A" w14:textId="72B0480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06711ACB" w14:textId="6FC934D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2F7C498D" w14:textId="77777777" w:rsidTr="00263367">
        <w:trPr>
          <w:gridAfter w:val="2"/>
          <w:wAfter w:w="36" w:type="dxa"/>
        </w:trPr>
        <w:tc>
          <w:tcPr>
            <w:tcW w:w="607" w:type="dxa"/>
          </w:tcPr>
          <w:p w14:paraId="2B95D4BB" w14:textId="5351AED5"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1.7.</w:t>
            </w:r>
          </w:p>
        </w:tc>
        <w:tc>
          <w:tcPr>
            <w:tcW w:w="2000" w:type="dxa"/>
            <w:shd w:val="clear" w:color="auto" w:fill="FFFFFF" w:themeFill="background1"/>
          </w:tcPr>
          <w:p w14:paraId="2E0EE4D3" w14:textId="7A04A70F"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40 кВт з акумуляторною групою 40 кВт. на будівлі філії Ліцею №3, та філії Ліцею №1</w:t>
            </w:r>
          </w:p>
        </w:tc>
        <w:tc>
          <w:tcPr>
            <w:tcW w:w="2822" w:type="dxa"/>
            <w:shd w:val="clear" w:color="auto" w:fill="FFFFFF" w:themeFill="background1"/>
          </w:tcPr>
          <w:p w14:paraId="0C6D32CB" w14:textId="1F89F4FE"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40 кВт з акумуляторною групою 40 кВт. на будівлі філії Ліцею №3, та філії Ліцею №1</w:t>
            </w:r>
          </w:p>
        </w:tc>
        <w:tc>
          <w:tcPr>
            <w:tcW w:w="1417" w:type="dxa"/>
            <w:shd w:val="clear" w:color="auto" w:fill="FFFFFF" w:themeFill="background1"/>
          </w:tcPr>
          <w:p w14:paraId="10C8C14F" w14:textId="0A88889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741F1FC4" w14:textId="08CD848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00ACB484" w14:textId="14FD5B1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2533,3</w:t>
            </w:r>
          </w:p>
        </w:tc>
        <w:tc>
          <w:tcPr>
            <w:tcW w:w="1533" w:type="dxa"/>
            <w:shd w:val="clear" w:color="auto" w:fill="FFFFFF" w:themeFill="background1"/>
            <w:vAlign w:val="center"/>
          </w:tcPr>
          <w:p w14:paraId="7C95E3FF" w14:textId="185003E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6D4E772F" w14:textId="50B1D22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44,0</w:t>
            </w:r>
          </w:p>
        </w:tc>
        <w:tc>
          <w:tcPr>
            <w:tcW w:w="993" w:type="dxa"/>
            <w:shd w:val="clear" w:color="auto" w:fill="FFFFFF" w:themeFill="background1"/>
            <w:vAlign w:val="center"/>
          </w:tcPr>
          <w:p w14:paraId="763F3112" w14:textId="406E74F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714A6810" w14:textId="6889839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4E8716A3" w14:textId="7E8B091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5AB24212" w14:textId="77777777" w:rsidTr="00263367">
        <w:trPr>
          <w:gridAfter w:val="2"/>
          <w:wAfter w:w="36" w:type="dxa"/>
        </w:trPr>
        <w:tc>
          <w:tcPr>
            <w:tcW w:w="607" w:type="dxa"/>
          </w:tcPr>
          <w:p w14:paraId="1729C2C4" w14:textId="72978869"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1.8.</w:t>
            </w:r>
          </w:p>
        </w:tc>
        <w:tc>
          <w:tcPr>
            <w:tcW w:w="2000" w:type="dxa"/>
            <w:shd w:val="clear" w:color="auto" w:fill="FFFFFF" w:themeFill="background1"/>
          </w:tcPr>
          <w:p w14:paraId="3821A7CE" w14:textId="243FEEBC"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потужністю 30 кВт з акумуляторною групою 30 кВт на будівлі школи у с. Солдатське</w:t>
            </w:r>
          </w:p>
        </w:tc>
        <w:tc>
          <w:tcPr>
            <w:tcW w:w="2822" w:type="dxa"/>
            <w:shd w:val="clear" w:color="auto" w:fill="FFFFFF" w:themeFill="background1"/>
          </w:tcPr>
          <w:p w14:paraId="7E2F5210" w14:textId="43B67B29"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потужністю 30 кВт з акумуляторною групою 30 кВт на будівлі школи у с. Солдатське</w:t>
            </w:r>
          </w:p>
        </w:tc>
        <w:tc>
          <w:tcPr>
            <w:tcW w:w="1417" w:type="dxa"/>
            <w:shd w:val="clear" w:color="auto" w:fill="FFFFFF" w:themeFill="background1"/>
          </w:tcPr>
          <w:p w14:paraId="6A105479" w14:textId="4A9FBE1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07D1056E" w14:textId="4F8DBA0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0F859647" w14:textId="36E9404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1300,0</w:t>
            </w:r>
          </w:p>
        </w:tc>
        <w:tc>
          <w:tcPr>
            <w:tcW w:w="1533" w:type="dxa"/>
            <w:shd w:val="clear" w:color="auto" w:fill="FFFFFF" w:themeFill="background1"/>
            <w:vAlign w:val="center"/>
          </w:tcPr>
          <w:p w14:paraId="12E2DFFD" w14:textId="50D85FA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3232176A" w14:textId="17DABE6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46B91AF1" w14:textId="3A054B7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464B7CCC" w14:textId="782C0BD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58FF7181" w14:textId="4CCFE0A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48E2B81" w14:textId="77777777" w:rsidTr="00263367">
        <w:trPr>
          <w:gridAfter w:val="2"/>
          <w:wAfter w:w="36" w:type="dxa"/>
        </w:trPr>
        <w:tc>
          <w:tcPr>
            <w:tcW w:w="607" w:type="dxa"/>
          </w:tcPr>
          <w:p w14:paraId="2BF93F6A" w14:textId="5EF59706"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1.9.</w:t>
            </w:r>
          </w:p>
        </w:tc>
        <w:tc>
          <w:tcPr>
            <w:tcW w:w="2000" w:type="dxa"/>
            <w:shd w:val="clear" w:color="auto" w:fill="FFFFFF" w:themeFill="background1"/>
          </w:tcPr>
          <w:p w14:paraId="14028EDE" w14:textId="03B1EDA7"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потужністю 30 кВт з акумуляторною групою 30 кВт на будівлі школи у с. Буймер</w:t>
            </w:r>
          </w:p>
        </w:tc>
        <w:tc>
          <w:tcPr>
            <w:tcW w:w="2822" w:type="dxa"/>
            <w:shd w:val="clear" w:color="auto" w:fill="FFFFFF" w:themeFill="background1"/>
          </w:tcPr>
          <w:p w14:paraId="412F8775" w14:textId="5BF6CC8C"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потужністю 30 кВт з акумуляторною групою 30 кВт на будівлі школи у с. Буймер</w:t>
            </w:r>
          </w:p>
        </w:tc>
        <w:tc>
          <w:tcPr>
            <w:tcW w:w="1417" w:type="dxa"/>
            <w:shd w:val="clear" w:color="auto" w:fill="FFFFFF" w:themeFill="background1"/>
          </w:tcPr>
          <w:p w14:paraId="737DF3BA" w14:textId="26120F7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791DB33E" w14:textId="79229F8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1FC202E" w14:textId="5DE9FF2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1300,0</w:t>
            </w:r>
          </w:p>
        </w:tc>
        <w:tc>
          <w:tcPr>
            <w:tcW w:w="1533" w:type="dxa"/>
            <w:shd w:val="clear" w:color="auto" w:fill="FFFFFF" w:themeFill="background1"/>
            <w:vAlign w:val="center"/>
          </w:tcPr>
          <w:p w14:paraId="006B5710" w14:textId="3DC7070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27A18584" w14:textId="1765655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7A8BF393" w14:textId="355ADD6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660C560F" w14:textId="79EC8CE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024E653B" w14:textId="02E7A8D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8793408" w14:textId="77777777" w:rsidTr="00263367">
        <w:trPr>
          <w:gridAfter w:val="2"/>
          <w:wAfter w:w="36" w:type="dxa"/>
        </w:trPr>
        <w:tc>
          <w:tcPr>
            <w:tcW w:w="607" w:type="dxa"/>
          </w:tcPr>
          <w:p w14:paraId="55594BF4" w14:textId="4CAAB565"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1.10.</w:t>
            </w:r>
          </w:p>
        </w:tc>
        <w:tc>
          <w:tcPr>
            <w:tcW w:w="2000" w:type="dxa"/>
            <w:shd w:val="clear" w:color="auto" w:fill="FFFFFF" w:themeFill="background1"/>
          </w:tcPr>
          <w:p w14:paraId="5DC3B1B8" w14:textId="1837B17B"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50 кВт з акумуляторною групою 50 кВт. на адміністративній будівля  відділу освіти</w:t>
            </w:r>
          </w:p>
        </w:tc>
        <w:tc>
          <w:tcPr>
            <w:tcW w:w="2822" w:type="dxa"/>
            <w:shd w:val="clear" w:color="auto" w:fill="FFFFFF" w:themeFill="background1"/>
          </w:tcPr>
          <w:p w14:paraId="3785D721" w14:textId="2BA08A6F"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50 кВт з акумуляторною групою 50 кВт. на адміністративній будівля  відділу освіти</w:t>
            </w:r>
          </w:p>
        </w:tc>
        <w:tc>
          <w:tcPr>
            <w:tcW w:w="1417" w:type="dxa"/>
            <w:shd w:val="clear" w:color="auto" w:fill="FFFFFF" w:themeFill="background1"/>
          </w:tcPr>
          <w:p w14:paraId="6693194E" w14:textId="48EB9A7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42ED8E2" w14:textId="2DF0318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43EB3B5" w14:textId="0C44BE8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2966,7</w:t>
            </w:r>
          </w:p>
        </w:tc>
        <w:tc>
          <w:tcPr>
            <w:tcW w:w="1533" w:type="dxa"/>
            <w:shd w:val="clear" w:color="auto" w:fill="FFFFFF" w:themeFill="background1"/>
            <w:vAlign w:val="center"/>
          </w:tcPr>
          <w:p w14:paraId="6480EF95" w14:textId="27ECC31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1D86570A" w14:textId="4105546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45C5E08A" w14:textId="1605B23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5343FA07" w14:textId="7393985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71DBCDF5" w14:textId="004814B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6A9350A6" w14:textId="77777777" w:rsidTr="00263367">
        <w:trPr>
          <w:gridAfter w:val="2"/>
          <w:wAfter w:w="36" w:type="dxa"/>
        </w:trPr>
        <w:tc>
          <w:tcPr>
            <w:tcW w:w="607" w:type="dxa"/>
          </w:tcPr>
          <w:p w14:paraId="61F58595" w14:textId="147F9162"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1.11.</w:t>
            </w:r>
          </w:p>
        </w:tc>
        <w:tc>
          <w:tcPr>
            <w:tcW w:w="2000" w:type="dxa"/>
            <w:shd w:val="clear" w:color="auto" w:fill="FFFFFF" w:themeFill="background1"/>
          </w:tcPr>
          <w:p w14:paraId="2312899C" w14:textId="42747935"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30 кВт з акумуляторною групою 30 кВт. на будівлі школа с. Кам’янка</w:t>
            </w:r>
          </w:p>
        </w:tc>
        <w:tc>
          <w:tcPr>
            <w:tcW w:w="2822" w:type="dxa"/>
            <w:shd w:val="clear" w:color="auto" w:fill="FFFFFF" w:themeFill="background1"/>
          </w:tcPr>
          <w:p w14:paraId="1935EF67" w14:textId="095AC87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30 кВт з акумуляторною групою 30 кВт. на будівлі школа с. Кам’янка</w:t>
            </w:r>
          </w:p>
        </w:tc>
        <w:tc>
          <w:tcPr>
            <w:tcW w:w="1417" w:type="dxa"/>
            <w:shd w:val="clear" w:color="auto" w:fill="FFFFFF" w:themeFill="background1"/>
          </w:tcPr>
          <w:p w14:paraId="1377F33D" w14:textId="7ACA1BE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445BB6A4" w14:textId="2C59D4A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BBB3590" w14:textId="684F01C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2300,0</w:t>
            </w:r>
          </w:p>
        </w:tc>
        <w:tc>
          <w:tcPr>
            <w:tcW w:w="1533" w:type="dxa"/>
            <w:shd w:val="clear" w:color="auto" w:fill="FFFFFF" w:themeFill="background1"/>
            <w:vAlign w:val="center"/>
          </w:tcPr>
          <w:p w14:paraId="5802BD50" w14:textId="7AC7203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46550AD5" w14:textId="442B311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478D55D6" w14:textId="666614E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1422BF06" w14:textId="753DD25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1406F936" w14:textId="5FBB325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54B5965F" w14:textId="77777777" w:rsidTr="00263367">
        <w:trPr>
          <w:gridAfter w:val="2"/>
          <w:wAfter w:w="36" w:type="dxa"/>
        </w:trPr>
        <w:tc>
          <w:tcPr>
            <w:tcW w:w="607" w:type="dxa"/>
          </w:tcPr>
          <w:p w14:paraId="4576325E" w14:textId="6FE41A9B"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1.12.</w:t>
            </w:r>
          </w:p>
        </w:tc>
        <w:tc>
          <w:tcPr>
            <w:tcW w:w="2000" w:type="dxa"/>
            <w:shd w:val="clear" w:color="auto" w:fill="FFFFFF" w:themeFill="background1"/>
          </w:tcPr>
          <w:p w14:paraId="627715DD" w14:textId="5030D2DA"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30 кВт з акумуляторною групою 30 кВт. на будівлі філія Ліцею №1 мікрорайон Смородино</w:t>
            </w:r>
          </w:p>
        </w:tc>
        <w:tc>
          <w:tcPr>
            <w:tcW w:w="2822" w:type="dxa"/>
            <w:shd w:val="clear" w:color="auto" w:fill="FFFFFF" w:themeFill="background1"/>
          </w:tcPr>
          <w:p w14:paraId="0D8EB7B3" w14:textId="7C15E37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30 кВт з акумуляторною групою 30 кВт. на будівлі філії Ліцею №1 мікрорайон Смородино</w:t>
            </w:r>
          </w:p>
        </w:tc>
        <w:tc>
          <w:tcPr>
            <w:tcW w:w="1417" w:type="dxa"/>
            <w:shd w:val="clear" w:color="auto" w:fill="FFFFFF" w:themeFill="background1"/>
          </w:tcPr>
          <w:p w14:paraId="60F02A63" w14:textId="6EC51AA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300A07A4" w14:textId="5F6EBA2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8970BF3" w14:textId="2B8617A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2300,0</w:t>
            </w:r>
          </w:p>
        </w:tc>
        <w:tc>
          <w:tcPr>
            <w:tcW w:w="1533" w:type="dxa"/>
            <w:shd w:val="clear" w:color="auto" w:fill="FFFFFF" w:themeFill="background1"/>
            <w:vAlign w:val="center"/>
          </w:tcPr>
          <w:p w14:paraId="55B2705F" w14:textId="48076D9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11DF1B43" w14:textId="6003133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37259F8C" w14:textId="5D83F5C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39669F44" w14:textId="2A77BC7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30F8D2A3" w14:textId="4E85E26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D29B37E" w14:textId="77777777" w:rsidTr="00263367">
        <w:trPr>
          <w:gridAfter w:val="2"/>
          <w:wAfter w:w="36" w:type="dxa"/>
        </w:trPr>
        <w:tc>
          <w:tcPr>
            <w:tcW w:w="607" w:type="dxa"/>
          </w:tcPr>
          <w:p w14:paraId="1EFA9F48" w14:textId="1372FC7E"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1.13.</w:t>
            </w:r>
          </w:p>
        </w:tc>
        <w:tc>
          <w:tcPr>
            <w:tcW w:w="2000" w:type="dxa"/>
            <w:shd w:val="clear" w:color="auto" w:fill="FFFFFF" w:themeFill="background1"/>
          </w:tcPr>
          <w:p w14:paraId="0FBD55D7" w14:textId="6128B613"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філія Ліцею №3 с. Люджа</w:t>
            </w:r>
          </w:p>
        </w:tc>
        <w:tc>
          <w:tcPr>
            <w:tcW w:w="2822" w:type="dxa"/>
            <w:shd w:val="clear" w:color="auto" w:fill="FFFFFF" w:themeFill="background1"/>
          </w:tcPr>
          <w:p w14:paraId="6D92D3EC" w14:textId="71DDE98A"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філії Ліцею №3 с. Люджа</w:t>
            </w:r>
          </w:p>
        </w:tc>
        <w:tc>
          <w:tcPr>
            <w:tcW w:w="1417" w:type="dxa"/>
            <w:shd w:val="clear" w:color="auto" w:fill="FFFFFF" w:themeFill="background1"/>
          </w:tcPr>
          <w:p w14:paraId="0240B827" w14:textId="69554FE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C306696" w14:textId="0E68163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07E55663" w14:textId="014BFDC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1866,7</w:t>
            </w:r>
          </w:p>
        </w:tc>
        <w:tc>
          <w:tcPr>
            <w:tcW w:w="1533" w:type="dxa"/>
            <w:shd w:val="clear" w:color="auto" w:fill="FFFFFF" w:themeFill="background1"/>
            <w:vAlign w:val="center"/>
          </w:tcPr>
          <w:p w14:paraId="042FB983" w14:textId="7105000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4C2EBE3F" w14:textId="67DE8DE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3845524D" w14:textId="3A45C97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56731E86" w14:textId="224E6CA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1966F09F" w14:textId="35AB837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0AEC3F31" w14:textId="77777777" w:rsidTr="00263367">
        <w:trPr>
          <w:gridAfter w:val="2"/>
          <w:wAfter w:w="36" w:type="dxa"/>
        </w:trPr>
        <w:tc>
          <w:tcPr>
            <w:tcW w:w="607" w:type="dxa"/>
          </w:tcPr>
          <w:p w14:paraId="5FF04759" w14:textId="2F571488"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1.14.</w:t>
            </w:r>
          </w:p>
        </w:tc>
        <w:tc>
          <w:tcPr>
            <w:tcW w:w="2000" w:type="dxa"/>
            <w:shd w:val="clear" w:color="auto" w:fill="FFFFFF" w:themeFill="background1"/>
          </w:tcPr>
          <w:p w14:paraId="1FEE09DC" w14:textId="12DF524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філії Ліцею №1 с. Станова</w:t>
            </w:r>
          </w:p>
        </w:tc>
        <w:tc>
          <w:tcPr>
            <w:tcW w:w="2822" w:type="dxa"/>
            <w:shd w:val="clear" w:color="auto" w:fill="FFFFFF" w:themeFill="background1"/>
          </w:tcPr>
          <w:p w14:paraId="09FCFF50" w14:textId="1C650CD9"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філії Ліцею №1 с. Станова</w:t>
            </w:r>
          </w:p>
        </w:tc>
        <w:tc>
          <w:tcPr>
            <w:tcW w:w="1417" w:type="dxa"/>
            <w:shd w:val="clear" w:color="auto" w:fill="FFFFFF" w:themeFill="background1"/>
          </w:tcPr>
          <w:p w14:paraId="7DBEEB33" w14:textId="6BAA8F2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70611E42" w14:textId="3C0DA3E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2051F5F2" w14:textId="0FDF073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1866,7</w:t>
            </w:r>
          </w:p>
        </w:tc>
        <w:tc>
          <w:tcPr>
            <w:tcW w:w="1533" w:type="dxa"/>
            <w:shd w:val="clear" w:color="auto" w:fill="FFFFFF" w:themeFill="background1"/>
            <w:vAlign w:val="center"/>
          </w:tcPr>
          <w:p w14:paraId="0355067B" w14:textId="5FF6482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713F2AD5" w14:textId="063B08B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1F5B32AE" w14:textId="5E02CFF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08B3F616" w14:textId="2CF1AA8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7AF4584B" w14:textId="4E2898F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17C21C9" w14:textId="77777777" w:rsidTr="00263367">
        <w:trPr>
          <w:gridAfter w:val="2"/>
          <w:wAfter w:w="36" w:type="dxa"/>
        </w:trPr>
        <w:tc>
          <w:tcPr>
            <w:tcW w:w="607" w:type="dxa"/>
          </w:tcPr>
          <w:p w14:paraId="308764A0" w14:textId="7FD98A20"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1.15.</w:t>
            </w:r>
          </w:p>
        </w:tc>
        <w:tc>
          <w:tcPr>
            <w:tcW w:w="2000" w:type="dxa"/>
            <w:shd w:val="clear" w:color="auto" w:fill="FFFFFF" w:themeFill="background1"/>
          </w:tcPr>
          <w:p w14:paraId="552C2198" w14:textId="4737C785"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філії Ліцею №3 с. Семереньки</w:t>
            </w:r>
          </w:p>
        </w:tc>
        <w:tc>
          <w:tcPr>
            <w:tcW w:w="2822" w:type="dxa"/>
            <w:shd w:val="clear" w:color="auto" w:fill="FFFFFF" w:themeFill="background1"/>
          </w:tcPr>
          <w:p w14:paraId="1911AB66" w14:textId="41EE1B06"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покрівлі з утепленням і встановленням СЕС 20 кВт з акумуляторною групою 20 кВт. на будівлі філії Ліцею №3 с. Семереньки</w:t>
            </w:r>
          </w:p>
        </w:tc>
        <w:tc>
          <w:tcPr>
            <w:tcW w:w="1417" w:type="dxa"/>
            <w:shd w:val="clear" w:color="auto" w:fill="FFFFFF" w:themeFill="background1"/>
          </w:tcPr>
          <w:p w14:paraId="6B815A30" w14:textId="668F899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28D70191" w14:textId="6A71F52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C6DCDFC" w14:textId="06805ED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1866,7</w:t>
            </w:r>
          </w:p>
        </w:tc>
        <w:tc>
          <w:tcPr>
            <w:tcW w:w="1533" w:type="dxa"/>
            <w:shd w:val="clear" w:color="auto" w:fill="FFFFFF" w:themeFill="background1"/>
            <w:vAlign w:val="center"/>
          </w:tcPr>
          <w:p w14:paraId="7B8421C6" w14:textId="21C91FD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71BD1722" w14:textId="3BD6E45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7E2D6218" w14:textId="02D298E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2E191E8B" w14:textId="6440C3E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14B57CA9" w14:textId="23A8B45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5A97159" w14:textId="77777777" w:rsidTr="00263367">
        <w:trPr>
          <w:gridAfter w:val="2"/>
          <w:wAfter w:w="36" w:type="dxa"/>
        </w:trPr>
        <w:tc>
          <w:tcPr>
            <w:tcW w:w="607" w:type="dxa"/>
          </w:tcPr>
          <w:p w14:paraId="5F201B8C" w14:textId="465D2A99"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1.16.</w:t>
            </w:r>
          </w:p>
        </w:tc>
        <w:tc>
          <w:tcPr>
            <w:tcW w:w="2000" w:type="dxa"/>
            <w:shd w:val="clear" w:color="auto" w:fill="FFFFFF" w:themeFill="background1"/>
          </w:tcPr>
          <w:p w14:paraId="6DCDC471" w14:textId="230FC0A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будівлі дошкільних навчальних закладів у м. Тростянець ("Білочка" та "Веселка") та інших населених пунктів</w:t>
            </w:r>
          </w:p>
        </w:tc>
        <w:tc>
          <w:tcPr>
            <w:tcW w:w="2822" w:type="dxa"/>
            <w:shd w:val="clear" w:color="auto" w:fill="FFFFFF" w:themeFill="background1"/>
          </w:tcPr>
          <w:p w14:paraId="09F60330" w14:textId="2CD37304"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будівлі дошкільних навчальних закладів у м. Тростянець та інших населених пунктах, які є меншими ніж - станції потужність 5-10 кВт</w:t>
            </w:r>
          </w:p>
        </w:tc>
        <w:tc>
          <w:tcPr>
            <w:tcW w:w="1417" w:type="dxa"/>
            <w:shd w:val="clear" w:color="auto" w:fill="FFFFFF" w:themeFill="background1"/>
          </w:tcPr>
          <w:p w14:paraId="14E60E94" w14:textId="1BF6823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21FEE01B" w14:textId="14ACB7D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8CA06FA" w14:textId="1A1C21C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606,7</w:t>
            </w:r>
          </w:p>
        </w:tc>
        <w:tc>
          <w:tcPr>
            <w:tcW w:w="1533" w:type="dxa"/>
            <w:shd w:val="clear" w:color="auto" w:fill="FFFFFF" w:themeFill="background1"/>
            <w:vAlign w:val="center"/>
          </w:tcPr>
          <w:p w14:paraId="597A7C09" w14:textId="3E023BF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3FFB4A64" w14:textId="76C3373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15,4</w:t>
            </w:r>
          </w:p>
        </w:tc>
        <w:tc>
          <w:tcPr>
            <w:tcW w:w="993" w:type="dxa"/>
            <w:shd w:val="clear" w:color="auto" w:fill="FFFFFF" w:themeFill="background1"/>
            <w:vAlign w:val="center"/>
          </w:tcPr>
          <w:p w14:paraId="2661C5CE" w14:textId="6E259FB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0FEE43C2" w14:textId="346C020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42AA2DBD" w14:textId="2E9666F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6A989EF8" w14:textId="77777777" w:rsidTr="00263367">
        <w:trPr>
          <w:gridAfter w:val="2"/>
          <w:wAfter w:w="36" w:type="dxa"/>
        </w:trPr>
        <w:tc>
          <w:tcPr>
            <w:tcW w:w="607" w:type="dxa"/>
          </w:tcPr>
          <w:p w14:paraId="66457F37" w14:textId="65D11964"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1.17.</w:t>
            </w:r>
          </w:p>
        </w:tc>
        <w:tc>
          <w:tcPr>
            <w:tcW w:w="2000" w:type="dxa"/>
            <w:shd w:val="clear" w:color="auto" w:fill="FFFFFF" w:themeFill="background1"/>
          </w:tcPr>
          <w:p w14:paraId="132E3D5F" w14:textId="7FCF049C" w:rsidR="0021182A" w:rsidRPr="00597CB9" w:rsidRDefault="0021182A" w:rsidP="0021182A">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ДНЗ "Білочка"</w:t>
            </w:r>
          </w:p>
        </w:tc>
        <w:tc>
          <w:tcPr>
            <w:tcW w:w="2822" w:type="dxa"/>
            <w:shd w:val="clear" w:color="auto" w:fill="FFFFFF" w:themeFill="background1"/>
          </w:tcPr>
          <w:p w14:paraId="6FF52E90" w14:textId="43F0D15A"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 рамках заходу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ДНЗ "Білочка" - утеплення зовнішніх фасадів, заміна вікон та дверей на енергоефективні (за потребою), утеплення верхнього перекриття</w:t>
            </w:r>
          </w:p>
        </w:tc>
        <w:tc>
          <w:tcPr>
            <w:tcW w:w="1417" w:type="dxa"/>
            <w:shd w:val="clear" w:color="auto" w:fill="FFFFFF" w:themeFill="background1"/>
          </w:tcPr>
          <w:p w14:paraId="55B2152E" w14:textId="089C4D2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69E25B3B" w14:textId="112F53A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2BE35AAE" w14:textId="5AF9C45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35000,0</w:t>
            </w:r>
          </w:p>
        </w:tc>
        <w:tc>
          <w:tcPr>
            <w:tcW w:w="1533" w:type="dxa"/>
            <w:shd w:val="clear" w:color="auto" w:fill="FFFFFF" w:themeFill="background1"/>
            <w:vAlign w:val="center"/>
          </w:tcPr>
          <w:p w14:paraId="4C1A9E4D" w14:textId="3A2A139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55</w:t>
            </w:r>
          </w:p>
        </w:tc>
        <w:tc>
          <w:tcPr>
            <w:tcW w:w="1417" w:type="dxa"/>
            <w:shd w:val="clear" w:color="auto" w:fill="FFFFFF" w:themeFill="background1"/>
            <w:vAlign w:val="center"/>
          </w:tcPr>
          <w:p w14:paraId="5B1AE42C" w14:textId="7B3D92B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31B05CD4" w14:textId="5BD0400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55E5F99F" w14:textId="5F36356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72A622F9" w14:textId="3DAB5B8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20707F4" w14:textId="77777777" w:rsidTr="00263367">
        <w:trPr>
          <w:gridAfter w:val="2"/>
          <w:wAfter w:w="36" w:type="dxa"/>
        </w:trPr>
        <w:tc>
          <w:tcPr>
            <w:tcW w:w="607" w:type="dxa"/>
          </w:tcPr>
          <w:p w14:paraId="40EE1666" w14:textId="02BEB533"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1.18.</w:t>
            </w:r>
          </w:p>
        </w:tc>
        <w:tc>
          <w:tcPr>
            <w:tcW w:w="2000" w:type="dxa"/>
            <w:shd w:val="clear" w:color="auto" w:fill="FFFFFF" w:themeFill="background1"/>
          </w:tcPr>
          <w:p w14:paraId="08DE1A3B" w14:textId="29CDAA72" w:rsidR="0021182A" w:rsidRPr="00597CB9" w:rsidRDefault="0021182A" w:rsidP="0021182A">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ДНЗ "Веселка"</w:t>
            </w:r>
          </w:p>
        </w:tc>
        <w:tc>
          <w:tcPr>
            <w:tcW w:w="2822" w:type="dxa"/>
            <w:shd w:val="clear" w:color="auto" w:fill="FFFFFF" w:themeFill="background1"/>
          </w:tcPr>
          <w:p w14:paraId="4BA0EE5F" w14:textId="5210AF4E"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 рамках заходу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ДНЗ "Білочка" - утеплення зовнішніх фасадів, заміна вікон та дверей на енергоефективні (за потребою), утеплення верхнього перекриття</w:t>
            </w:r>
          </w:p>
        </w:tc>
        <w:tc>
          <w:tcPr>
            <w:tcW w:w="1417" w:type="dxa"/>
            <w:shd w:val="clear" w:color="auto" w:fill="FFFFFF" w:themeFill="background1"/>
          </w:tcPr>
          <w:p w14:paraId="3F6DE607" w14:textId="65221FA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345FFA3" w14:textId="51D3D10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61E6CE3" w14:textId="71E2285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30000,0</w:t>
            </w:r>
          </w:p>
        </w:tc>
        <w:tc>
          <w:tcPr>
            <w:tcW w:w="1533" w:type="dxa"/>
            <w:shd w:val="clear" w:color="auto" w:fill="FFFFFF" w:themeFill="background1"/>
            <w:vAlign w:val="center"/>
          </w:tcPr>
          <w:p w14:paraId="08443236" w14:textId="0433608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43</w:t>
            </w:r>
          </w:p>
        </w:tc>
        <w:tc>
          <w:tcPr>
            <w:tcW w:w="1417" w:type="dxa"/>
            <w:shd w:val="clear" w:color="auto" w:fill="FFFFFF" w:themeFill="background1"/>
            <w:vAlign w:val="center"/>
          </w:tcPr>
          <w:p w14:paraId="2AAE7CFB" w14:textId="420B359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2FD7397" w14:textId="6F36A63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5048297E" w14:textId="1E92C06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7B6CA51B" w14:textId="7EEB189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42A985C7" w14:textId="77777777" w:rsidTr="00263367">
        <w:trPr>
          <w:gridAfter w:val="2"/>
          <w:wAfter w:w="36" w:type="dxa"/>
        </w:trPr>
        <w:tc>
          <w:tcPr>
            <w:tcW w:w="607" w:type="dxa"/>
          </w:tcPr>
          <w:p w14:paraId="102FE6EE" w14:textId="65C3645B"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1.19.</w:t>
            </w:r>
          </w:p>
        </w:tc>
        <w:tc>
          <w:tcPr>
            <w:tcW w:w="2000" w:type="dxa"/>
            <w:shd w:val="clear" w:color="auto" w:fill="FFFFFF" w:themeFill="background1"/>
          </w:tcPr>
          <w:p w14:paraId="18BAE3D9" w14:textId="49CE5499" w:rsidR="0021182A" w:rsidRPr="00597CB9" w:rsidRDefault="0021182A" w:rsidP="0021182A">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ДНЗ "Ромашка"</w:t>
            </w:r>
          </w:p>
        </w:tc>
        <w:tc>
          <w:tcPr>
            <w:tcW w:w="2822" w:type="dxa"/>
            <w:shd w:val="clear" w:color="auto" w:fill="FFFFFF" w:themeFill="background1"/>
          </w:tcPr>
          <w:p w14:paraId="54C3B5D3" w14:textId="0B904C2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 рамках продовження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будівлі ДНЗ "Ромашка" будуть виконані заходи: утеплення стін та верхнього перекриття, часткова заміна вікон, модернізація системи внутрішнього освітлення</w:t>
            </w:r>
          </w:p>
        </w:tc>
        <w:tc>
          <w:tcPr>
            <w:tcW w:w="1417" w:type="dxa"/>
            <w:shd w:val="clear" w:color="auto" w:fill="FFFFFF" w:themeFill="background1"/>
          </w:tcPr>
          <w:p w14:paraId="2CC58164" w14:textId="39C6FE9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39AA762" w14:textId="793C61D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001A1C9" w14:textId="1C1B1A0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27000,0</w:t>
            </w:r>
          </w:p>
        </w:tc>
        <w:tc>
          <w:tcPr>
            <w:tcW w:w="1533" w:type="dxa"/>
            <w:shd w:val="clear" w:color="auto" w:fill="FFFFFF" w:themeFill="background1"/>
            <w:vAlign w:val="center"/>
          </w:tcPr>
          <w:p w14:paraId="49A8684C" w14:textId="4314E40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75</w:t>
            </w:r>
          </w:p>
        </w:tc>
        <w:tc>
          <w:tcPr>
            <w:tcW w:w="1417" w:type="dxa"/>
            <w:shd w:val="clear" w:color="auto" w:fill="FFFFFF" w:themeFill="background1"/>
            <w:vAlign w:val="center"/>
          </w:tcPr>
          <w:p w14:paraId="4D77A466" w14:textId="137D0DD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1EAB433" w14:textId="62800A2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240FC585" w14:textId="6512280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0C19539E" w14:textId="04964E5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В процесі виконання</w:t>
            </w:r>
          </w:p>
        </w:tc>
      </w:tr>
      <w:tr w:rsidR="0021182A" w:rsidRPr="00597CB9" w14:paraId="6A2C2C70" w14:textId="77777777" w:rsidTr="00263367">
        <w:trPr>
          <w:gridAfter w:val="2"/>
          <w:wAfter w:w="36" w:type="dxa"/>
        </w:trPr>
        <w:tc>
          <w:tcPr>
            <w:tcW w:w="607" w:type="dxa"/>
          </w:tcPr>
          <w:p w14:paraId="112B59F2" w14:textId="360B9214"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1.20.</w:t>
            </w:r>
          </w:p>
        </w:tc>
        <w:tc>
          <w:tcPr>
            <w:tcW w:w="2000" w:type="dxa"/>
            <w:shd w:val="clear" w:color="auto" w:fill="FFFFFF" w:themeFill="background1"/>
          </w:tcPr>
          <w:p w14:paraId="47264C8A" w14:textId="25EA36BD"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Модернізація зовнішнього утеплення фасадів та часткова заміна вікон у будівлі ДНЗ "Казка".</w:t>
            </w:r>
          </w:p>
        </w:tc>
        <w:tc>
          <w:tcPr>
            <w:tcW w:w="2822" w:type="dxa"/>
            <w:shd w:val="clear" w:color="auto" w:fill="FFFFFF" w:themeFill="background1"/>
          </w:tcPr>
          <w:p w14:paraId="235329BE" w14:textId="2542BF90"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Підчас продовження </w:t>
            </w:r>
            <w:proofErr w:type="spellStart"/>
            <w:r w:rsidRPr="00597CB9">
              <w:rPr>
                <w:rFonts w:ascii="Times New Roman" w:hAnsi="Times New Roman" w:cs="Times New Roman"/>
                <w:color w:val="000000"/>
                <w:sz w:val="18"/>
                <w:szCs w:val="18"/>
              </w:rPr>
              <w:t>проєкту</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будівлі ДНЗ "Казка" буде виконано: завершення та модернізація утеплення зовнішніх фасадів, утеплення верхнього перекриття, заміна дерев'яних вікон (36 шт.)</w:t>
            </w:r>
          </w:p>
        </w:tc>
        <w:tc>
          <w:tcPr>
            <w:tcW w:w="1417" w:type="dxa"/>
            <w:shd w:val="clear" w:color="auto" w:fill="FFFFFF" w:themeFill="background1"/>
          </w:tcPr>
          <w:p w14:paraId="529F79F5" w14:textId="0CBBB50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74D94878" w14:textId="7DE5453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B169713" w14:textId="15472EA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25000,0</w:t>
            </w:r>
          </w:p>
        </w:tc>
        <w:tc>
          <w:tcPr>
            <w:tcW w:w="1533" w:type="dxa"/>
            <w:shd w:val="clear" w:color="auto" w:fill="FFFFFF" w:themeFill="background1"/>
            <w:vAlign w:val="center"/>
          </w:tcPr>
          <w:p w14:paraId="3CAEA365" w14:textId="3F89433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80</w:t>
            </w:r>
          </w:p>
        </w:tc>
        <w:tc>
          <w:tcPr>
            <w:tcW w:w="1417" w:type="dxa"/>
            <w:shd w:val="clear" w:color="auto" w:fill="FFFFFF" w:themeFill="background1"/>
            <w:vAlign w:val="center"/>
          </w:tcPr>
          <w:p w14:paraId="4DC6A774" w14:textId="0FE4080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5912FAE9" w14:textId="7DE5C8C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48309A74" w14:textId="735441C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0BA23DDE" w14:textId="026C44C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3C4563B2" w14:textId="77777777" w:rsidTr="00263367">
        <w:trPr>
          <w:gridAfter w:val="2"/>
          <w:wAfter w:w="36" w:type="dxa"/>
        </w:trPr>
        <w:tc>
          <w:tcPr>
            <w:tcW w:w="607" w:type="dxa"/>
          </w:tcPr>
          <w:p w14:paraId="57836E92" w14:textId="1D646A7A"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1.21.</w:t>
            </w:r>
          </w:p>
        </w:tc>
        <w:tc>
          <w:tcPr>
            <w:tcW w:w="2000" w:type="dxa"/>
            <w:shd w:val="clear" w:color="auto" w:fill="FFFFFF" w:themeFill="background1"/>
          </w:tcPr>
          <w:p w14:paraId="6835C748" w14:textId="44A9727F"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будівлі Ліцею №1</w:t>
            </w:r>
          </w:p>
        </w:tc>
        <w:tc>
          <w:tcPr>
            <w:tcW w:w="2822" w:type="dxa"/>
            <w:shd w:val="clear" w:color="auto" w:fill="FFFFFF" w:themeFill="background1"/>
          </w:tcPr>
          <w:p w14:paraId="722AF2BD" w14:textId="339A4D53"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будівлі Ліцею №1 по вул. Миру, 32, м. Тростянець, Сумської області</w:t>
            </w:r>
          </w:p>
        </w:tc>
        <w:tc>
          <w:tcPr>
            <w:tcW w:w="1417" w:type="dxa"/>
            <w:shd w:val="clear" w:color="auto" w:fill="FFFFFF" w:themeFill="background1"/>
          </w:tcPr>
          <w:p w14:paraId="00FE24A0" w14:textId="4195452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700B53DF" w14:textId="5ED79F5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0CFC8CC" w14:textId="0E97B69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8000,0</w:t>
            </w:r>
          </w:p>
        </w:tc>
        <w:tc>
          <w:tcPr>
            <w:tcW w:w="1533" w:type="dxa"/>
            <w:shd w:val="clear" w:color="auto" w:fill="FFFFFF" w:themeFill="background1"/>
            <w:vAlign w:val="center"/>
          </w:tcPr>
          <w:p w14:paraId="2E56F634" w14:textId="6662245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40</w:t>
            </w:r>
          </w:p>
        </w:tc>
        <w:tc>
          <w:tcPr>
            <w:tcW w:w="1417" w:type="dxa"/>
            <w:shd w:val="clear" w:color="auto" w:fill="FFFFFF" w:themeFill="background1"/>
            <w:vAlign w:val="center"/>
          </w:tcPr>
          <w:p w14:paraId="21C1A339" w14:textId="5E19002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1C9F9508" w14:textId="17B6AEB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312506C9" w14:textId="56590C7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74820D4E" w14:textId="313F888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20BE4833" w14:textId="77777777" w:rsidTr="00263367">
        <w:trPr>
          <w:gridAfter w:val="2"/>
          <w:wAfter w:w="36" w:type="dxa"/>
        </w:trPr>
        <w:tc>
          <w:tcPr>
            <w:tcW w:w="607" w:type="dxa"/>
          </w:tcPr>
          <w:p w14:paraId="6EFE7F79" w14:textId="0E8FD7EA"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1.22.</w:t>
            </w:r>
          </w:p>
        </w:tc>
        <w:tc>
          <w:tcPr>
            <w:tcW w:w="2000" w:type="dxa"/>
            <w:shd w:val="clear" w:color="auto" w:fill="FFFFFF" w:themeFill="background1"/>
          </w:tcPr>
          <w:p w14:paraId="346D3906" w14:textId="75F7AB21"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будівлі Ліцею №1 потужності не менш ніж 100 кВт. з акумуляторною групою</w:t>
            </w:r>
          </w:p>
        </w:tc>
        <w:tc>
          <w:tcPr>
            <w:tcW w:w="2822" w:type="dxa"/>
            <w:shd w:val="clear" w:color="auto" w:fill="FFFFFF" w:themeFill="background1"/>
          </w:tcPr>
          <w:p w14:paraId="5D315C97" w14:textId="396D1071"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будівлі Ліцею №1 потужності не менш ніж 100 кВт. з акумуляторною групою</w:t>
            </w:r>
          </w:p>
        </w:tc>
        <w:tc>
          <w:tcPr>
            <w:tcW w:w="1417" w:type="dxa"/>
            <w:shd w:val="clear" w:color="auto" w:fill="FFFFFF" w:themeFill="background1"/>
          </w:tcPr>
          <w:p w14:paraId="7F1E4671" w14:textId="281C97D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1D5EA36D" w14:textId="15BAC00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7814A99" w14:textId="6D66247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4766,7</w:t>
            </w:r>
          </w:p>
        </w:tc>
        <w:tc>
          <w:tcPr>
            <w:tcW w:w="1533" w:type="dxa"/>
            <w:shd w:val="clear" w:color="auto" w:fill="FFFFFF" w:themeFill="background1"/>
            <w:vAlign w:val="center"/>
          </w:tcPr>
          <w:p w14:paraId="461798A3" w14:textId="0027131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5C74A729" w14:textId="7613FAB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110,0</w:t>
            </w:r>
          </w:p>
        </w:tc>
        <w:tc>
          <w:tcPr>
            <w:tcW w:w="993" w:type="dxa"/>
            <w:shd w:val="clear" w:color="auto" w:fill="FFFFFF" w:themeFill="background1"/>
            <w:vAlign w:val="center"/>
          </w:tcPr>
          <w:p w14:paraId="023DBD4B" w14:textId="1ADAF17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1593A138" w14:textId="5C6EA68B"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5B9C92F3" w14:textId="1BF7F87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4251359" w14:textId="77777777" w:rsidTr="00263367">
        <w:trPr>
          <w:gridAfter w:val="2"/>
          <w:wAfter w:w="36" w:type="dxa"/>
        </w:trPr>
        <w:tc>
          <w:tcPr>
            <w:tcW w:w="607" w:type="dxa"/>
          </w:tcPr>
          <w:p w14:paraId="0E82AB24" w14:textId="235D6250"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1.23</w:t>
            </w:r>
          </w:p>
        </w:tc>
        <w:tc>
          <w:tcPr>
            <w:tcW w:w="2000" w:type="dxa"/>
            <w:shd w:val="clear" w:color="auto" w:fill="FFFFFF" w:themeFill="background1"/>
          </w:tcPr>
          <w:p w14:paraId="45EC4DA8" w14:textId="6F6B216B"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Капітальний ремонт покрівлі з утепленням і встановленням СЕС на будівлю Ліцей №2. </w:t>
            </w:r>
          </w:p>
        </w:tc>
        <w:tc>
          <w:tcPr>
            <w:tcW w:w="2822" w:type="dxa"/>
            <w:shd w:val="clear" w:color="auto" w:fill="FFFFFF" w:themeFill="background1"/>
          </w:tcPr>
          <w:p w14:paraId="156C0E1C" w14:textId="7BEDF549"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Капітальний ремонт покрівлі з утепленням і встановленням СЕС 50 кВт з акумуляторною групою 50 кВт. на будівлю Ліцей №2. </w:t>
            </w:r>
          </w:p>
        </w:tc>
        <w:tc>
          <w:tcPr>
            <w:tcW w:w="1417" w:type="dxa"/>
            <w:shd w:val="clear" w:color="auto" w:fill="FFFFFF" w:themeFill="background1"/>
          </w:tcPr>
          <w:p w14:paraId="7E2BAD30" w14:textId="72E7F59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28ABD0D" w14:textId="0EEE9CE2"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6C9FF98E" w14:textId="1302C7A4"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3000,0</w:t>
            </w:r>
          </w:p>
        </w:tc>
        <w:tc>
          <w:tcPr>
            <w:tcW w:w="1533" w:type="dxa"/>
            <w:shd w:val="clear" w:color="auto" w:fill="FFFFFF" w:themeFill="background1"/>
            <w:vAlign w:val="center"/>
          </w:tcPr>
          <w:p w14:paraId="5035A4CF" w14:textId="7785785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w:t>
            </w:r>
          </w:p>
        </w:tc>
        <w:tc>
          <w:tcPr>
            <w:tcW w:w="1417" w:type="dxa"/>
            <w:shd w:val="clear" w:color="auto" w:fill="FFFFFF" w:themeFill="background1"/>
            <w:vAlign w:val="center"/>
          </w:tcPr>
          <w:p w14:paraId="711B6C55" w14:textId="5666D5F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44,0</w:t>
            </w:r>
          </w:p>
        </w:tc>
        <w:tc>
          <w:tcPr>
            <w:tcW w:w="993" w:type="dxa"/>
            <w:shd w:val="clear" w:color="auto" w:fill="FFFFFF" w:themeFill="background1"/>
            <w:vAlign w:val="center"/>
          </w:tcPr>
          <w:p w14:paraId="4417E48D" w14:textId="29642BB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63A7CFCF" w14:textId="02EE219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37DC2931" w14:textId="048A647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58D48AE8" w14:textId="77777777" w:rsidTr="00263367">
        <w:trPr>
          <w:gridAfter w:val="2"/>
          <w:wAfter w:w="36" w:type="dxa"/>
        </w:trPr>
        <w:tc>
          <w:tcPr>
            <w:tcW w:w="607" w:type="dxa"/>
          </w:tcPr>
          <w:p w14:paraId="5EBCA17D" w14:textId="439F8A0E"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1.24.</w:t>
            </w:r>
          </w:p>
        </w:tc>
        <w:tc>
          <w:tcPr>
            <w:tcW w:w="2000" w:type="dxa"/>
            <w:shd w:val="clear" w:color="auto" w:fill="FFFFFF" w:themeFill="background1"/>
          </w:tcPr>
          <w:p w14:paraId="058C170C" w14:textId="27BE4E64"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на шатровий дах (Школа) Ліцей №3</w:t>
            </w:r>
          </w:p>
        </w:tc>
        <w:tc>
          <w:tcPr>
            <w:tcW w:w="2822" w:type="dxa"/>
            <w:shd w:val="clear" w:color="auto" w:fill="FFFFFF" w:themeFill="background1"/>
          </w:tcPr>
          <w:p w14:paraId="6A5CEAA5" w14:textId="4AD21085"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50 кВт з акумуляторною групою 50 кВт на шатровий дах (Школа) Ліцей №3</w:t>
            </w:r>
          </w:p>
        </w:tc>
        <w:tc>
          <w:tcPr>
            <w:tcW w:w="1417" w:type="dxa"/>
            <w:shd w:val="clear" w:color="auto" w:fill="FFFFFF" w:themeFill="background1"/>
          </w:tcPr>
          <w:p w14:paraId="3DFFA3D4" w14:textId="77D08F0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62449B58" w14:textId="29325E4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33CCC91" w14:textId="4C3DB45A"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3800,0</w:t>
            </w:r>
          </w:p>
        </w:tc>
        <w:tc>
          <w:tcPr>
            <w:tcW w:w="1533" w:type="dxa"/>
            <w:shd w:val="clear" w:color="auto" w:fill="FFFFFF" w:themeFill="background1"/>
            <w:vAlign w:val="center"/>
          </w:tcPr>
          <w:p w14:paraId="1E809445" w14:textId="422AF9EF"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2BFAA7BC" w14:textId="05C32F2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66,0</w:t>
            </w:r>
          </w:p>
        </w:tc>
        <w:tc>
          <w:tcPr>
            <w:tcW w:w="993" w:type="dxa"/>
            <w:shd w:val="clear" w:color="auto" w:fill="FFFFFF" w:themeFill="background1"/>
            <w:vAlign w:val="center"/>
          </w:tcPr>
          <w:p w14:paraId="4A01B1BC" w14:textId="098EB61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3E0C5C5A" w14:textId="42EC85B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7B3FC77A" w14:textId="06D1C26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19877EB4" w14:textId="77777777" w:rsidTr="00263367">
        <w:trPr>
          <w:gridAfter w:val="2"/>
          <w:wAfter w:w="36" w:type="dxa"/>
        </w:trPr>
        <w:tc>
          <w:tcPr>
            <w:tcW w:w="607" w:type="dxa"/>
          </w:tcPr>
          <w:p w14:paraId="3EE9FACE" w14:textId="23A008DF"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1.25.</w:t>
            </w:r>
          </w:p>
        </w:tc>
        <w:tc>
          <w:tcPr>
            <w:tcW w:w="2000" w:type="dxa"/>
            <w:shd w:val="clear" w:color="auto" w:fill="FFFFFF" w:themeFill="background1"/>
          </w:tcPr>
          <w:p w14:paraId="31478163" w14:textId="293B159F"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Створення фабрики-кухні, будівля на вул. Сосновий бір. Встановлення СЕС потужністю 100 кВт. з відповідною акумуляторною групою.</w:t>
            </w:r>
          </w:p>
        </w:tc>
        <w:tc>
          <w:tcPr>
            <w:tcW w:w="2822" w:type="dxa"/>
            <w:shd w:val="clear" w:color="auto" w:fill="FFFFFF" w:themeFill="background1"/>
          </w:tcPr>
          <w:p w14:paraId="1F3B708F" w14:textId="5AB93BA5"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Створення фабрики-кухні, будівля на вул. Сосновий бір. Встановлення СЕС потужністю 100 кВт. з відповідною акумуляторною групою.</w:t>
            </w:r>
          </w:p>
        </w:tc>
        <w:tc>
          <w:tcPr>
            <w:tcW w:w="1417" w:type="dxa"/>
            <w:shd w:val="clear" w:color="auto" w:fill="FFFFFF" w:themeFill="background1"/>
          </w:tcPr>
          <w:p w14:paraId="008A3FD7" w14:textId="0F31FC5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461B39A9" w14:textId="3100FD1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2BFCF2E" w14:textId="381AA60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10000,0</w:t>
            </w:r>
          </w:p>
        </w:tc>
        <w:tc>
          <w:tcPr>
            <w:tcW w:w="1533" w:type="dxa"/>
            <w:shd w:val="clear" w:color="auto" w:fill="FFFFFF" w:themeFill="background1"/>
            <w:vAlign w:val="center"/>
          </w:tcPr>
          <w:p w14:paraId="237BFAC5" w14:textId="2BF593A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50</w:t>
            </w:r>
          </w:p>
        </w:tc>
        <w:tc>
          <w:tcPr>
            <w:tcW w:w="1417" w:type="dxa"/>
            <w:shd w:val="clear" w:color="auto" w:fill="FFFFFF" w:themeFill="background1"/>
            <w:vAlign w:val="center"/>
          </w:tcPr>
          <w:p w14:paraId="2A39FA59" w14:textId="072E8AB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110,0</w:t>
            </w:r>
          </w:p>
        </w:tc>
        <w:tc>
          <w:tcPr>
            <w:tcW w:w="993" w:type="dxa"/>
            <w:shd w:val="clear" w:color="auto" w:fill="FFFFFF" w:themeFill="background1"/>
            <w:vAlign w:val="center"/>
          </w:tcPr>
          <w:p w14:paraId="0D45ED92" w14:textId="1ACCE81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EB7A738" w14:textId="41F13FA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7696FD7C" w14:textId="5F22EBF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54323FE7" w14:textId="77777777" w:rsidTr="00263367">
        <w:trPr>
          <w:gridAfter w:val="2"/>
          <w:wAfter w:w="36" w:type="dxa"/>
        </w:trPr>
        <w:tc>
          <w:tcPr>
            <w:tcW w:w="607" w:type="dxa"/>
          </w:tcPr>
          <w:p w14:paraId="094369F8" w14:textId="5C75A3B6"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1.26.</w:t>
            </w:r>
          </w:p>
        </w:tc>
        <w:tc>
          <w:tcPr>
            <w:tcW w:w="2000" w:type="dxa"/>
            <w:shd w:val="clear" w:color="auto" w:fill="FFFFFF" w:themeFill="background1"/>
          </w:tcPr>
          <w:p w14:paraId="7A44FCB9" w14:textId="1FB6D14F" w:rsidR="0021182A" w:rsidRPr="00597CB9" w:rsidRDefault="0021182A" w:rsidP="0021182A">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за </w:t>
            </w:r>
            <w:proofErr w:type="spellStart"/>
            <w:r w:rsidRPr="00597CB9">
              <w:rPr>
                <w:rFonts w:ascii="Times New Roman" w:hAnsi="Times New Roman" w:cs="Times New Roman"/>
                <w:color w:val="000000"/>
                <w:sz w:val="18"/>
                <w:szCs w:val="18"/>
              </w:rPr>
              <w:t>адресою</w:t>
            </w:r>
            <w:proofErr w:type="spellEnd"/>
            <w:r w:rsidRPr="00597CB9">
              <w:rPr>
                <w:rFonts w:ascii="Times New Roman" w:hAnsi="Times New Roman" w:cs="Times New Roman"/>
                <w:color w:val="000000"/>
                <w:sz w:val="18"/>
                <w:szCs w:val="18"/>
              </w:rPr>
              <w:t xml:space="preserve"> Заводська 1 А. Встановлення СЕС на даху (2 складові) </w:t>
            </w:r>
          </w:p>
        </w:tc>
        <w:tc>
          <w:tcPr>
            <w:tcW w:w="2822" w:type="dxa"/>
            <w:shd w:val="clear" w:color="auto" w:fill="FFFFFF" w:themeFill="background1"/>
          </w:tcPr>
          <w:p w14:paraId="43A036CC" w14:textId="43889812" w:rsidR="0021182A" w:rsidRPr="00597CB9" w:rsidRDefault="0021182A" w:rsidP="0021182A">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за </w:t>
            </w:r>
            <w:proofErr w:type="spellStart"/>
            <w:r w:rsidRPr="00597CB9">
              <w:rPr>
                <w:rFonts w:ascii="Times New Roman" w:hAnsi="Times New Roman" w:cs="Times New Roman"/>
                <w:color w:val="000000"/>
                <w:sz w:val="18"/>
                <w:szCs w:val="18"/>
              </w:rPr>
              <w:t>адресою</w:t>
            </w:r>
            <w:proofErr w:type="spellEnd"/>
            <w:r w:rsidRPr="00597CB9">
              <w:rPr>
                <w:rFonts w:ascii="Times New Roman" w:hAnsi="Times New Roman" w:cs="Times New Roman"/>
                <w:color w:val="000000"/>
                <w:sz w:val="18"/>
                <w:szCs w:val="18"/>
              </w:rPr>
              <w:t xml:space="preserve"> Заводська 1 А. Встановлення СЕС 50 кВт з акумуляторною групою 50 кВт на даху (2 складові) Призначення будівлі: готель і гуртожиток. Роботи зі встановлення СЕС: на Готелі (в процесі встановлення), гуртожиток - наступна черга по СЕС.</w:t>
            </w:r>
          </w:p>
        </w:tc>
        <w:tc>
          <w:tcPr>
            <w:tcW w:w="1417" w:type="dxa"/>
            <w:shd w:val="clear" w:color="auto" w:fill="FFFFFF" w:themeFill="background1"/>
          </w:tcPr>
          <w:p w14:paraId="189DE8A3" w14:textId="6A3EB23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03ED0A3" w14:textId="58D0CC0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CF28742" w14:textId="59C237F8"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4500,0</w:t>
            </w:r>
          </w:p>
        </w:tc>
        <w:tc>
          <w:tcPr>
            <w:tcW w:w="1533" w:type="dxa"/>
            <w:shd w:val="clear" w:color="auto" w:fill="FFFFFF" w:themeFill="background1"/>
            <w:vAlign w:val="center"/>
          </w:tcPr>
          <w:p w14:paraId="7F3BEB34" w14:textId="1F8C83E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110</w:t>
            </w:r>
          </w:p>
        </w:tc>
        <w:tc>
          <w:tcPr>
            <w:tcW w:w="1417" w:type="dxa"/>
            <w:shd w:val="clear" w:color="auto" w:fill="FFFFFF" w:themeFill="background1"/>
            <w:vAlign w:val="center"/>
          </w:tcPr>
          <w:p w14:paraId="003C219B" w14:textId="6CACB3D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66,0</w:t>
            </w:r>
          </w:p>
        </w:tc>
        <w:tc>
          <w:tcPr>
            <w:tcW w:w="993" w:type="dxa"/>
            <w:shd w:val="clear" w:color="auto" w:fill="FFFFFF" w:themeFill="background1"/>
            <w:vAlign w:val="center"/>
          </w:tcPr>
          <w:p w14:paraId="1DE1F068" w14:textId="13DBD93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7FD088FD" w14:textId="7429828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7E245DDF" w14:textId="7781439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в процесі виконання</w:t>
            </w:r>
          </w:p>
        </w:tc>
      </w:tr>
      <w:tr w:rsidR="0021182A" w:rsidRPr="00597CB9" w14:paraId="35867FB4" w14:textId="77777777" w:rsidTr="00263367">
        <w:trPr>
          <w:gridAfter w:val="2"/>
          <w:wAfter w:w="36" w:type="dxa"/>
        </w:trPr>
        <w:tc>
          <w:tcPr>
            <w:tcW w:w="607" w:type="dxa"/>
          </w:tcPr>
          <w:p w14:paraId="62EC4483" w14:textId="6932AC0A"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1.27.</w:t>
            </w:r>
          </w:p>
        </w:tc>
        <w:tc>
          <w:tcPr>
            <w:tcW w:w="2000" w:type="dxa"/>
            <w:shd w:val="clear" w:color="auto" w:fill="FFFFFF" w:themeFill="background1"/>
          </w:tcPr>
          <w:p w14:paraId="1D0D3E6B" w14:textId="42E7407E"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Внесення змін у схему підключення і налаштування систем споживання від встановлених СЕС для об'єктів КНП "Тростянецька лікарня"</w:t>
            </w:r>
          </w:p>
        </w:tc>
        <w:tc>
          <w:tcPr>
            <w:tcW w:w="2822" w:type="dxa"/>
            <w:shd w:val="clear" w:color="auto" w:fill="FFFFFF" w:themeFill="background1"/>
          </w:tcPr>
          <w:p w14:paraId="202046C5" w14:textId="13E7A5AA"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Внесення змін у схему підключення і налаштування систем споживання від встановлених СЕС для об'єктів КНП "Тростянецька лікарня". Для проведення робіт буде проведено додаткове обстеження і визначені рекомендації щодо забезпечення всіх об'єктів лікарні електроенергією від власних встановлених СЕС. Розширення потужності СЕС на лікарні на 100 кВт – акумуляторної потужності, і на 100 кВт – потужність панелей.</w:t>
            </w:r>
          </w:p>
        </w:tc>
        <w:tc>
          <w:tcPr>
            <w:tcW w:w="1417" w:type="dxa"/>
            <w:shd w:val="clear" w:color="auto" w:fill="FFFFFF" w:themeFill="background1"/>
          </w:tcPr>
          <w:p w14:paraId="07C5C14E" w14:textId="2F2A2899"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131BADB5" w14:textId="206C0173"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8958B4D" w14:textId="3509F94D"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7500,0</w:t>
            </w:r>
          </w:p>
        </w:tc>
        <w:tc>
          <w:tcPr>
            <w:tcW w:w="1533" w:type="dxa"/>
            <w:shd w:val="clear" w:color="auto" w:fill="FFFFFF" w:themeFill="background1"/>
            <w:vAlign w:val="center"/>
          </w:tcPr>
          <w:p w14:paraId="2C0DEB21" w14:textId="387D370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46E71C0D" w14:textId="36B49FE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60,0</w:t>
            </w:r>
          </w:p>
        </w:tc>
        <w:tc>
          <w:tcPr>
            <w:tcW w:w="993" w:type="dxa"/>
            <w:shd w:val="clear" w:color="auto" w:fill="FFFFFF" w:themeFill="background1"/>
            <w:vAlign w:val="center"/>
          </w:tcPr>
          <w:p w14:paraId="2B2BF02C" w14:textId="3A4A046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FA98C78" w14:textId="4496CD90"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367EB22F" w14:textId="6858DC5C"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1182A" w:rsidRPr="00597CB9" w14:paraId="51E1DC95" w14:textId="77777777" w:rsidTr="00263367">
        <w:trPr>
          <w:gridAfter w:val="2"/>
          <w:wAfter w:w="36" w:type="dxa"/>
        </w:trPr>
        <w:tc>
          <w:tcPr>
            <w:tcW w:w="607" w:type="dxa"/>
          </w:tcPr>
          <w:p w14:paraId="2D14E9FA" w14:textId="1A836FD5"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1.28.</w:t>
            </w:r>
          </w:p>
        </w:tc>
        <w:tc>
          <w:tcPr>
            <w:tcW w:w="2000" w:type="dxa"/>
            <w:shd w:val="clear" w:color="auto" w:fill="FFFFFF" w:themeFill="background1"/>
          </w:tcPr>
          <w:p w14:paraId="1660DB5D" w14:textId="42BB5CC6"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Завершальний етап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будівель  КНП "Тростянецька лікарня"</w:t>
            </w:r>
          </w:p>
        </w:tc>
        <w:tc>
          <w:tcPr>
            <w:tcW w:w="2822" w:type="dxa"/>
            <w:shd w:val="clear" w:color="auto" w:fill="FFFFFF" w:themeFill="background1"/>
          </w:tcPr>
          <w:p w14:paraId="1CCC4A77" w14:textId="28E2EF5F" w:rsidR="0021182A" w:rsidRPr="00597CB9" w:rsidRDefault="0021182A" w:rsidP="0021182A">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Для завершення робіт з комплексної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будівель КНП "Тростянецька лікарня" буде виконано: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інфекційного корпусу КНП "Тростянецька лікарня". (на даний момент виконано частину роботи з утеплення зовнішніх огороджувальних конструкцій, ведуться завершальні роботи - утеплення цоколю, вимощенні та інші), утеплення прибудови кухні, заміну обладнання кухні та пральні.</w:t>
            </w:r>
          </w:p>
        </w:tc>
        <w:tc>
          <w:tcPr>
            <w:tcW w:w="1417" w:type="dxa"/>
            <w:shd w:val="clear" w:color="auto" w:fill="FFFFFF" w:themeFill="background1"/>
          </w:tcPr>
          <w:p w14:paraId="2518152A" w14:textId="2505E86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  GIZ, інші кошти</w:t>
            </w:r>
          </w:p>
        </w:tc>
        <w:tc>
          <w:tcPr>
            <w:tcW w:w="1360" w:type="dxa"/>
          </w:tcPr>
          <w:p w14:paraId="645EA496" w14:textId="5B8EF685"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27F0C067" w14:textId="340AA77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28500,000</w:t>
            </w:r>
          </w:p>
        </w:tc>
        <w:tc>
          <w:tcPr>
            <w:tcW w:w="1533" w:type="dxa"/>
            <w:shd w:val="clear" w:color="auto" w:fill="FFFFFF" w:themeFill="background1"/>
            <w:vAlign w:val="center"/>
          </w:tcPr>
          <w:p w14:paraId="5A120895" w14:textId="4A66EF4E"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183,0</w:t>
            </w:r>
          </w:p>
        </w:tc>
        <w:tc>
          <w:tcPr>
            <w:tcW w:w="1417" w:type="dxa"/>
            <w:shd w:val="clear" w:color="auto" w:fill="FFFFFF" w:themeFill="background1"/>
            <w:vAlign w:val="center"/>
          </w:tcPr>
          <w:p w14:paraId="3097D2AE" w14:textId="69F75861"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4B7A2811" w14:textId="7BD0916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285FE4C3" w14:textId="0B66F596"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01D7E110" w14:textId="07E834F7" w:rsidR="0021182A" w:rsidRPr="00597CB9" w:rsidRDefault="0021182A" w:rsidP="0021182A">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Виконується</w:t>
            </w:r>
          </w:p>
        </w:tc>
      </w:tr>
      <w:tr w:rsidR="0021182A" w:rsidRPr="00597CB9" w14:paraId="432A5F6D" w14:textId="77777777" w:rsidTr="00263367">
        <w:trPr>
          <w:gridAfter w:val="2"/>
          <w:wAfter w:w="36" w:type="dxa"/>
        </w:trPr>
        <w:tc>
          <w:tcPr>
            <w:tcW w:w="607" w:type="dxa"/>
          </w:tcPr>
          <w:p w14:paraId="0C817E63" w14:textId="5D688C7A"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1.29.</w:t>
            </w:r>
          </w:p>
        </w:tc>
        <w:tc>
          <w:tcPr>
            <w:tcW w:w="2000" w:type="dxa"/>
            <w:shd w:val="clear" w:color="auto" w:fill="FFFFFF" w:themeFill="background1"/>
          </w:tcPr>
          <w:p w14:paraId="5EDA4613" w14:textId="44BAB408" w:rsidR="0021182A" w:rsidRPr="00597CB9" w:rsidRDefault="0021182A" w:rsidP="0021182A">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50 кВт, акумулятор 30 кВт на покрівлі старої будівлі ЦПМД, вул. Шкільна</w:t>
            </w:r>
          </w:p>
        </w:tc>
        <w:tc>
          <w:tcPr>
            <w:tcW w:w="2822" w:type="dxa"/>
            <w:shd w:val="clear" w:color="auto" w:fill="FFFFFF" w:themeFill="background1"/>
          </w:tcPr>
          <w:p w14:paraId="76BF23E3" w14:textId="238D9003" w:rsidR="0021182A" w:rsidRPr="00597CB9" w:rsidRDefault="0021182A" w:rsidP="0021182A">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50 кВт, акумулятор 30 кВт на покрівлі старої будівлі ЦПМД, вул. Шкільна</w:t>
            </w:r>
          </w:p>
        </w:tc>
        <w:tc>
          <w:tcPr>
            <w:tcW w:w="1417" w:type="dxa"/>
            <w:shd w:val="clear" w:color="auto" w:fill="FFFFFF" w:themeFill="background1"/>
          </w:tcPr>
          <w:p w14:paraId="1DD0A544" w14:textId="2D201761"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41FFF190" w14:textId="4D745399"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6860E776" w14:textId="7244A76B"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2166,7</w:t>
            </w:r>
          </w:p>
        </w:tc>
        <w:tc>
          <w:tcPr>
            <w:tcW w:w="1533" w:type="dxa"/>
            <w:shd w:val="clear" w:color="auto" w:fill="FFFFFF" w:themeFill="background1"/>
            <w:vAlign w:val="center"/>
          </w:tcPr>
          <w:p w14:paraId="689C77D3" w14:textId="5106614C"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55ADD150" w14:textId="7CCF7533"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55,0</w:t>
            </w:r>
          </w:p>
        </w:tc>
        <w:tc>
          <w:tcPr>
            <w:tcW w:w="993" w:type="dxa"/>
            <w:shd w:val="clear" w:color="auto" w:fill="FFFFFF" w:themeFill="background1"/>
            <w:vAlign w:val="center"/>
          </w:tcPr>
          <w:p w14:paraId="0843C6FA" w14:textId="2D0E9C8F"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2B35214A" w14:textId="2498E302"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304ADDC3" w14:textId="18497B07"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21182A" w:rsidRPr="00597CB9" w14:paraId="65FE3C2D" w14:textId="77777777" w:rsidTr="00263367">
        <w:trPr>
          <w:gridAfter w:val="2"/>
          <w:wAfter w:w="36" w:type="dxa"/>
        </w:trPr>
        <w:tc>
          <w:tcPr>
            <w:tcW w:w="607" w:type="dxa"/>
          </w:tcPr>
          <w:p w14:paraId="70881FC4" w14:textId="6E682887" w:rsidR="0021182A" w:rsidRPr="00597CB9" w:rsidRDefault="0021182A" w:rsidP="0021182A">
            <w:pPr>
              <w:spacing w:after="0" w:line="240" w:lineRule="auto"/>
              <w:rPr>
                <w:rFonts w:ascii="Times New Roman" w:hAnsi="Times New Roman"/>
                <w:sz w:val="18"/>
                <w:szCs w:val="18"/>
              </w:rPr>
            </w:pPr>
            <w:r w:rsidRPr="00597CB9">
              <w:rPr>
                <w:rFonts w:ascii="Times New Roman" w:hAnsi="Times New Roman"/>
                <w:sz w:val="18"/>
                <w:szCs w:val="18"/>
              </w:rPr>
              <w:t>1.30.</w:t>
            </w:r>
          </w:p>
        </w:tc>
        <w:tc>
          <w:tcPr>
            <w:tcW w:w="2000" w:type="dxa"/>
            <w:shd w:val="clear" w:color="auto" w:fill="FFFFFF" w:themeFill="background1"/>
          </w:tcPr>
          <w:p w14:paraId="31379405" w14:textId="4AB43007" w:rsidR="0021182A" w:rsidRPr="00597CB9" w:rsidRDefault="0021182A" w:rsidP="0021182A">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ЦПМД (покрівля, СЕС, теплові насоси, утеплення). Активна будівля на теплових насосах і СЕС Благовіщенська 55</w:t>
            </w:r>
          </w:p>
        </w:tc>
        <w:tc>
          <w:tcPr>
            <w:tcW w:w="2822" w:type="dxa"/>
            <w:shd w:val="clear" w:color="auto" w:fill="FFFFFF" w:themeFill="background1"/>
          </w:tcPr>
          <w:p w14:paraId="3C365A5C" w14:textId="7DA34FC9" w:rsidR="0021182A" w:rsidRPr="00597CB9" w:rsidRDefault="0021182A" w:rsidP="0021182A">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ЦПМД (є готовий проєкт і візуалізація) - покрівля, СЕС, теплові насоси, утеплення). Активна будівля на теплових насосах і СЕС. В результаті будівля буде приведена </w:t>
            </w:r>
            <w:r w:rsidRPr="00597CB9">
              <w:rPr>
                <w:rFonts w:ascii="Times New Roman" w:hAnsi="Times New Roman" w:cs="Times New Roman"/>
                <w:color w:val="000000"/>
                <w:sz w:val="18"/>
                <w:szCs w:val="18"/>
              </w:rPr>
              <w:br/>
              <w:t xml:space="preserve">у відповідність до стандарту </w:t>
            </w:r>
            <w:proofErr w:type="spellStart"/>
            <w:r w:rsidRPr="00597CB9">
              <w:rPr>
                <w:rFonts w:ascii="Times New Roman" w:hAnsi="Times New Roman" w:cs="Times New Roman"/>
                <w:color w:val="000000"/>
                <w:sz w:val="18"/>
                <w:szCs w:val="18"/>
              </w:rPr>
              <w:t>NZeb</w:t>
            </w:r>
            <w:proofErr w:type="spellEnd"/>
            <w:r w:rsidRPr="00597CB9">
              <w:rPr>
                <w:rFonts w:ascii="Times New Roman" w:hAnsi="Times New Roman" w:cs="Times New Roman"/>
                <w:color w:val="000000"/>
                <w:sz w:val="18"/>
                <w:szCs w:val="18"/>
              </w:rPr>
              <w:t>. Є готовий проєкт і візуалізація.</w:t>
            </w:r>
          </w:p>
        </w:tc>
        <w:tc>
          <w:tcPr>
            <w:tcW w:w="1417" w:type="dxa"/>
            <w:shd w:val="clear" w:color="auto" w:fill="FFFFFF" w:themeFill="background1"/>
          </w:tcPr>
          <w:p w14:paraId="0C354D66" w14:textId="7D38CAA7"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2A50C741" w14:textId="664AEB02"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3E6EA97" w14:textId="560170F7"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150000,0</w:t>
            </w:r>
          </w:p>
        </w:tc>
        <w:tc>
          <w:tcPr>
            <w:tcW w:w="1533" w:type="dxa"/>
            <w:shd w:val="clear" w:color="auto" w:fill="FFFFFF" w:themeFill="background1"/>
            <w:vAlign w:val="center"/>
          </w:tcPr>
          <w:p w14:paraId="7CC286F5" w14:textId="3DD02881"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120</w:t>
            </w:r>
          </w:p>
        </w:tc>
        <w:tc>
          <w:tcPr>
            <w:tcW w:w="1417" w:type="dxa"/>
            <w:shd w:val="clear" w:color="auto" w:fill="FFFFFF" w:themeFill="background1"/>
            <w:vAlign w:val="center"/>
          </w:tcPr>
          <w:p w14:paraId="4DC0589E" w14:textId="75AEA3D1"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671489BA" w14:textId="35CF73F8"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19F486BB" w14:textId="72A0D45F"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54E16576" w14:textId="1F003434" w:rsidR="0021182A" w:rsidRPr="00597CB9" w:rsidRDefault="0021182A" w:rsidP="0021182A">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25630819" w14:textId="77777777" w:rsidTr="00263367">
        <w:trPr>
          <w:gridAfter w:val="2"/>
          <w:wAfter w:w="36" w:type="dxa"/>
        </w:trPr>
        <w:tc>
          <w:tcPr>
            <w:tcW w:w="607" w:type="dxa"/>
          </w:tcPr>
          <w:p w14:paraId="7B91B3B7" w14:textId="476E6623"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1.31.</w:t>
            </w:r>
          </w:p>
        </w:tc>
        <w:tc>
          <w:tcPr>
            <w:tcW w:w="2000" w:type="dxa"/>
            <w:shd w:val="clear" w:color="auto" w:fill="FFFFFF" w:themeFill="background1"/>
          </w:tcPr>
          <w:p w14:paraId="1FA87303" w14:textId="0E6AA97E"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адміністративній будівлі міської ради м. Тростянець</w:t>
            </w:r>
          </w:p>
        </w:tc>
        <w:tc>
          <w:tcPr>
            <w:tcW w:w="2822" w:type="dxa"/>
            <w:shd w:val="clear" w:color="auto" w:fill="FFFFFF" w:themeFill="background1"/>
          </w:tcPr>
          <w:p w14:paraId="1C50F390" w14:textId="2CF4EDE3"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Встановлення СЕС на адміністративній будівлі міської ради м. Тростянець потужністю СЕС 30 кВт., акумулятор на 60 кВт </w:t>
            </w:r>
          </w:p>
        </w:tc>
        <w:tc>
          <w:tcPr>
            <w:tcW w:w="1417" w:type="dxa"/>
            <w:shd w:val="clear" w:color="auto" w:fill="FFFFFF" w:themeFill="background1"/>
          </w:tcPr>
          <w:p w14:paraId="689C9B00" w14:textId="4B56F04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благодійна допомога</w:t>
            </w:r>
          </w:p>
        </w:tc>
        <w:tc>
          <w:tcPr>
            <w:tcW w:w="1360" w:type="dxa"/>
          </w:tcPr>
          <w:p w14:paraId="1E8236F1" w14:textId="587A2D5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AF337F9" w14:textId="65DF73B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1783,7</w:t>
            </w:r>
          </w:p>
        </w:tc>
        <w:tc>
          <w:tcPr>
            <w:tcW w:w="1533" w:type="dxa"/>
            <w:shd w:val="clear" w:color="auto" w:fill="FFFFFF" w:themeFill="background1"/>
            <w:vAlign w:val="center"/>
          </w:tcPr>
          <w:p w14:paraId="3FB737A7" w14:textId="25CC351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72DEE698" w14:textId="261D1F2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33,0</w:t>
            </w:r>
          </w:p>
        </w:tc>
        <w:tc>
          <w:tcPr>
            <w:tcW w:w="993" w:type="dxa"/>
            <w:shd w:val="clear" w:color="auto" w:fill="FFFFFF" w:themeFill="background1"/>
            <w:vAlign w:val="center"/>
          </w:tcPr>
          <w:p w14:paraId="6C4148C1" w14:textId="5106467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2025</w:t>
            </w:r>
          </w:p>
        </w:tc>
        <w:tc>
          <w:tcPr>
            <w:tcW w:w="850" w:type="dxa"/>
            <w:shd w:val="clear" w:color="auto" w:fill="FFFFFF" w:themeFill="background1"/>
            <w:vAlign w:val="center"/>
          </w:tcPr>
          <w:p w14:paraId="1F9117EA" w14:textId="78CA9D0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1134" w:type="dxa"/>
            <w:shd w:val="clear" w:color="auto" w:fill="FFFFFF" w:themeFill="background1"/>
            <w:vAlign w:val="center"/>
          </w:tcPr>
          <w:p w14:paraId="1C4F32F8" w14:textId="0FF7B05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В процесі виконання</w:t>
            </w:r>
          </w:p>
        </w:tc>
      </w:tr>
      <w:tr w:rsidR="00BF7EFE" w:rsidRPr="00597CB9" w14:paraId="11F68936" w14:textId="77777777" w:rsidTr="00263367">
        <w:trPr>
          <w:gridAfter w:val="2"/>
          <w:wAfter w:w="36" w:type="dxa"/>
        </w:trPr>
        <w:tc>
          <w:tcPr>
            <w:tcW w:w="607" w:type="dxa"/>
          </w:tcPr>
          <w:p w14:paraId="0CC6AA9F" w14:textId="33EB5973"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1.32.</w:t>
            </w:r>
          </w:p>
        </w:tc>
        <w:tc>
          <w:tcPr>
            <w:tcW w:w="2000" w:type="dxa"/>
            <w:shd w:val="clear" w:color="auto" w:fill="FFFFFF" w:themeFill="background1"/>
          </w:tcPr>
          <w:p w14:paraId="3C8C49B0" w14:textId="3D086D65"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міської ради м. Тростянець. </w:t>
            </w:r>
          </w:p>
        </w:tc>
        <w:tc>
          <w:tcPr>
            <w:tcW w:w="2822" w:type="dxa"/>
            <w:shd w:val="clear" w:color="auto" w:fill="FFFFFF" w:themeFill="background1"/>
          </w:tcPr>
          <w:p w14:paraId="6CF3BA0E" w14:textId="07598D11"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міської ради м. Тростянець. </w:t>
            </w:r>
          </w:p>
        </w:tc>
        <w:tc>
          <w:tcPr>
            <w:tcW w:w="1417" w:type="dxa"/>
            <w:shd w:val="clear" w:color="auto" w:fill="FFFFFF" w:themeFill="background1"/>
          </w:tcPr>
          <w:p w14:paraId="5D35921C" w14:textId="118582B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1BC4A763" w14:textId="315406D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6B333315" w14:textId="2C34276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50000,0</w:t>
            </w:r>
          </w:p>
        </w:tc>
        <w:tc>
          <w:tcPr>
            <w:tcW w:w="1533" w:type="dxa"/>
            <w:shd w:val="clear" w:color="auto" w:fill="FFFFFF" w:themeFill="background1"/>
            <w:vAlign w:val="center"/>
          </w:tcPr>
          <w:p w14:paraId="263B9096" w14:textId="463FE6D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45</w:t>
            </w:r>
          </w:p>
        </w:tc>
        <w:tc>
          <w:tcPr>
            <w:tcW w:w="1417" w:type="dxa"/>
            <w:shd w:val="clear" w:color="auto" w:fill="FFFFFF" w:themeFill="background1"/>
            <w:vAlign w:val="center"/>
          </w:tcPr>
          <w:p w14:paraId="562689F5" w14:textId="1C86B1C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1F875013" w14:textId="02ED1B47"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2517BB1A" w14:textId="5D3C358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A7191E4" w14:textId="69DF5C5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5A5C7F22" w14:textId="77777777" w:rsidTr="00263367">
        <w:trPr>
          <w:gridAfter w:val="2"/>
          <w:wAfter w:w="36" w:type="dxa"/>
        </w:trPr>
        <w:tc>
          <w:tcPr>
            <w:tcW w:w="607" w:type="dxa"/>
          </w:tcPr>
          <w:p w14:paraId="43C4BA7B" w14:textId="03AF1B9E"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1.33.</w:t>
            </w:r>
          </w:p>
        </w:tc>
        <w:tc>
          <w:tcPr>
            <w:tcW w:w="2000" w:type="dxa"/>
            <w:shd w:val="clear" w:color="auto" w:fill="FFFFFF" w:themeFill="background1"/>
          </w:tcPr>
          <w:p w14:paraId="6D32E935" w14:textId="22280059"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адмін</w:t>
            </w:r>
            <w:proofErr w:type="spellEnd"/>
            <w:r w:rsidRPr="00597CB9">
              <w:rPr>
                <w:rFonts w:ascii="Times New Roman" w:hAnsi="Times New Roman" w:cs="Times New Roman"/>
                <w:color w:val="000000"/>
                <w:sz w:val="18"/>
                <w:szCs w:val="18"/>
              </w:rPr>
              <w:t xml:space="preserve"> будівлі відділу Освіти, по вул. Вознесенська</w:t>
            </w:r>
          </w:p>
        </w:tc>
        <w:tc>
          <w:tcPr>
            <w:tcW w:w="2822" w:type="dxa"/>
            <w:shd w:val="clear" w:color="auto" w:fill="FFFFFF" w:themeFill="background1"/>
          </w:tcPr>
          <w:p w14:paraId="55297F01" w14:textId="73A20A08"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адмін</w:t>
            </w:r>
            <w:proofErr w:type="spellEnd"/>
            <w:r w:rsidRPr="00597CB9">
              <w:rPr>
                <w:rFonts w:ascii="Times New Roman" w:hAnsi="Times New Roman" w:cs="Times New Roman"/>
                <w:color w:val="000000"/>
                <w:sz w:val="18"/>
                <w:szCs w:val="18"/>
              </w:rPr>
              <w:t xml:space="preserve"> будівлі відділу Освіти, по вул. Вознесенська</w:t>
            </w:r>
          </w:p>
        </w:tc>
        <w:tc>
          <w:tcPr>
            <w:tcW w:w="1417" w:type="dxa"/>
            <w:shd w:val="clear" w:color="auto" w:fill="FFFFFF" w:themeFill="background1"/>
          </w:tcPr>
          <w:p w14:paraId="33FA20CE" w14:textId="2A67BB7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24E3AE26" w14:textId="441E7B7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DC957B4" w14:textId="38E702C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40000,0</w:t>
            </w:r>
          </w:p>
        </w:tc>
        <w:tc>
          <w:tcPr>
            <w:tcW w:w="1533" w:type="dxa"/>
            <w:shd w:val="clear" w:color="auto" w:fill="FFFFFF" w:themeFill="background1"/>
            <w:vAlign w:val="center"/>
          </w:tcPr>
          <w:p w14:paraId="50365833" w14:textId="765DD3B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25</w:t>
            </w:r>
          </w:p>
        </w:tc>
        <w:tc>
          <w:tcPr>
            <w:tcW w:w="1417" w:type="dxa"/>
            <w:shd w:val="clear" w:color="auto" w:fill="FFFFFF" w:themeFill="background1"/>
            <w:vAlign w:val="center"/>
          </w:tcPr>
          <w:p w14:paraId="4FE28520" w14:textId="088FD97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401A0C58" w14:textId="080D8E0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42585F24" w14:textId="0B0F3AC7"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5346B361" w14:textId="624EA4A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5A04DE56" w14:textId="77777777" w:rsidTr="00263367">
        <w:trPr>
          <w:gridAfter w:val="2"/>
          <w:wAfter w:w="36" w:type="dxa"/>
        </w:trPr>
        <w:tc>
          <w:tcPr>
            <w:tcW w:w="607" w:type="dxa"/>
          </w:tcPr>
          <w:p w14:paraId="4D30E665" w14:textId="40E00F12"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1.34.</w:t>
            </w:r>
          </w:p>
        </w:tc>
        <w:tc>
          <w:tcPr>
            <w:tcW w:w="2000" w:type="dxa"/>
            <w:shd w:val="clear" w:color="auto" w:fill="FFFFFF" w:themeFill="background1"/>
          </w:tcPr>
          <w:p w14:paraId="68038296" w14:textId="0385F520"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w:t>
            </w:r>
            <w:proofErr w:type="spellStart"/>
            <w:r w:rsidRPr="00597CB9">
              <w:rPr>
                <w:rFonts w:ascii="Times New Roman" w:hAnsi="Times New Roman" w:cs="Times New Roman"/>
                <w:color w:val="000000"/>
                <w:sz w:val="18"/>
                <w:szCs w:val="18"/>
              </w:rPr>
              <w:t>Хаб</w:t>
            </w:r>
            <w:proofErr w:type="spellEnd"/>
            <w:r w:rsidRPr="00597CB9">
              <w:rPr>
                <w:rFonts w:ascii="Times New Roman" w:hAnsi="Times New Roman" w:cs="Times New Roman"/>
                <w:color w:val="000000"/>
                <w:sz w:val="18"/>
                <w:szCs w:val="18"/>
              </w:rPr>
              <w:t xml:space="preserve"> "Незламні"</w:t>
            </w:r>
          </w:p>
        </w:tc>
        <w:tc>
          <w:tcPr>
            <w:tcW w:w="2822" w:type="dxa"/>
            <w:shd w:val="clear" w:color="auto" w:fill="FFFFFF" w:themeFill="background1"/>
          </w:tcPr>
          <w:p w14:paraId="69B5A2C9" w14:textId="451989B1"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w:t>
            </w:r>
            <w:proofErr w:type="spellStart"/>
            <w:r w:rsidRPr="00597CB9">
              <w:rPr>
                <w:rFonts w:ascii="Times New Roman" w:hAnsi="Times New Roman" w:cs="Times New Roman"/>
                <w:color w:val="000000"/>
                <w:sz w:val="18"/>
                <w:szCs w:val="18"/>
              </w:rPr>
              <w:t>Хаб</w:t>
            </w:r>
            <w:proofErr w:type="spellEnd"/>
            <w:r w:rsidRPr="00597CB9">
              <w:rPr>
                <w:rFonts w:ascii="Times New Roman" w:hAnsi="Times New Roman" w:cs="Times New Roman"/>
                <w:color w:val="000000"/>
                <w:sz w:val="18"/>
                <w:szCs w:val="18"/>
              </w:rPr>
              <w:t xml:space="preserve"> "Незламні": утеплення зовнішніх огороджувальних конструкцій, модернізація системи опалення, встановлення СЕС (вертикальні сонячні панелі)</w:t>
            </w:r>
          </w:p>
        </w:tc>
        <w:tc>
          <w:tcPr>
            <w:tcW w:w="1417" w:type="dxa"/>
            <w:shd w:val="clear" w:color="auto" w:fill="FFFFFF" w:themeFill="background1"/>
          </w:tcPr>
          <w:p w14:paraId="7832E13E" w14:textId="7FC4268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0FC3BF61" w14:textId="5004AA7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2F7FAC3" w14:textId="7E0F9BF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54000,0</w:t>
            </w:r>
          </w:p>
        </w:tc>
        <w:tc>
          <w:tcPr>
            <w:tcW w:w="1533" w:type="dxa"/>
            <w:shd w:val="clear" w:color="auto" w:fill="FFFFFF" w:themeFill="background1"/>
            <w:vAlign w:val="center"/>
          </w:tcPr>
          <w:p w14:paraId="0E5BF2C5" w14:textId="119676E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50</w:t>
            </w:r>
          </w:p>
        </w:tc>
        <w:tc>
          <w:tcPr>
            <w:tcW w:w="1417" w:type="dxa"/>
            <w:shd w:val="clear" w:color="auto" w:fill="FFFFFF" w:themeFill="background1"/>
            <w:vAlign w:val="center"/>
          </w:tcPr>
          <w:p w14:paraId="787D2091" w14:textId="545B8EF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735752EF" w14:textId="48C20CD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78158931" w14:textId="5774802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6D3D0C11" w14:textId="2B66554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43050DC2" w14:textId="77777777" w:rsidTr="00263367">
        <w:trPr>
          <w:gridAfter w:val="2"/>
          <w:wAfter w:w="36" w:type="dxa"/>
        </w:trPr>
        <w:tc>
          <w:tcPr>
            <w:tcW w:w="607" w:type="dxa"/>
          </w:tcPr>
          <w:p w14:paraId="127F4605" w14:textId="7F4C3CCD"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1.35.</w:t>
            </w:r>
          </w:p>
        </w:tc>
        <w:tc>
          <w:tcPr>
            <w:tcW w:w="2000" w:type="dxa"/>
            <w:shd w:val="clear" w:color="auto" w:fill="FFFFFF" w:themeFill="background1"/>
          </w:tcPr>
          <w:p w14:paraId="37ADF9CB" w14:textId="52648FA3"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нежитлової будівлі Вознесенська 2 у відповідності до стандарту </w:t>
            </w:r>
            <w:proofErr w:type="spellStart"/>
            <w:r w:rsidRPr="00597CB9">
              <w:rPr>
                <w:rFonts w:ascii="Times New Roman" w:hAnsi="Times New Roman" w:cs="Times New Roman"/>
                <w:color w:val="000000"/>
                <w:sz w:val="18"/>
                <w:szCs w:val="18"/>
              </w:rPr>
              <w:t>Nzeb</w:t>
            </w:r>
            <w:proofErr w:type="spellEnd"/>
          </w:p>
        </w:tc>
        <w:tc>
          <w:tcPr>
            <w:tcW w:w="2822" w:type="dxa"/>
            <w:shd w:val="clear" w:color="auto" w:fill="FFFFFF" w:themeFill="background1"/>
          </w:tcPr>
          <w:p w14:paraId="2854C1A1" w14:textId="3A3EEA8F"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нежитлової будівлі Вознесенська 2 як навчально-культурного молодіжного центру, з використанням теплових насосів, та встановленням СЕС потужністю 50 кВт </w:t>
            </w:r>
          </w:p>
        </w:tc>
        <w:tc>
          <w:tcPr>
            <w:tcW w:w="1417" w:type="dxa"/>
            <w:shd w:val="clear" w:color="auto" w:fill="FFFFFF" w:themeFill="background1"/>
          </w:tcPr>
          <w:p w14:paraId="56951202" w14:textId="5D1E82F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640DC822" w14:textId="7547AA4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2FE0AC5F" w14:textId="0FE171B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112200,0</w:t>
            </w:r>
          </w:p>
        </w:tc>
        <w:tc>
          <w:tcPr>
            <w:tcW w:w="1533" w:type="dxa"/>
            <w:shd w:val="clear" w:color="auto" w:fill="FFFFFF" w:themeFill="background1"/>
            <w:vAlign w:val="center"/>
          </w:tcPr>
          <w:p w14:paraId="59418397" w14:textId="5788BC4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w:t>
            </w:r>
          </w:p>
        </w:tc>
        <w:tc>
          <w:tcPr>
            <w:tcW w:w="1417" w:type="dxa"/>
            <w:shd w:val="clear" w:color="auto" w:fill="FFFFFF" w:themeFill="background1"/>
            <w:vAlign w:val="center"/>
          </w:tcPr>
          <w:p w14:paraId="416211D8" w14:textId="33AABC4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6A536B13" w14:textId="5A77039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1D3FAF6A" w14:textId="22D29A3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2F39447C" w14:textId="047222D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0D7A2B81" w14:textId="77777777" w:rsidTr="00263367">
        <w:trPr>
          <w:gridAfter w:val="2"/>
          <w:wAfter w:w="36" w:type="dxa"/>
        </w:trPr>
        <w:tc>
          <w:tcPr>
            <w:tcW w:w="607" w:type="dxa"/>
          </w:tcPr>
          <w:p w14:paraId="7E07079F" w14:textId="6015506C"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1.36.</w:t>
            </w:r>
          </w:p>
        </w:tc>
        <w:tc>
          <w:tcPr>
            <w:tcW w:w="2000" w:type="dxa"/>
            <w:shd w:val="clear" w:color="auto" w:fill="FFFFFF" w:themeFill="background1"/>
          </w:tcPr>
          <w:p w14:paraId="6EBC62A2" w14:textId="29070311"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Реконструкція з проведенням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у відповідності до стандарту </w:t>
            </w:r>
            <w:proofErr w:type="spellStart"/>
            <w:r w:rsidRPr="00597CB9">
              <w:rPr>
                <w:rFonts w:ascii="Times New Roman" w:hAnsi="Times New Roman" w:cs="Times New Roman"/>
                <w:color w:val="000000"/>
                <w:sz w:val="18"/>
                <w:szCs w:val="18"/>
              </w:rPr>
              <w:t>NZeb</w:t>
            </w:r>
            <w:proofErr w:type="spellEnd"/>
            <w:r w:rsidRPr="00597CB9">
              <w:rPr>
                <w:rFonts w:ascii="Times New Roman" w:hAnsi="Times New Roman" w:cs="Times New Roman"/>
                <w:color w:val="000000"/>
                <w:sz w:val="18"/>
                <w:szCs w:val="18"/>
              </w:rPr>
              <w:t xml:space="preserve"> нежитлової будівлі за </w:t>
            </w:r>
            <w:proofErr w:type="spellStart"/>
            <w:r w:rsidRPr="00597CB9">
              <w:rPr>
                <w:rFonts w:ascii="Times New Roman" w:hAnsi="Times New Roman" w:cs="Times New Roman"/>
                <w:color w:val="000000"/>
                <w:sz w:val="18"/>
                <w:szCs w:val="18"/>
              </w:rPr>
              <w:t>адресою</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Татаренко</w:t>
            </w:r>
            <w:proofErr w:type="spellEnd"/>
            <w:r w:rsidRPr="00597CB9">
              <w:rPr>
                <w:rFonts w:ascii="Times New Roman" w:hAnsi="Times New Roman" w:cs="Times New Roman"/>
                <w:color w:val="000000"/>
                <w:sz w:val="18"/>
                <w:szCs w:val="18"/>
              </w:rPr>
              <w:t xml:space="preserve"> 1Б Котельня - переобладнання в </w:t>
            </w:r>
            <w:proofErr w:type="spellStart"/>
            <w:r w:rsidRPr="00597CB9">
              <w:rPr>
                <w:rFonts w:ascii="Times New Roman" w:hAnsi="Times New Roman" w:cs="Times New Roman"/>
                <w:color w:val="000000"/>
                <w:sz w:val="18"/>
                <w:szCs w:val="18"/>
              </w:rPr>
              <w:t>мультифункціональний</w:t>
            </w:r>
            <w:proofErr w:type="spellEnd"/>
            <w:r w:rsidRPr="00597CB9">
              <w:rPr>
                <w:rFonts w:ascii="Times New Roman" w:hAnsi="Times New Roman" w:cs="Times New Roman"/>
                <w:color w:val="000000"/>
                <w:sz w:val="18"/>
                <w:szCs w:val="18"/>
              </w:rPr>
              <w:t xml:space="preserve"> центр дозвілля та освіти</w:t>
            </w:r>
          </w:p>
        </w:tc>
        <w:tc>
          <w:tcPr>
            <w:tcW w:w="2822" w:type="dxa"/>
            <w:shd w:val="clear" w:color="auto" w:fill="FFFFFF" w:themeFill="background1"/>
          </w:tcPr>
          <w:p w14:paraId="4C20D511" w14:textId="62A1C12D"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Реконструкція з проведенням </w:t>
            </w:r>
            <w:proofErr w:type="spellStart"/>
            <w:r w:rsidRPr="00597CB9">
              <w:rPr>
                <w:rFonts w:ascii="Times New Roman" w:hAnsi="Times New Roman" w:cs="Times New Roman"/>
                <w:color w:val="000000"/>
                <w:sz w:val="18"/>
                <w:szCs w:val="18"/>
              </w:rPr>
              <w:t>термомодернізації</w:t>
            </w:r>
            <w:proofErr w:type="spellEnd"/>
            <w:r w:rsidRPr="00597CB9">
              <w:rPr>
                <w:rFonts w:ascii="Times New Roman" w:hAnsi="Times New Roman" w:cs="Times New Roman"/>
                <w:color w:val="000000"/>
                <w:sz w:val="18"/>
                <w:szCs w:val="18"/>
              </w:rPr>
              <w:t xml:space="preserve"> нежитлової будівлі за </w:t>
            </w:r>
            <w:proofErr w:type="spellStart"/>
            <w:r w:rsidRPr="00597CB9">
              <w:rPr>
                <w:rFonts w:ascii="Times New Roman" w:hAnsi="Times New Roman" w:cs="Times New Roman"/>
                <w:color w:val="000000"/>
                <w:sz w:val="18"/>
                <w:szCs w:val="18"/>
              </w:rPr>
              <w:t>адресою</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Татаренко</w:t>
            </w:r>
            <w:proofErr w:type="spellEnd"/>
            <w:r w:rsidRPr="00597CB9">
              <w:rPr>
                <w:rFonts w:ascii="Times New Roman" w:hAnsi="Times New Roman" w:cs="Times New Roman"/>
                <w:color w:val="000000"/>
                <w:sz w:val="18"/>
                <w:szCs w:val="18"/>
              </w:rPr>
              <w:t xml:space="preserve"> 1Б (в минулому - котельня). Є </w:t>
            </w:r>
            <w:proofErr w:type="spellStart"/>
            <w:r w:rsidRPr="00597CB9">
              <w:rPr>
                <w:rFonts w:ascii="Times New Roman" w:hAnsi="Times New Roman" w:cs="Times New Roman"/>
                <w:color w:val="000000"/>
                <w:sz w:val="18"/>
                <w:szCs w:val="18"/>
              </w:rPr>
              <w:t>візія</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переобладнення</w:t>
            </w:r>
            <w:proofErr w:type="spellEnd"/>
            <w:r w:rsidRPr="00597CB9">
              <w:rPr>
                <w:rFonts w:ascii="Times New Roman" w:hAnsi="Times New Roman" w:cs="Times New Roman"/>
                <w:color w:val="000000"/>
                <w:sz w:val="18"/>
                <w:szCs w:val="18"/>
              </w:rPr>
              <w:t xml:space="preserve"> будівлі у в </w:t>
            </w:r>
            <w:proofErr w:type="spellStart"/>
            <w:r w:rsidRPr="00597CB9">
              <w:rPr>
                <w:rFonts w:ascii="Times New Roman" w:hAnsi="Times New Roman" w:cs="Times New Roman"/>
                <w:color w:val="000000"/>
                <w:sz w:val="18"/>
                <w:szCs w:val="18"/>
              </w:rPr>
              <w:t>мультифункціональний</w:t>
            </w:r>
            <w:proofErr w:type="spellEnd"/>
            <w:r w:rsidRPr="00597CB9">
              <w:rPr>
                <w:rFonts w:ascii="Times New Roman" w:hAnsi="Times New Roman" w:cs="Times New Roman"/>
                <w:color w:val="000000"/>
                <w:sz w:val="18"/>
                <w:szCs w:val="18"/>
              </w:rPr>
              <w:t xml:space="preserve"> центр дозвілля та освіти. Проєкт планується виконати з приведенням будівлі до стандарту </w:t>
            </w:r>
            <w:proofErr w:type="spellStart"/>
            <w:r w:rsidRPr="00597CB9">
              <w:rPr>
                <w:rFonts w:ascii="Times New Roman" w:hAnsi="Times New Roman" w:cs="Times New Roman"/>
                <w:color w:val="000000"/>
                <w:sz w:val="18"/>
                <w:szCs w:val="18"/>
              </w:rPr>
              <w:t>nZEB</w:t>
            </w:r>
            <w:proofErr w:type="spellEnd"/>
            <w:r w:rsidRPr="00597CB9">
              <w:rPr>
                <w:rFonts w:ascii="Times New Roman" w:hAnsi="Times New Roman" w:cs="Times New Roman"/>
                <w:color w:val="000000"/>
                <w:sz w:val="18"/>
                <w:szCs w:val="18"/>
              </w:rPr>
              <w:t xml:space="preserve">. Ґрунтові теплові насоси або інші. </w:t>
            </w:r>
          </w:p>
        </w:tc>
        <w:tc>
          <w:tcPr>
            <w:tcW w:w="1417" w:type="dxa"/>
            <w:shd w:val="clear" w:color="auto" w:fill="FFFFFF" w:themeFill="background1"/>
          </w:tcPr>
          <w:p w14:paraId="229ABC87" w14:textId="573D2E3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1288673A" w14:textId="4E257B4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253F483C" w14:textId="29AE7DA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52800,0</w:t>
            </w:r>
          </w:p>
        </w:tc>
        <w:tc>
          <w:tcPr>
            <w:tcW w:w="1533" w:type="dxa"/>
            <w:shd w:val="clear" w:color="auto" w:fill="FFFFFF" w:themeFill="background1"/>
            <w:vAlign w:val="center"/>
          </w:tcPr>
          <w:p w14:paraId="07C2DA53" w14:textId="38054E7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w:t>
            </w:r>
          </w:p>
        </w:tc>
        <w:tc>
          <w:tcPr>
            <w:tcW w:w="1417" w:type="dxa"/>
            <w:shd w:val="clear" w:color="auto" w:fill="FFFFFF" w:themeFill="background1"/>
            <w:vAlign w:val="center"/>
          </w:tcPr>
          <w:p w14:paraId="593E624A" w14:textId="3E9F722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494D9D4E" w14:textId="0B71228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41988CCE" w14:textId="0E4683D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45EA204" w14:textId="423D819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1D5AD5DB" w14:textId="77777777" w:rsidTr="00263367">
        <w:trPr>
          <w:gridAfter w:val="2"/>
          <w:wAfter w:w="36" w:type="dxa"/>
        </w:trPr>
        <w:tc>
          <w:tcPr>
            <w:tcW w:w="607" w:type="dxa"/>
          </w:tcPr>
          <w:p w14:paraId="35DDC16A" w14:textId="3CD63360"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1.37.</w:t>
            </w:r>
          </w:p>
        </w:tc>
        <w:tc>
          <w:tcPr>
            <w:tcW w:w="2000" w:type="dxa"/>
            <w:shd w:val="clear" w:color="auto" w:fill="FFFFFF" w:themeFill="background1"/>
          </w:tcPr>
          <w:p w14:paraId="1751DD3F" w14:textId="413083B8"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музичної школи</w:t>
            </w:r>
          </w:p>
        </w:tc>
        <w:tc>
          <w:tcPr>
            <w:tcW w:w="2822" w:type="dxa"/>
            <w:shd w:val="clear" w:color="auto" w:fill="FFFFFF" w:themeFill="background1"/>
          </w:tcPr>
          <w:p w14:paraId="3AA17648" w14:textId="7D3A0A6C"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з реконструкцією покрівлі будівлі музичної школи з встановленням СЕС 20 кВт з акумуляторною групою 20 кВт</w:t>
            </w:r>
          </w:p>
        </w:tc>
        <w:tc>
          <w:tcPr>
            <w:tcW w:w="1417" w:type="dxa"/>
            <w:shd w:val="clear" w:color="auto" w:fill="FFFFFF" w:themeFill="background1"/>
          </w:tcPr>
          <w:p w14:paraId="5F436B11" w14:textId="36AED69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3C4CD837" w14:textId="67343CC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86F4CE2" w14:textId="4CA047B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1666,7</w:t>
            </w:r>
          </w:p>
        </w:tc>
        <w:tc>
          <w:tcPr>
            <w:tcW w:w="1533" w:type="dxa"/>
            <w:shd w:val="clear" w:color="auto" w:fill="FFFFFF" w:themeFill="background1"/>
            <w:vAlign w:val="center"/>
          </w:tcPr>
          <w:p w14:paraId="20E54E8C" w14:textId="05EA72D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w:t>
            </w:r>
          </w:p>
        </w:tc>
        <w:tc>
          <w:tcPr>
            <w:tcW w:w="1417" w:type="dxa"/>
            <w:shd w:val="clear" w:color="auto" w:fill="FFFFFF" w:themeFill="background1"/>
            <w:vAlign w:val="center"/>
          </w:tcPr>
          <w:p w14:paraId="18031F89" w14:textId="0E43AE6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4ADD99F8" w14:textId="3D73C20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326898B6" w14:textId="1CE7A79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71B73AE2" w14:textId="7E14266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7EBF0980" w14:textId="77777777" w:rsidTr="00263367">
        <w:trPr>
          <w:gridAfter w:val="2"/>
          <w:wAfter w:w="36" w:type="dxa"/>
        </w:trPr>
        <w:tc>
          <w:tcPr>
            <w:tcW w:w="607" w:type="dxa"/>
          </w:tcPr>
          <w:p w14:paraId="398DC9A4" w14:textId="312DB5C5"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1.38.</w:t>
            </w:r>
          </w:p>
        </w:tc>
        <w:tc>
          <w:tcPr>
            <w:tcW w:w="2000" w:type="dxa"/>
            <w:shd w:val="clear" w:color="auto" w:fill="FFFFFF" w:themeFill="background1"/>
          </w:tcPr>
          <w:p w14:paraId="0F7D72CC" w14:textId="0141384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Встановлення СЕС на будівлі Центру культурних послуг </w:t>
            </w:r>
          </w:p>
        </w:tc>
        <w:tc>
          <w:tcPr>
            <w:tcW w:w="2822" w:type="dxa"/>
            <w:shd w:val="clear" w:color="auto" w:fill="FFFFFF" w:themeFill="background1"/>
          </w:tcPr>
          <w:p w14:paraId="5AA9A3E5" w14:textId="3E1870EE"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будівлі Центру культурних послуг. СЕС 20 кВт з акумуляторною групою 40 кВт</w:t>
            </w:r>
          </w:p>
        </w:tc>
        <w:tc>
          <w:tcPr>
            <w:tcW w:w="1417" w:type="dxa"/>
            <w:shd w:val="clear" w:color="auto" w:fill="FFFFFF" w:themeFill="background1"/>
          </w:tcPr>
          <w:p w14:paraId="39017357" w14:textId="4AB12757"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50F5E6FA" w14:textId="4B7DF08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07B2A0B5" w14:textId="661287F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1040,0</w:t>
            </w:r>
          </w:p>
        </w:tc>
        <w:tc>
          <w:tcPr>
            <w:tcW w:w="1533" w:type="dxa"/>
            <w:shd w:val="clear" w:color="auto" w:fill="FFFFFF" w:themeFill="background1"/>
            <w:vAlign w:val="center"/>
          </w:tcPr>
          <w:p w14:paraId="6ACBF9E5" w14:textId="5587075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2E3EC499" w14:textId="3830EDC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3908E58B" w14:textId="08B6DAE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255AD5AC" w14:textId="69F8347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28C3E899" w14:textId="7202B38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2F83A297" w14:textId="77777777" w:rsidTr="00263367">
        <w:trPr>
          <w:gridAfter w:val="2"/>
          <w:wAfter w:w="36" w:type="dxa"/>
        </w:trPr>
        <w:tc>
          <w:tcPr>
            <w:tcW w:w="607" w:type="dxa"/>
          </w:tcPr>
          <w:p w14:paraId="19B652B1" w14:textId="671A20B9"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1.39.</w:t>
            </w:r>
          </w:p>
        </w:tc>
        <w:tc>
          <w:tcPr>
            <w:tcW w:w="2000" w:type="dxa"/>
            <w:shd w:val="clear" w:color="auto" w:fill="FFFFFF" w:themeFill="background1"/>
          </w:tcPr>
          <w:p w14:paraId="028EFFBC" w14:textId="5128B375"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з реконструкцією покрівлі будівлі Центру громадських ініціатив, Татаренка 2 з встановленням СЕС 20 кВт з акумуляторною групою 20 кВт</w:t>
            </w:r>
          </w:p>
        </w:tc>
        <w:tc>
          <w:tcPr>
            <w:tcW w:w="2822" w:type="dxa"/>
            <w:shd w:val="clear" w:color="auto" w:fill="FFFFFF" w:themeFill="background1"/>
          </w:tcPr>
          <w:p w14:paraId="42F581F3" w14:textId="21797F4D"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з реконструкцією покрівлі будівлі Центру громадських ініціатив, Татаренка 2 з встановленням СЕС 20 кВт з акумуляторною групою 20 кВт</w:t>
            </w:r>
          </w:p>
        </w:tc>
        <w:tc>
          <w:tcPr>
            <w:tcW w:w="1417" w:type="dxa"/>
            <w:shd w:val="clear" w:color="auto" w:fill="FFFFFF" w:themeFill="background1"/>
          </w:tcPr>
          <w:p w14:paraId="5F871906" w14:textId="4D1560B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289A5D2C" w14:textId="40F7379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CD7F28A" w14:textId="6CAEB94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42000,0</w:t>
            </w:r>
          </w:p>
        </w:tc>
        <w:tc>
          <w:tcPr>
            <w:tcW w:w="1533" w:type="dxa"/>
            <w:shd w:val="clear" w:color="auto" w:fill="FFFFFF" w:themeFill="background1"/>
            <w:vAlign w:val="center"/>
          </w:tcPr>
          <w:p w14:paraId="63807F88" w14:textId="481F5B2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w:t>
            </w:r>
          </w:p>
        </w:tc>
        <w:tc>
          <w:tcPr>
            <w:tcW w:w="1417" w:type="dxa"/>
            <w:shd w:val="clear" w:color="auto" w:fill="FFFFFF" w:themeFill="background1"/>
            <w:vAlign w:val="center"/>
          </w:tcPr>
          <w:p w14:paraId="53A977B8" w14:textId="75F8381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22,0</w:t>
            </w:r>
          </w:p>
        </w:tc>
        <w:tc>
          <w:tcPr>
            <w:tcW w:w="993" w:type="dxa"/>
            <w:shd w:val="clear" w:color="auto" w:fill="FFFFFF" w:themeFill="background1"/>
            <w:vAlign w:val="center"/>
          </w:tcPr>
          <w:p w14:paraId="2762BC97" w14:textId="1FF370E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11E9B22B" w14:textId="593EF48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4D64CFC5" w14:textId="5F36E79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2D5579A5" w14:textId="77777777" w:rsidTr="00263367">
        <w:trPr>
          <w:gridAfter w:val="2"/>
          <w:wAfter w:w="36" w:type="dxa"/>
        </w:trPr>
        <w:tc>
          <w:tcPr>
            <w:tcW w:w="607" w:type="dxa"/>
          </w:tcPr>
          <w:p w14:paraId="2D1F3240" w14:textId="797F8799"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1.40.</w:t>
            </w:r>
          </w:p>
        </w:tc>
        <w:tc>
          <w:tcPr>
            <w:tcW w:w="2000" w:type="dxa"/>
            <w:shd w:val="clear" w:color="auto" w:fill="FFFFFF" w:themeFill="background1"/>
          </w:tcPr>
          <w:p w14:paraId="20D79D6A" w14:textId="11B8D5BC"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будівлі стадіону ім. Куца</w:t>
            </w:r>
          </w:p>
        </w:tc>
        <w:tc>
          <w:tcPr>
            <w:tcW w:w="2822" w:type="dxa"/>
            <w:shd w:val="clear" w:color="auto" w:fill="FFFFFF" w:themeFill="background1"/>
          </w:tcPr>
          <w:p w14:paraId="0ABEAF06" w14:textId="7AEC36A7" w:rsidR="00BF7EFE" w:rsidRPr="00597CB9" w:rsidRDefault="00BF7EFE" w:rsidP="00BF7EFE">
            <w:pPr>
              <w:spacing w:after="0" w:line="240" w:lineRule="auto"/>
              <w:rPr>
                <w:rFonts w:ascii="Times New Roman" w:hAnsi="Times New Roman" w:cs="Times New Roman"/>
                <w:color w:val="000000"/>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з реконструкцією покрівлі будівлі стадіону ім. Куца з встановленням СЕС 25 (вертикальна) +15 (покрівельна) кВт з акумуляторною групою кВт</w:t>
            </w:r>
          </w:p>
        </w:tc>
        <w:tc>
          <w:tcPr>
            <w:tcW w:w="1417" w:type="dxa"/>
            <w:shd w:val="clear" w:color="auto" w:fill="FFFFFF" w:themeFill="background1"/>
          </w:tcPr>
          <w:p w14:paraId="504D1F8B" w14:textId="52F9AF0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0F06C084" w14:textId="297CD42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9BFF156" w14:textId="586010F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9500,0</w:t>
            </w:r>
          </w:p>
        </w:tc>
        <w:tc>
          <w:tcPr>
            <w:tcW w:w="1533" w:type="dxa"/>
            <w:shd w:val="clear" w:color="auto" w:fill="FFFFFF" w:themeFill="background1"/>
            <w:vAlign w:val="center"/>
          </w:tcPr>
          <w:p w14:paraId="139A41EB" w14:textId="4E8D87A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12</w:t>
            </w:r>
          </w:p>
        </w:tc>
        <w:tc>
          <w:tcPr>
            <w:tcW w:w="1417" w:type="dxa"/>
            <w:shd w:val="clear" w:color="auto" w:fill="FFFFFF" w:themeFill="background1"/>
            <w:vAlign w:val="center"/>
          </w:tcPr>
          <w:p w14:paraId="1FDF8766" w14:textId="269ADB4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34,0</w:t>
            </w:r>
          </w:p>
        </w:tc>
        <w:tc>
          <w:tcPr>
            <w:tcW w:w="993" w:type="dxa"/>
            <w:shd w:val="clear" w:color="auto" w:fill="FFFFFF" w:themeFill="background1"/>
            <w:vAlign w:val="center"/>
          </w:tcPr>
          <w:p w14:paraId="5D5A2247" w14:textId="34A777A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65E1EFE8" w14:textId="17A7006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27BD89A0" w14:textId="7CC7B0C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4384AE70" w14:textId="77777777" w:rsidTr="00263367">
        <w:trPr>
          <w:gridAfter w:val="2"/>
          <w:wAfter w:w="36" w:type="dxa"/>
        </w:trPr>
        <w:tc>
          <w:tcPr>
            <w:tcW w:w="607" w:type="dxa"/>
          </w:tcPr>
          <w:p w14:paraId="267D779A" w14:textId="6F40488F"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1.41.</w:t>
            </w:r>
          </w:p>
        </w:tc>
        <w:tc>
          <w:tcPr>
            <w:tcW w:w="2000" w:type="dxa"/>
            <w:shd w:val="clear" w:color="auto" w:fill="FFFFFF" w:themeFill="background1"/>
          </w:tcPr>
          <w:p w14:paraId="36620BB7" w14:textId="3D5BC3F7"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будівлях гуртожитків: центр ВПО (20 кВт з акумуляторами), центр ВПО вул. Лісна, 30 (СЕС 100 кВт наземна), с. Солдатське</w:t>
            </w:r>
          </w:p>
        </w:tc>
        <w:tc>
          <w:tcPr>
            <w:tcW w:w="2822" w:type="dxa"/>
            <w:shd w:val="clear" w:color="auto" w:fill="FFFFFF" w:themeFill="background1"/>
          </w:tcPr>
          <w:p w14:paraId="6A682ADE" w14:textId="0479B16D"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будівлях гуртожитків: центр ВПО (20 кВт з акумуляторами), центр ВПО вул. Лісна, 30 (СЕС 100 кВт наземна), с. Солдатське</w:t>
            </w:r>
          </w:p>
        </w:tc>
        <w:tc>
          <w:tcPr>
            <w:tcW w:w="1417" w:type="dxa"/>
            <w:shd w:val="clear" w:color="auto" w:fill="FFFFFF" w:themeFill="background1"/>
          </w:tcPr>
          <w:p w14:paraId="39417A1D" w14:textId="4B985C2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53019C8F" w14:textId="4AF95F8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FF680DB" w14:textId="13D6C7E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2166,7</w:t>
            </w:r>
          </w:p>
        </w:tc>
        <w:tc>
          <w:tcPr>
            <w:tcW w:w="1533" w:type="dxa"/>
            <w:shd w:val="clear" w:color="auto" w:fill="FFFFFF" w:themeFill="background1"/>
            <w:vAlign w:val="center"/>
          </w:tcPr>
          <w:p w14:paraId="4EBA0EA0" w14:textId="1A5ED19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52CFEB63" w14:textId="429A8DB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55,0</w:t>
            </w:r>
          </w:p>
        </w:tc>
        <w:tc>
          <w:tcPr>
            <w:tcW w:w="993" w:type="dxa"/>
            <w:shd w:val="clear" w:color="auto" w:fill="FFFFFF" w:themeFill="background1"/>
            <w:vAlign w:val="center"/>
          </w:tcPr>
          <w:p w14:paraId="0D8617F3" w14:textId="6F0B538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6C5176BA" w14:textId="20906FC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0C44B948" w14:textId="601E252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20AF390F" w14:textId="77777777" w:rsidTr="00263367">
        <w:trPr>
          <w:gridAfter w:val="2"/>
          <w:wAfter w:w="36" w:type="dxa"/>
        </w:trPr>
        <w:tc>
          <w:tcPr>
            <w:tcW w:w="607" w:type="dxa"/>
          </w:tcPr>
          <w:p w14:paraId="3B018127" w14:textId="0186DD46"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1.42.</w:t>
            </w:r>
          </w:p>
        </w:tc>
        <w:tc>
          <w:tcPr>
            <w:tcW w:w="2000" w:type="dxa"/>
            <w:shd w:val="clear" w:color="auto" w:fill="FFFFFF" w:themeFill="background1"/>
          </w:tcPr>
          <w:p w14:paraId="43C48D49" w14:textId="2370A9F0"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об’єктах культури</w:t>
            </w:r>
          </w:p>
        </w:tc>
        <w:tc>
          <w:tcPr>
            <w:tcW w:w="2822" w:type="dxa"/>
            <w:shd w:val="clear" w:color="auto" w:fill="FFFFFF" w:themeFill="background1"/>
          </w:tcPr>
          <w:p w14:paraId="666CF45F" w14:textId="3434226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об’єктах культури потужністю  10 кВт: Цукрозаводський клуб, централізована бібліотека, ДЮСШ, спортзал «Локомотив», та будинках культури у селах Білка, Печини, Люджа, Семереньки, Солдатське, Буймер</w:t>
            </w:r>
          </w:p>
        </w:tc>
        <w:tc>
          <w:tcPr>
            <w:tcW w:w="1417" w:type="dxa"/>
            <w:shd w:val="clear" w:color="auto" w:fill="FFFFFF" w:themeFill="background1"/>
          </w:tcPr>
          <w:p w14:paraId="7CE7CBF5" w14:textId="4F185E1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грантові кошти, інші кошти</w:t>
            </w:r>
          </w:p>
        </w:tc>
        <w:tc>
          <w:tcPr>
            <w:tcW w:w="1360" w:type="dxa"/>
          </w:tcPr>
          <w:p w14:paraId="4F980709" w14:textId="127C2787"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638861F9" w14:textId="7F84118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4333,3</w:t>
            </w:r>
          </w:p>
        </w:tc>
        <w:tc>
          <w:tcPr>
            <w:tcW w:w="1533" w:type="dxa"/>
            <w:shd w:val="clear" w:color="auto" w:fill="FFFFFF" w:themeFill="background1"/>
            <w:vAlign w:val="center"/>
          </w:tcPr>
          <w:p w14:paraId="022383EC" w14:textId="3E3C0D0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2788AEE1" w14:textId="20CD59E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110,0</w:t>
            </w:r>
          </w:p>
        </w:tc>
        <w:tc>
          <w:tcPr>
            <w:tcW w:w="993" w:type="dxa"/>
            <w:shd w:val="clear" w:color="auto" w:fill="FFFFFF" w:themeFill="background1"/>
            <w:vAlign w:val="center"/>
          </w:tcPr>
          <w:p w14:paraId="41A9C5C8" w14:textId="014F5B4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2915648C" w14:textId="5C6D163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34BF0F00" w14:textId="5FFB40D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35BC0D8B" w14:textId="77777777" w:rsidTr="00263367">
        <w:trPr>
          <w:gridAfter w:val="2"/>
          <w:wAfter w:w="36" w:type="dxa"/>
        </w:trPr>
        <w:tc>
          <w:tcPr>
            <w:tcW w:w="607" w:type="dxa"/>
          </w:tcPr>
          <w:p w14:paraId="3F562C34" w14:textId="30FEE7F0"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1.43.</w:t>
            </w:r>
          </w:p>
        </w:tc>
        <w:tc>
          <w:tcPr>
            <w:tcW w:w="2000" w:type="dxa"/>
            <w:shd w:val="clear" w:color="auto" w:fill="FFFFFF" w:themeFill="background1"/>
          </w:tcPr>
          <w:p w14:paraId="67EA945D" w14:textId="2112AC9D"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будівель відділу культури, Мира 2, фінансового управління, Миру 6</w:t>
            </w:r>
          </w:p>
        </w:tc>
        <w:tc>
          <w:tcPr>
            <w:tcW w:w="2822" w:type="dxa"/>
            <w:shd w:val="clear" w:color="auto" w:fill="FFFFFF" w:themeFill="background1"/>
          </w:tcPr>
          <w:p w14:paraId="2D4AACF2" w14:textId="6474D0E2"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Капітальний ремонт (</w:t>
            </w: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будівель відділу культури, Мира 2, фінансового управління, Миру 6</w:t>
            </w:r>
          </w:p>
        </w:tc>
        <w:tc>
          <w:tcPr>
            <w:tcW w:w="1417" w:type="dxa"/>
            <w:shd w:val="clear" w:color="auto" w:fill="FFFFFF" w:themeFill="background1"/>
          </w:tcPr>
          <w:p w14:paraId="24D98EBE" w14:textId="707E63B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7E9092A2" w14:textId="210F59B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945C5CC" w14:textId="44F4124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27000,0</w:t>
            </w:r>
          </w:p>
        </w:tc>
        <w:tc>
          <w:tcPr>
            <w:tcW w:w="1533" w:type="dxa"/>
            <w:shd w:val="clear" w:color="auto" w:fill="FFFFFF" w:themeFill="background1"/>
            <w:vAlign w:val="center"/>
          </w:tcPr>
          <w:p w14:paraId="14C1F47C" w14:textId="00FDE26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18</w:t>
            </w:r>
          </w:p>
        </w:tc>
        <w:tc>
          <w:tcPr>
            <w:tcW w:w="1417" w:type="dxa"/>
            <w:shd w:val="clear" w:color="auto" w:fill="FFFFFF" w:themeFill="background1"/>
            <w:vAlign w:val="center"/>
          </w:tcPr>
          <w:p w14:paraId="6FCCF68F" w14:textId="26E294A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251BD106" w14:textId="3BA11DD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372E9D6F" w14:textId="2F02277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25A8564" w14:textId="00B16EE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170F6E3F" w14:textId="77777777" w:rsidTr="00263367">
        <w:trPr>
          <w:gridAfter w:val="2"/>
          <w:wAfter w:w="36" w:type="dxa"/>
        </w:trPr>
        <w:tc>
          <w:tcPr>
            <w:tcW w:w="607" w:type="dxa"/>
          </w:tcPr>
          <w:p w14:paraId="4CA07B77" w14:textId="6D373E8A"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1.44.</w:t>
            </w:r>
          </w:p>
        </w:tc>
        <w:tc>
          <w:tcPr>
            <w:tcW w:w="2000" w:type="dxa"/>
            <w:shd w:val="clear" w:color="auto" w:fill="FFFFFF" w:themeFill="background1"/>
          </w:tcPr>
          <w:p w14:paraId="43AD6244" w14:textId="15F26B9C"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Реконструкція будівлі (стандарт "активна будівля") зі створенням коворкінг-центру "Молодіжного центру" </w:t>
            </w:r>
          </w:p>
        </w:tc>
        <w:tc>
          <w:tcPr>
            <w:tcW w:w="2822" w:type="dxa"/>
            <w:shd w:val="clear" w:color="auto" w:fill="FFFFFF" w:themeFill="background1"/>
          </w:tcPr>
          <w:p w14:paraId="6D9FA2F7" w14:textId="07B89842"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Реконструкція будівлі зі створенням коворкінг-центру "Молодіжний центр". Планується проведення реконструкції з приведенням будівлі до стандарту "активна будівля". Планується наряду з заходами утеплення встановити теплові насоси і СЕС.</w:t>
            </w:r>
          </w:p>
        </w:tc>
        <w:tc>
          <w:tcPr>
            <w:tcW w:w="1417" w:type="dxa"/>
            <w:shd w:val="clear" w:color="auto" w:fill="FFFFFF" w:themeFill="background1"/>
          </w:tcPr>
          <w:p w14:paraId="203BDCE3" w14:textId="5E5D893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0B1F8470" w14:textId="0EBBBDF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3395AD62" w14:textId="31F7755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47000,0</w:t>
            </w:r>
          </w:p>
        </w:tc>
        <w:tc>
          <w:tcPr>
            <w:tcW w:w="1533" w:type="dxa"/>
            <w:shd w:val="clear" w:color="auto" w:fill="FFFFFF" w:themeFill="background1"/>
            <w:vAlign w:val="center"/>
          </w:tcPr>
          <w:p w14:paraId="102955EE" w14:textId="5D6EB13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45</w:t>
            </w:r>
          </w:p>
        </w:tc>
        <w:tc>
          <w:tcPr>
            <w:tcW w:w="1417" w:type="dxa"/>
            <w:shd w:val="clear" w:color="auto" w:fill="FFFFFF" w:themeFill="background1"/>
            <w:vAlign w:val="center"/>
          </w:tcPr>
          <w:p w14:paraId="1CD25053" w14:textId="7A90DCA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14,0</w:t>
            </w:r>
          </w:p>
        </w:tc>
        <w:tc>
          <w:tcPr>
            <w:tcW w:w="993" w:type="dxa"/>
            <w:shd w:val="clear" w:color="auto" w:fill="FFFFFF" w:themeFill="background1"/>
            <w:vAlign w:val="center"/>
          </w:tcPr>
          <w:p w14:paraId="4B6030DB" w14:textId="41339C6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443F1DF2" w14:textId="74040A0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446CA554" w14:textId="5A00F2D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11BBFB73" w14:textId="77777777" w:rsidTr="00263367">
        <w:trPr>
          <w:gridAfter w:val="2"/>
          <w:wAfter w:w="36" w:type="dxa"/>
        </w:trPr>
        <w:tc>
          <w:tcPr>
            <w:tcW w:w="607" w:type="dxa"/>
          </w:tcPr>
          <w:p w14:paraId="726901C1" w14:textId="54710851"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1.45.</w:t>
            </w:r>
          </w:p>
        </w:tc>
        <w:tc>
          <w:tcPr>
            <w:tcW w:w="2000" w:type="dxa"/>
            <w:shd w:val="clear" w:color="auto" w:fill="FFFFFF" w:themeFill="background1"/>
          </w:tcPr>
          <w:p w14:paraId="41753CEA" w14:textId="14842F7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Утеплення будівель КП </w:t>
            </w:r>
            <w:proofErr w:type="spellStart"/>
            <w:r w:rsidRPr="00597CB9">
              <w:rPr>
                <w:rFonts w:ascii="Times New Roman" w:hAnsi="Times New Roman" w:cs="Times New Roman"/>
                <w:color w:val="000000"/>
                <w:sz w:val="18"/>
                <w:szCs w:val="18"/>
              </w:rPr>
              <w:t>Пастранс</w:t>
            </w:r>
            <w:proofErr w:type="spellEnd"/>
            <w:r w:rsidRPr="00597CB9">
              <w:rPr>
                <w:rFonts w:ascii="Times New Roman" w:hAnsi="Times New Roman" w:cs="Times New Roman"/>
                <w:color w:val="000000"/>
                <w:sz w:val="18"/>
                <w:szCs w:val="18"/>
              </w:rPr>
              <w:t xml:space="preserve"> - АТТП 15946.</w:t>
            </w:r>
          </w:p>
        </w:tc>
        <w:tc>
          <w:tcPr>
            <w:tcW w:w="2822" w:type="dxa"/>
            <w:shd w:val="clear" w:color="auto" w:fill="FFFFFF" w:themeFill="background1"/>
          </w:tcPr>
          <w:p w14:paraId="49AEBF8A" w14:textId="2E1D508E"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Утеплення будівель КП </w:t>
            </w:r>
            <w:proofErr w:type="spellStart"/>
            <w:r w:rsidRPr="00597CB9">
              <w:rPr>
                <w:rFonts w:ascii="Times New Roman" w:hAnsi="Times New Roman" w:cs="Times New Roman"/>
                <w:color w:val="000000"/>
                <w:sz w:val="18"/>
                <w:szCs w:val="18"/>
              </w:rPr>
              <w:t>Пастранс</w:t>
            </w:r>
            <w:proofErr w:type="spellEnd"/>
            <w:r w:rsidRPr="00597CB9">
              <w:rPr>
                <w:rFonts w:ascii="Times New Roman" w:hAnsi="Times New Roman" w:cs="Times New Roman"/>
                <w:color w:val="000000"/>
                <w:sz w:val="18"/>
                <w:szCs w:val="18"/>
              </w:rPr>
              <w:t xml:space="preserve"> - АТТП 15946. - утеплення стін, даху, заміна вікон та дверей, встановлення СЕС потужності 50 кВт</w:t>
            </w:r>
          </w:p>
        </w:tc>
        <w:tc>
          <w:tcPr>
            <w:tcW w:w="1417" w:type="dxa"/>
            <w:shd w:val="clear" w:color="auto" w:fill="FFFFFF" w:themeFill="background1"/>
          </w:tcPr>
          <w:p w14:paraId="4FF6E580" w14:textId="177BE97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51B7292E" w14:textId="2A81666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4DCF4D92" w14:textId="71706B7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5000,0</w:t>
            </w:r>
          </w:p>
        </w:tc>
        <w:tc>
          <w:tcPr>
            <w:tcW w:w="1533" w:type="dxa"/>
            <w:shd w:val="clear" w:color="auto" w:fill="FFFFFF" w:themeFill="background1"/>
            <w:vAlign w:val="center"/>
          </w:tcPr>
          <w:p w14:paraId="24DFAD5C" w14:textId="226D38F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9</w:t>
            </w:r>
          </w:p>
        </w:tc>
        <w:tc>
          <w:tcPr>
            <w:tcW w:w="1417" w:type="dxa"/>
            <w:shd w:val="clear" w:color="auto" w:fill="FFFFFF" w:themeFill="background1"/>
            <w:vAlign w:val="center"/>
          </w:tcPr>
          <w:p w14:paraId="340A7BAA" w14:textId="532F87B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1136E90D" w14:textId="7BF6F02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0297455C" w14:textId="4B673D2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004C7F4A" w14:textId="52A0CE0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57F01CEC" w14:textId="77777777" w:rsidTr="00263367">
        <w:trPr>
          <w:gridAfter w:val="2"/>
          <w:wAfter w:w="36" w:type="dxa"/>
        </w:trPr>
        <w:tc>
          <w:tcPr>
            <w:tcW w:w="607" w:type="dxa"/>
          </w:tcPr>
          <w:p w14:paraId="6E8E4C20" w14:textId="2AF928B9"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1.46.</w:t>
            </w:r>
          </w:p>
        </w:tc>
        <w:tc>
          <w:tcPr>
            <w:tcW w:w="2000" w:type="dxa"/>
            <w:shd w:val="clear" w:color="auto" w:fill="FFFFFF" w:themeFill="background1"/>
          </w:tcPr>
          <w:p w14:paraId="640B498E" w14:textId="449772C3"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Утеплення зовнішніх огороджувальних конструкцій  будівлі за адресою вул. Весела 15, КП «Чисте місто»</w:t>
            </w:r>
          </w:p>
        </w:tc>
        <w:tc>
          <w:tcPr>
            <w:tcW w:w="2822" w:type="dxa"/>
            <w:shd w:val="clear" w:color="auto" w:fill="FFFFFF" w:themeFill="background1"/>
          </w:tcPr>
          <w:p w14:paraId="2011B603" w14:textId="011A715E"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Утеплення зовнішніх огороджувальних конструкцій  будівлі за адресою вул. Весела 15, КП «Чисте місто»</w:t>
            </w:r>
          </w:p>
        </w:tc>
        <w:tc>
          <w:tcPr>
            <w:tcW w:w="1417" w:type="dxa"/>
            <w:shd w:val="clear" w:color="auto" w:fill="FFFFFF" w:themeFill="background1"/>
          </w:tcPr>
          <w:p w14:paraId="62805A5E" w14:textId="6E7BE46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57DB524D" w14:textId="1AA6D71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117BAB6" w14:textId="7E0C3DA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6000,0</w:t>
            </w:r>
          </w:p>
        </w:tc>
        <w:tc>
          <w:tcPr>
            <w:tcW w:w="1533" w:type="dxa"/>
            <w:shd w:val="clear" w:color="auto" w:fill="FFFFFF" w:themeFill="background1"/>
            <w:vAlign w:val="center"/>
          </w:tcPr>
          <w:p w14:paraId="3662CDE8" w14:textId="617565F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5</w:t>
            </w:r>
          </w:p>
        </w:tc>
        <w:tc>
          <w:tcPr>
            <w:tcW w:w="1417" w:type="dxa"/>
            <w:shd w:val="clear" w:color="auto" w:fill="FFFFFF" w:themeFill="background1"/>
            <w:vAlign w:val="center"/>
          </w:tcPr>
          <w:p w14:paraId="07820571" w14:textId="6FD5BEA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22177075" w14:textId="534C928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850" w:type="dxa"/>
            <w:shd w:val="clear" w:color="auto" w:fill="FFFFFF" w:themeFill="background1"/>
            <w:vAlign w:val="center"/>
          </w:tcPr>
          <w:p w14:paraId="7841F904" w14:textId="3B9D55A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5FAF75B" w14:textId="1DEAB12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37D3CCC8" w14:textId="77777777" w:rsidTr="00263367">
        <w:trPr>
          <w:gridAfter w:val="2"/>
          <w:wAfter w:w="36" w:type="dxa"/>
        </w:trPr>
        <w:tc>
          <w:tcPr>
            <w:tcW w:w="607" w:type="dxa"/>
          </w:tcPr>
          <w:p w14:paraId="6B49DF66" w14:textId="70F25FE0"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1.47.</w:t>
            </w:r>
          </w:p>
        </w:tc>
        <w:tc>
          <w:tcPr>
            <w:tcW w:w="2000" w:type="dxa"/>
            <w:shd w:val="clear" w:color="auto" w:fill="FFFFFF" w:themeFill="background1"/>
          </w:tcPr>
          <w:p w14:paraId="0C0C42D2" w14:textId="068057EC"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Утеплення зовнішніх огороджувальних конструкцій  будівлі КП «Тростянецькомунсервіс»</w:t>
            </w:r>
          </w:p>
        </w:tc>
        <w:tc>
          <w:tcPr>
            <w:tcW w:w="2822" w:type="dxa"/>
            <w:shd w:val="clear" w:color="auto" w:fill="FFFFFF" w:themeFill="background1"/>
          </w:tcPr>
          <w:p w14:paraId="4D6C2205" w14:textId="04B9BE1F"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Утеплення зовнішніх огороджувальних конструкцій  будівлі КП «Тростянецькомунсервіс»</w:t>
            </w:r>
          </w:p>
        </w:tc>
        <w:tc>
          <w:tcPr>
            <w:tcW w:w="1417" w:type="dxa"/>
            <w:shd w:val="clear" w:color="auto" w:fill="FFFFFF" w:themeFill="background1"/>
          </w:tcPr>
          <w:p w14:paraId="4861E857" w14:textId="64BF666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264F180C" w14:textId="5F634AE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6F1B393B" w14:textId="4F9A9FF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10000,0</w:t>
            </w:r>
          </w:p>
        </w:tc>
        <w:tc>
          <w:tcPr>
            <w:tcW w:w="1533" w:type="dxa"/>
            <w:shd w:val="clear" w:color="auto" w:fill="FFFFFF" w:themeFill="background1"/>
            <w:vAlign w:val="center"/>
          </w:tcPr>
          <w:p w14:paraId="026F6E4B" w14:textId="7600B5A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7</w:t>
            </w:r>
          </w:p>
        </w:tc>
        <w:tc>
          <w:tcPr>
            <w:tcW w:w="1417" w:type="dxa"/>
            <w:shd w:val="clear" w:color="auto" w:fill="FFFFFF" w:themeFill="background1"/>
            <w:vAlign w:val="center"/>
          </w:tcPr>
          <w:p w14:paraId="07E6EF6B" w14:textId="1446D55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417B89E1" w14:textId="6C16859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3B655B70" w14:textId="37106D5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3A71B905" w14:textId="0C3E866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677BBA3F" w14:textId="77777777" w:rsidTr="00263367">
        <w:trPr>
          <w:gridAfter w:val="2"/>
          <w:wAfter w:w="36" w:type="dxa"/>
        </w:trPr>
        <w:tc>
          <w:tcPr>
            <w:tcW w:w="607" w:type="dxa"/>
          </w:tcPr>
          <w:p w14:paraId="1EFCC8FB" w14:textId="3F902B97"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1.48.</w:t>
            </w:r>
          </w:p>
        </w:tc>
        <w:tc>
          <w:tcPr>
            <w:tcW w:w="2000" w:type="dxa"/>
            <w:shd w:val="clear" w:color="auto" w:fill="FFFFFF" w:themeFill="background1"/>
          </w:tcPr>
          <w:p w14:paraId="62B705EB" w14:textId="3994790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Утеплення зовнішніх огороджувальних конструкцій будинку Побуту, вул. Благовіщенська 10А, встановлення СЕС</w:t>
            </w:r>
          </w:p>
        </w:tc>
        <w:tc>
          <w:tcPr>
            <w:tcW w:w="2822" w:type="dxa"/>
            <w:shd w:val="clear" w:color="auto" w:fill="FFFFFF" w:themeFill="background1"/>
          </w:tcPr>
          <w:p w14:paraId="226B062E" w14:textId="0FF37841"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Утеплення зовнішніх стін будинку </w:t>
            </w:r>
            <w:proofErr w:type="spellStart"/>
            <w:r w:rsidRPr="00597CB9">
              <w:rPr>
                <w:rFonts w:ascii="Times New Roman" w:hAnsi="Times New Roman" w:cs="Times New Roman"/>
                <w:color w:val="000000"/>
                <w:sz w:val="18"/>
                <w:szCs w:val="18"/>
              </w:rPr>
              <w:t>будинку</w:t>
            </w:r>
            <w:proofErr w:type="spellEnd"/>
            <w:r w:rsidRPr="00597CB9">
              <w:rPr>
                <w:rFonts w:ascii="Times New Roman" w:hAnsi="Times New Roman" w:cs="Times New Roman"/>
                <w:color w:val="000000"/>
                <w:sz w:val="18"/>
                <w:szCs w:val="18"/>
              </w:rPr>
              <w:t xml:space="preserve"> Побуту, вул. Благовіщенська 10А, встановлення СЕС 30 КВт з </w:t>
            </w:r>
            <w:proofErr w:type="spellStart"/>
            <w:r w:rsidRPr="00597CB9">
              <w:rPr>
                <w:rFonts w:ascii="Times New Roman" w:hAnsi="Times New Roman" w:cs="Times New Roman"/>
                <w:color w:val="000000"/>
                <w:sz w:val="18"/>
                <w:szCs w:val="18"/>
              </w:rPr>
              <w:t>акум</w:t>
            </w:r>
            <w:proofErr w:type="spellEnd"/>
            <w:r w:rsidRPr="00597CB9">
              <w:rPr>
                <w:rFonts w:ascii="Times New Roman" w:hAnsi="Times New Roman" w:cs="Times New Roman"/>
                <w:color w:val="000000"/>
                <w:sz w:val="18"/>
                <w:szCs w:val="18"/>
              </w:rPr>
              <w:t xml:space="preserve"> групою 30 кВт</w:t>
            </w:r>
          </w:p>
        </w:tc>
        <w:tc>
          <w:tcPr>
            <w:tcW w:w="1417" w:type="dxa"/>
            <w:shd w:val="clear" w:color="auto" w:fill="FFFFFF" w:themeFill="background1"/>
          </w:tcPr>
          <w:p w14:paraId="7ED8C536" w14:textId="71E481A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79F13DD2" w14:textId="169CD88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5D1292CA" w14:textId="55B61BC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2000,0</w:t>
            </w:r>
          </w:p>
        </w:tc>
        <w:tc>
          <w:tcPr>
            <w:tcW w:w="1533" w:type="dxa"/>
            <w:shd w:val="clear" w:color="auto" w:fill="FFFFFF" w:themeFill="background1"/>
            <w:vAlign w:val="center"/>
          </w:tcPr>
          <w:p w14:paraId="2C96380F" w14:textId="7C7236B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25</w:t>
            </w:r>
          </w:p>
        </w:tc>
        <w:tc>
          <w:tcPr>
            <w:tcW w:w="1417" w:type="dxa"/>
            <w:shd w:val="clear" w:color="auto" w:fill="FFFFFF" w:themeFill="background1"/>
            <w:vAlign w:val="center"/>
          </w:tcPr>
          <w:p w14:paraId="19F167C6" w14:textId="44A96CA9"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5D26E5FA" w14:textId="1B2FFDF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385199DD" w14:textId="1B2F99C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2D88784C" w14:textId="0C2BD42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77C494BB" w14:textId="77777777" w:rsidTr="00263367">
        <w:trPr>
          <w:gridAfter w:val="2"/>
          <w:wAfter w:w="36" w:type="dxa"/>
        </w:trPr>
        <w:tc>
          <w:tcPr>
            <w:tcW w:w="607" w:type="dxa"/>
          </w:tcPr>
          <w:p w14:paraId="75A9F7CD" w14:textId="3E5FE6C6"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1.49.</w:t>
            </w:r>
          </w:p>
        </w:tc>
        <w:tc>
          <w:tcPr>
            <w:tcW w:w="2000" w:type="dxa"/>
            <w:shd w:val="clear" w:color="auto" w:fill="FFFFFF" w:themeFill="background1"/>
          </w:tcPr>
          <w:p w14:paraId="14946691" w14:textId="5DF2687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Реконструкція котелень та котлів</w:t>
            </w:r>
          </w:p>
        </w:tc>
        <w:tc>
          <w:tcPr>
            <w:tcW w:w="2822" w:type="dxa"/>
            <w:shd w:val="clear" w:color="auto" w:fill="FFFFFF" w:themeFill="background1"/>
          </w:tcPr>
          <w:p w14:paraId="1C2F7C27" w14:textId="2060CC82"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Реконструкція котелень та котлів: встановлення твердопаливного котла 1 МВт. (на деревині), заміна котлів у секторі освіти (2 школи), (заміна котла в центрі ВПО (вул. </w:t>
            </w:r>
            <w:proofErr w:type="spellStart"/>
            <w:r w:rsidRPr="00597CB9">
              <w:rPr>
                <w:rFonts w:ascii="Times New Roman" w:hAnsi="Times New Roman" w:cs="Times New Roman"/>
                <w:color w:val="000000"/>
                <w:sz w:val="18"/>
                <w:szCs w:val="18"/>
              </w:rPr>
              <w:t>Кеніга</w:t>
            </w:r>
            <w:proofErr w:type="spellEnd"/>
            <w:r w:rsidRPr="00597CB9">
              <w:rPr>
                <w:rFonts w:ascii="Times New Roman" w:hAnsi="Times New Roman" w:cs="Times New Roman"/>
                <w:color w:val="000000"/>
                <w:sz w:val="18"/>
                <w:szCs w:val="18"/>
              </w:rPr>
              <w:t xml:space="preserve">), Встановлення блочно-модульних </w:t>
            </w:r>
            <w:proofErr w:type="spellStart"/>
            <w:r w:rsidRPr="00597CB9">
              <w:rPr>
                <w:rFonts w:ascii="Times New Roman" w:hAnsi="Times New Roman" w:cs="Times New Roman"/>
                <w:color w:val="000000"/>
                <w:sz w:val="18"/>
                <w:szCs w:val="18"/>
              </w:rPr>
              <w:t>котелень</w:t>
            </w:r>
            <w:proofErr w:type="spellEnd"/>
            <w:r w:rsidRPr="00597CB9">
              <w:rPr>
                <w:rFonts w:ascii="Times New Roman" w:hAnsi="Times New Roman" w:cs="Times New Roman"/>
                <w:color w:val="000000"/>
                <w:sz w:val="18"/>
                <w:szCs w:val="18"/>
              </w:rPr>
              <w:t xml:space="preserve"> на </w:t>
            </w:r>
            <w:proofErr w:type="spellStart"/>
            <w:r w:rsidRPr="00597CB9">
              <w:rPr>
                <w:rFonts w:ascii="Times New Roman" w:hAnsi="Times New Roman" w:cs="Times New Roman"/>
                <w:color w:val="000000"/>
                <w:sz w:val="18"/>
                <w:szCs w:val="18"/>
              </w:rPr>
              <w:t>пелетах</w:t>
            </w:r>
            <w:proofErr w:type="spellEnd"/>
            <w:r w:rsidRPr="00597CB9">
              <w:rPr>
                <w:rFonts w:ascii="Times New Roman" w:hAnsi="Times New Roman" w:cs="Times New Roman"/>
                <w:color w:val="000000"/>
                <w:sz w:val="18"/>
                <w:szCs w:val="18"/>
              </w:rPr>
              <w:t xml:space="preserve"> (вул. Татаренка Молодіжний центр), с. Білка будинок культури 2 шт. по 200 кВт. в клубних закладах (с. Семереньки, с. Солдатське)</w:t>
            </w:r>
          </w:p>
        </w:tc>
        <w:tc>
          <w:tcPr>
            <w:tcW w:w="1417" w:type="dxa"/>
            <w:shd w:val="clear" w:color="auto" w:fill="FFFFFF" w:themeFill="background1"/>
          </w:tcPr>
          <w:p w14:paraId="64BAB5D7" w14:textId="4A0D60A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w:t>
            </w:r>
          </w:p>
        </w:tc>
        <w:tc>
          <w:tcPr>
            <w:tcW w:w="1360" w:type="dxa"/>
          </w:tcPr>
          <w:p w14:paraId="6F1075F3" w14:textId="7E424773"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«Тростянецьке ЖЕУ»</w:t>
            </w:r>
          </w:p>
        </w:tc>
        <w:tc>
          <w:tcPr>
            <w:tcW w:w="1360" w:type="dxa"/>
            <w:gridSpan w:val="2"/>
            <w:shd w:val="clear" w:color="auto" w:fill="FFFFFF" w:themeFill="background1"/>
            <w:vAlign w:val="center"/>
          </w:tcPr>
          <w:p w14:paraId="69DED27E" w14:textId="0876494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20 000,0</w:t>
            </w:r>
          </w:p>
        </w:tc>
        <w:tc>
          <w:tcPr>
            <w:tcW w:w="1533" w:type="dxa"/>
            <w:shd w:val="clear" w:color="auto" w:fill="FFFFFF" w:themeFill="background1"/>
            <w:vAlign w:val="center"/>
          </w:tcPr>
          <w:p w14:paraId="243E205D" w14:textId="32BA5E25"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15,0</w:t>
            </w:r>
          </w:p>
        </w:tc>
        <w:tc>
          <w:tcPr>
            <w:tcW w:w="1417" w:type="dxa"/>
            <w:shd w:val="clear" w:color="auto" w:fill="FFFFFF" w:themeFill="background1"/>
            <w:vAlign w:val="center"/>
          </w:tcPr>
          <w:p w14:paraId="7E6C5B89" w14:textId="32BA879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1E00891D" w14:textId="28CBC36D"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1598D835" w14:textId="2C14FFFF"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23AB2559" w14:textId="3CAD937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6C62473E" w14:textId="77777777" w:rsidTr="00263367">
        <w:trPr>
          <w:gridAfter w:val="2"/>
          <w:wAfter w:w="36" w:type="dxa"/>
        </w:trPr>
        <w:tc>
          <w:tcPr>
            <w:tcW w:w="607" w:type="dxa"/>
          </w:tcPr>
          <w:p w14:paraId="7DB5680A" w14:textId="305E0406"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1.50.</w:t>
            </w:r>
          </w:p>
        </w:tc>
        <w:tc>
          <w:tcPr>
            <w:tcW w:w="2000" w:type="dxa"/>
            <w:shd w:val="clear" w:color="auto" w:fill="FFFFFF" w:themeFill="background1"/>
          </w:tcPr>
          <w:p w14:paraId="33654D15" w14:textId="3C0A9B6A" w:rsidR="00BF7EFE" w:rsidRPr="00597CB9" w:rsidRDefault="00DC206E" w:rsidP="00DC206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Капремонт з утепленням будівлі Професійно-технічного ліцею, вул. </w:t>
            </w:r>
            <w:proofErr w:type="spellStart"/>
            <w:r w:rsidRPr="00597CB9">
              <w:rPr>
                <w:rFonts w:ascii="Times New Roman" w:hAnsi="Times New Roman" w:cs="Times New Roman"/>
                <w:color w:val="000000"/>
                <w:sz w:val="18"/>
                <w:szCs w:val="18"/>
              </w:rPr>
              <w:t>Гаївська</w:t>
            </w:r>
            <w:proofErr w:type="spellEnd"/>
            <w:r w:rsidRPr="00597CB9">
              <w:rPr>
                <w:rFonts w:ascii="Times New Roman" w:hAnsi="Times New Roman" w:cs="Times New Roman"/>
                <w:color w:val="000000"/>
                <w:sz w:val="18"/>
                <w:szCs w:val="18"/>
              </w:rPr>
              <w:t>, встановлення СЕС – 60 кВт.</w:t>
            </w:r>
          </w:p>
        </w:tc>
        <w:tc>
          <w:tcPr>
            <w:tcW w:w="2822" w:type="dxa"/>
            <w:shd w:val="clear" w:color="auto" w:fill="FFFFFF" w:themeFill="background1"/>
          </w:tcPr>
          <w:p w14:paraId="504AE56F" w14:textId="7AF1A21A"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Капремонт з утепленням будівлі Професійно-технічного ліцею, вул. </w:t>
            </w:r>
            <w:proofErr w:type="spellStart"/>
            <w:r w:rsidRPr="00597CB9">
              <w:rPr>
                <w:rFonts w:ascii="Times New Roman" w:hAnsi="Times New Roman" w:cs="Times New Roman"/>
                <w:color w:val="000000"/>
                <w:sz w:val="18"/>
                <w:szCs w:val="18"/>
              </w:rPr>
              <w:t>Гаївська</w:t>
            </w:r>
            <w:proofErr w:type="spellEnd"/>
            <w:r w:rsidRPr="00597CB9">
              <w:rPr>
                <w:rFonts w:ascii="Times New Roman" w:hAnsi="Times New Roman" w:cs="Times New Roman"/>
                <w:color w:val="000000"/>
                <w:sz w:val="18"/>
                <w:szCs w:val="18"/>
              </w:rPr>
              <w:t>, встановлення СЕС – 60 кВт.</w:t>
            </w:r>
          </w:p>
        </w:tc>
        <w:tc>
          <w:tcPr>
            <w:tcW w:w="1417" w:type="dxa"/>
            <w:shd w:val="clear" w:color="auto" w:fill="FFFFFF" w:themeFill="background1"/>
          </w:tcPr>
          <w:p w14:paraId="6450C61D" w14:textId="22E4AB3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обласний бюджет, інші кошти</w:t>
            </w:r>
          </w:p>
        </w:tc>
        <w:tc>
          <w:tcPr>
            <w:tcW w:w="1360" w:type="dxa"/>
          </w:tcPr>
          <w:p w14:paraId="7547146F" w14:textId="285357E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09CD2ADE" w14:textId="69FFB83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62600</w:t>
            </w:r>
          </w:p>
        </w:tc>
        <w:tc>
          <w:tcPr>
            <w:tcW w:w="1533" w:type="dxa"/>
            <w:shd w:val="clear" w:color="auto" w:fill="FFFFFF" w:themeFill="background1"/>
            <w:vAlign w:val="center"/>
          </w:tcPr>
          <w:p w14:paraId="1EF24272" w14:textId="38F1412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150</w:t>
            </w:r>
          </w:p>
        </w:tc>
        <w:tc>
          <w:tcPr>
            <w:tcW w:w="1417" w:type="dxa"/>
            <w:shd w:val="clear" w:color="auto" w:fill="FFFFFF" w:themeFill="background1"/>
            <w:vAlign w:val="center"/>
          </w:tcPr>
          <w:p w14:paraId="4EEBC0F1" w14:textId="1A5DCBC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66</w:t>
            </w:r>
          </w:p>
        </w:tc>
        <w:tc>
          <w:tcPr>
            <w:tcW w:w="993" w:type="dxa"/>
            <w:shd w:val="clear" w:color="auto" w:fill="FFFFFF" w:themeFill="background1"/>
            <w:vAlign w:val="center"/>
          </w:tcPr>
          <w:p w14:paraId="4555B9DD" w14:textId="1B52B0B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04C824BC" w14:textId="4E531BE6"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0D3604C9" w14:textId="65622D3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570328CF" w14:textId="77777777" w:rsidTr="00F23057">
        <w:trPr>
          <w:gridAfter w:val="2"/>
          <w:wAfter w:w="36" w:type="dxa"/>
        </w:trPr>
        <w:tc>
          <w:tcPr>
            <w:tcW w:w="607" w:type="dxa"/>
          </w:tcPr>
          <w:p w14:paraId="2B81E19C" w14:textId="7004A8DE" w:rsidR="00BF7EFE" w:rsidRPr="00597CB9" w:rsidRDefault="00BF7EFE" w:rsidP="00BF7EFE">
            <w:pPr>
              <w:spacing w:after="0" w:line="240" w:lineRule="auto"/>
              <w:rPr>
                <w:rFonts w:ascii="Times New Roman" w:hAnsi="Times New Roman"/>
                <w:sz w:val="18"/>
                <w:szCs w:val="18"/>
              </w:rPr>
            </w:pPr>
          </w:p>
        </w:tc>
        <w:tc>
          <w:tcPr>
            <w:tcW w:w="7599" w:type="dxa"/>
            <w:gridSpan w:val="4"/>
            <w:vAlign w:val="center"/>
          </w:tcPr>
          <w:p w14:paraId="52A0DC1A" w14:textId="1E154342" w:rsidR="00BF7EFE" w:rsidRPr="00597CB9" w:rsidRDefault="00BF7EFE" w:rsidP="00BF7EFE">
            <w:pPr>
              <w:spacing w:after="0" w:line="240" w:lineRule="auto"/>
              <w:rPr>
                <w:rFonts w:ascii="Times New Roman" w:hAnsi="Times New Roman" w:cs="Times New Roman"/>
                <w:sz w:val="18"/>
                <w:szCs w:val="18"/>
              </w:rPr>
            </w:pPr>
            <w:r w:rsidRPr="00597CB9">
              <w:rPr>
                <w:rFonts w:ascii="Times New Roman" w:hAnsi="Times New Roman"/>
                <w:sz w:val="18"/>
                <w:szCs w:val="18"/>
              </w:rPr>
              <w:t>Загалом Муніципальні будівлі</w:t>
            </w:r>
          </w:p>
        </w:tc>
        <w:tc>
          <w:tcPr>
            <w:tcW w:w="1354" w:type="dxa"/>
            <w:shd w:val="clear" w:color="auto" w:fill="FFFFFF" w:themeFill="background1"/>
            <w:vAlign w:val="center"/>
          </w:tcPr>
          <w:p w14:paraId="418F35B0" w14:textId="228D466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983 112,8</w:t>
            </w:r>
          </w:p>
        </w:tc>
        <w:tc>
          <w:tcPr>
            <w:tcW w:w="1539" w:type="dxa"/>
            <w:gridSpan w:val="2"/>
            <w:shd w:val="clear" w:color="auto" w:fill="FFFFFF" w:themeFill="background1"/>
            <w:vAlign w:val="center"/>
          </w:tcPr>
          <w:p w14:paraId="2E0B89EA" w14:textId="675A8BD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1452,0</w:t>
            </w:r>
          </w:p>
        </w:tc>
        <w:tc>
          <w:tcPr>
            <w:tcW w:w="1417" w:type="dxa"/>
            <w:shd w:val="clear" w:color="auto" w:fill="FFFFFF" w:themeFill="background1"/>
            <w:vAlign w:val="center"/>
          </w:tcPr>
          <w:p w14:paraId="77856C08" w14:textId="17B3389B"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1676,4</w:t>
            </w:r>
          </w:p>
        </w:tc>
        <w:tc>
          <w:tcPr>
            <w:tcW w:w="2977" w:type="dxa"/>
            <w:gridSpan w:val="3"/>
            <w:vAlign w:val="center"/>
          </w:tcPr>
          <w:p w14:paraId="071F4E15" w14:textId="77777777" w:rsidR="00BF7EFE" w:rsidRPr="00597CB9" w:rsidRDefault="00BF7EFE" w:rsidP="00BF7EFE">
            <w:pPr>
              <w:spacing w:after="0" w:line="240" w:lineRule="auto"/>
              <w:jc w:val="center"/>
              <w:rPr>
                <w:rFonts w:ascii="Times New Roman" w:hAnsi="Times New Roman"/>
                <w:sz w:val="18"/>
                <w:szCs w:val="18"/>
              </w:rPr>
            </w:pPr>
          </w:p>
        </w:tc>
      </w:tr>
      <w:tr w:rsidR="005F6520" w:rsidRPr="00597CB9" w14:paraId="7E25B941" w14:textId="77777777" w:rsidTr="00F23057">
        <w:trPr>
          <w:gridAfter w:val="2"/>
          <w:wAfter w:w="36" w:type="dxa"/>
        </w:trPr>
        <w:tc>
          <w:tcPr>
            <w:tcW w:w="15493" w:type="dxa"/>
            <w:gridSpan w:val="12"/>
          </w:tcPr>
          <w:p w14:paraId="2F417B58" w14:textId="0028A9B7" w:rsidR="005F6520" w:rsidRPr="00597CB9" w:rsidRDefault="005F6520" w:rsidP="00F23057">
            <w:pPr>
              <w:spacing w:after="0" w:line="240" w:lineRule="auto"/>
              <w:rPr>
                <w:rFonts w:ascii="Times New Roman" w:hAnsi="Times New Roman"/>
                <w:sz w:val="18"/>
                <w:szCs w:val="18"/>
              </w:rPr>
            </w:pPr>
            <w:r w:rsidRPr="00597CB9">
              <w:rPr>
                <w:rFonts w:ascii="Times New Roman" w:hAnsi="Times New Roman"/>
                <w:sz w:val="18"/>
                <w:szCs w:val="18"/>
              </w:rPr>
              <w:t>2. Сфера водопостачання та водовідведення</w:t>
            </w:r>
          </w:p>
        </w:tc>
      </w:tr>
      <w:tr w:rsidR="005F6520" w:rsidRPr="00597CB9" w14:paraId="029F2B15" w14:textId="77777777" w:rsidTr="005F6520">
        <w:trPr>
          <w:gridAfter w:val="2"/>
          <w:wAfter w:w="36" w:type="dxa"/>
        </w:trPr>
        <w:tc>
          <w:tcPr>
            <w:tcW w:w="607" w:type="dxa"/>
          </w:tcPr>
          <w:p w14:paraId="0840EE19" w14:textId="77777777"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2.1.</w:t>
            </w:r>
          </w:p>
        </w:tc>
        <w:tc>
          <w:tcPr>
            <w:tcW w:w="2000" w:type="dxa"/>
            <w:shd w:val="clear" w:color="auto" w:fill="FFFFFF" w:themeFill="background1"/>
          </w:tcPr>
          <w:p w14:paraId="3DFAF5BF" w14:textId="7B87A764"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Реконструкція очисних споруд м. Тростянець за підтримки  НЕФКО </w:t>
            </w:r>
          </w:p>
        </w:tc>
        <w:tc>
          <w:tcPr>
            <w:tcW w:w="2822" w:type="dxa"/>
            <w:shd w:val="clear" w:color="auto" w:fill="FFFFFF" w:themeFill="background1"/>
          </w:tcPr>
          <w:p w14:paraId="5FB270DC" w14:textId="72066CC5"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Реконструкція очисних споруд м. Тростянець за підтримки  НЕФКО </w:t>
            </w:r>
          </w:p>
        </w:tc>
        <w:tc>
          <w:tcPr>
            <w:tcW w:w="1417" w:type="dxa"/>
            <w:shd w:val="clear" w:color="auto" w:fill="FFFFFF" w:themeFill="background1"/>
          </w:tcPr>
          <w:p w14:paraId="3817A215" w14:textId="032B7454"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НЕФКО</w:t>
            </w:r>
          </w:p>
        </w:tc>
        <w:tc>
          <w:tcPr>
            <w:tcW w:w="1360" w:type="dxa"/>
          </w:tcPr>
          <w:p w14:paraId="70B21627" w14:textId="351A7E8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«Тростянецькомунсервіс»</w:t>
            </w:r>
          </w:p>
        </w:tc>
        <w:tc>
          <w:tcPr>
            <w:tcW w:w="1360" w:type="dxa"/>
            <w:gridSpan w:val="2"/>
            <w:shd w:val="clear" w:color="auto" w:fill="FFFFFF" w:themeFill="background1"/>
            <w:vAlign w:val="center"/>
          </w:tcPr>
          <w:p w14:paraId="7DB1C562" w14:textId="4B24AB04"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210000,0</w:t>
            </w:r>
          </w:p>
        </w:tc>
        <w:tc>
          <w:tcPr>
            <w:tcW w:w="1533" w:type="dxa"/>
            <w:shd w:val="clear" w:color="auto" w:fill="FFFFFF" w:themeFill="background1"/>
            <w:vAlign w:val="center"/>
          </w:tcPr>
          <w:p w14:paraId="27EE44ED" w14:textId="58C19A8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80,0</w:t>
            </w:r>
          </w:p>
        </w:tc>
        <w:tc>
          <w:tcPr>
            <w:tcW w:w="1417" w:type="dxa"/>
            <w:shd w:val="clear" w:color="auto" w:fill="FFFFFF" w:themeFill="background1"/>
            <w:vAlign w:val="center"/>
          </w:tcPr>
          <w:p w14:paraId="26960459" w14:textId="16524AB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64317EB4" w14:textId="6E0848B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59D6BE51" w14:textId="4EDB255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1E501E17" w14:textId="483575A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1E7F5511" w14:textId="77777777" w:rsidTr="005F6520">
        <w:trPr>
          <w:gridAfter w:val="2"/>
          <w:wAfter w:w="36" w:type="dxa"/>
        </w:trPr>
        <w:tc>
          <w:tcPr>
            <w:tcW w:w="607" w:type="dxa"/>
          </w:tcPr>
          <w:p w14:paraId="2F446620" w14:textId="77777777"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2.2.</w:t>
            </w:r>
          </w:p>
        </w:tc>
        <w:tc>
          <w:tcPr>
            <w:tcW w:w="2000" w:type="dxa"/>
            <w:shd w:val="clear" w:color="auto" w:fill="FFFFFF" w:themeFill="background1"/>
          </w:tcPr>
          <w:p w14:paraId="6E0E9485" w14:textId="4414F025"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Встановлення СЕС на спорудах водозабору, вул. </w:t>
            </w:r>
            <w:proofErr w:type="spellStart"/>
            <w:r w:rsidRPr="00597CB9">
              <w:rPr>
                <w:rFonts w:ascii="Times New Roman" w:hAnsi="Times New Roman" w:cs="Times New Roman"/>
                <w:color w:val="000000"/>
                <w:sz w:val="18"/>
                <w:szCs w:val="18"/>
              </w:rPr>
              <w:t>Гурська</w:t>
            </w:r>
            <w:proofErr w:type="spellEnd"/>
            <w:r w:rsidRPr="00597CB9">
              <w:rPr>
                <w:rFonts w:ascii="Times New Roman" w:hAnsi="Times New Roman" w:cs="Times New Roman"/>
                <w:color w:val="000000"/>
                <w:sz w:val="18"/>
                <w:szCs w:val="18"/>
              </w:rPr>
              <w:t xml:space="preserve"> (3 станції), потужність станцій близько 100 кВт кожна.</w:t>
            </w:r>
          </w:p>
        </w:tc>
        <w:tc>
          <w:tcPr>
            <w:tcW w:w="2822" w:type="dxa"/>
            <w:shd w:val="clear" w:color="auto" w:fill="FFFFFF" w:themeFill="background1"/>
          </w:tcPr>
          <w:p w14:paraId="40649A51" w14:textId="2334360C"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Встановлення СЕС на спорудах водозабору, вул. </w:t>
            </w:r>
            <w:proofErr w:type="spellStart"/>
            <w:r w:rsidRPr="00597CB9">
              <w:rPr>
                <w:rFonts w:ascii="Times New Roman" w:hAnsi="Times New Roman" w:cs="Times New Roman"/>
                <w:color w:val="000000"/>
                <w:sz w:val="18"/>
                <w:szCs w:val="18"/>
              </w:rPr>
              <w:t>Гурська</w:t>
            </w:r>
            <w:proofErr w:type="spellEnd"/>
            <w:r w:rsidRPr="00597CB9">
              <w:rPr>
                <w:rFonts w:ascii="Times New Roman" w:hAnsi="Times New Roman" w:cs="Times New Roman"/>
                <w:color w:val="000000"/>
                <w:sz w:val="18"/>
                <w:szCs w:val="18"/>
              </w:rPr>
              <w:t xml:space="preserve"> (3 станції), потужність станцій близько 100 кВт кожна.</w:t>
            </w:r>
          </w:p>
        </w:tc>
        <w:tc>
          <w:tcPr>
            <w:tcW w:w="1417" w:type="dxa"/>
            <w:shd w:val="clear" w:color="auto" w:fill="FFFFFF" w:themeFill="background1"/>
          </w:tcPr>
          <w:p w14:paraId="64144D9D" w14:textId="158B2E5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грантові кошти</w:t>
            </w:r>
          </w:p>
        </w:tc>
        <w:tc>
          <w:tcPr>
            <w:tcW w:w="1360" w:type="dxa"/>
          </w:tcPr>
          <w:p w14:paraId="19D611B6" w14:textId="177D836B"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«Тростянецькомунсервіс»</w:t>
            </w:r>
          </w:p>
        </w:tc>
        <w:tc>
          <w:tcPr>
            <w:tcW w:w="1360" w:type="dxa"/>
            <w:gridSpan w:val="2"/>
            <w:shd w:val="clear" w:color="auto" w:fill="FFFFFF" w:themeFill="background1"/>
            <w:vAlign w:val="center"/>
          </w:tcPr>
          <w:p w14:paraId="79F26EDA" w14:textId="45EFF7E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750,0</w:t>
            </w:r>
          </w:p>
        </w:tc>
        <w:tc>
          <w:tcPr>
            <w:tcW w:w="1533" w:type="dxa"/>
            <w:shd w:val="clear" w:color="auto" w:fill="FFFFFF" w:themeFill="background1"/>
            <w:vAlign w:val="center"/>
          </w:tcPr>
          <w:p w14:paraId="649393D5" w14:textId="2205A65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3D3D757E" w14:textId="4DCB4081"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110</w:t>
            </w:r>
          </w:p>
        </w:tc>
        <w:tc>
          <w:tcPr>
            <w:tcW w:w="993" w:type="dxa"/>
            <w:shd w:val="clear" w:color="auto" w:fill="FFFFFF" w:themeFill="background1"/>
            <w:vAlign w:val="center"/>
          </w:tcPr>
          <w:p w14:paraId="79D131AB" w14:textId="09767A1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696B7796" w14:textId="2136AD6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5AD7A91B" w14:textId="49A73B95"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34B31ADF" w14:textId="77777777" w:rsidTr="005F6520">
        <w:trPr>
          <w:gridAfter w:val="2"/>
          <w:wAfter w:w="36" w:type="dxa"/>
        </w:trPr>
        <w:tc>
          <w:tcPr>
            <w:tcW w:w="607" w:type="dxa"/>
          </w:tcPr>
          <w:p w14:paraId="15EF2201" w14:textId="77777777"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2.3.</w:t>
            </w:r>
          </w:p>
        </w:tc>
        <w:tc>
          <w:tcPr>
            <w:tcW w:w="2000" w:type="dxa"/>
            <w:shd w:val="clear" w:color="auto" w:fill="FFFFFF" w:themeFill="background1"/>
          </w:tcPr>
          <w:p w14:paraId="11F83604" w14:textId="12EB9588"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для Очисних споруд для власного споживання потужність 50 кВт</w:t>
            </w:r>
          </w:p>
        </w:tc>
        <w:tc>
          <w:tcPr>
            <w:tcW w:w="2822" w:type="dxa"/>
            <w:shd w:val="clear" w:color="auto" w:fill="FFFFFF" w:themeFill="background1"/>
          </w:tcPr>
          <w:p w14:paraId="7A3CED06" w14:textId="51241C48"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Встановлення СЕС для Очисних споруд для власного споживання потужність 50 кВт</w:t>
            </w:r>
          </w:p>
        </w:tc>
        <w:tc>
          <w:tcPr>
            <w:tcW w:w="1417" w:type="dxa"/>
            <w:shd w:val="clear" w:color="auto" w:fill="FFFFFF" w:themeFill="background1"/>
          </w:tcPr>
          <w:p w14:paraId="46604CD4" w14:textId="57A667F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6C89CC81" w14:textId="3EDDC442"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«Тростянецькомунсервіс»</w:t>
            </w:r>
          </w:p>
        </w:tc>
        <w:tc>
          <w:tcPr>
            <w:tcW w:w="1360" w:type="dxa"/>
            <w:gridSpan w:val="2"/>
            <w:shd w:val="clear" w:color="auto" w:fill="FFFFFF" w:themeFill="background1"/>
            <w:vAlign w:val="center"/>
          </w:tcPr>
          <w:p w14:paraId="777047AA" w14:textId="2FA5A3F0"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2600,0</w:t>
            </w:r>
          </w:p>
        </w:tc>
        <w:tc>
          <w:tcPr>
            <w:tcW w:w="1533" w:type="dxa"/>
            <w:shd w:val="clear" w:color="auto" w:fill="FFFFFF" w:themeFill="background1"/>
            <w:vAlign w:val="center"/>
          </w:tcPr>
          <w:p w14:paraId="297A3F1E" w14:textId="008EFBB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53D6EC6C" w14:textId="085C5B6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55</w:t>
            </w:r>
          </w:p>
        </w:tc>
        <w:tc>
          <w:tcPr>
            <w:tcW w:w="993" w:type="dxa"/>
            <w:shd w:val="clear" w:color="auto" w:fill="FFFFFF" w:themeFill="background1"/>
            <w:vAlign w:val="center"/>
          </w:tcPr>
          <w:p w14:paraId="7738BE7A" w14:textId="5A2C2F4D"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56F046F4" w14:textId="6C1F85F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5ADEE990" w14:textId="1063F10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1837A40E" w14:textId="77777777" w:rsidTr="005F6520">
        <w:trPr>
          <w:gridAfter w:val="2"/>
          <w:wAfter w:w="36" w:type="dxa"/>
        </w:trPr>
        <w:tc>
          <w:tcPr>
            <w:tcW w:w="607" w:type="dxa"/>
          </w:tcPr>
          <w:p w14:paraId="561AA385" w14:textId="77777777"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2.4.</w:t>
            </w:r>
          </w:p>
        </w:tc>
        <w:tc>
          <w:tcPr>
            <w:tcW w:w="2000" w:type="dxa"/>
            <w:shd w:val="clear" w:color="auto" w:fill="FFFFFF" w:themeFill="background1"/>
          </w:tcPr>
          <w:p w14:paraId="56FFFC3B" w14:textId="2127F4F1"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Реконструкція насосного обладнання для системи водопостачання з використанням пристроїв частотного регулювання</w:t>
            </w:r>
          </w:p>
        </w:tc>
        <w:tc>
          <w:tcPr>
            <w:tcW w:w="2822" w:type="dxa"/>
            <w:shd w:val="clear" w:color="auto" w:fill="FFFFFF" w:themeFill="background1"/>
          </w:tcPr>
          <w:p w14:paraId="357C583F" w14:textId="4F5233B4"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Реконструкція насосного обладнання для системи водопостачання з використанням пристроїв частотного регулювання</w:t>
            </w:r>
          </w:p>
        </w:tc>
        <w:tc>
          <w:tcPr>
            <w:tcW w:w="1417" w:type="dxa"/>
            <w:shd w:val="clear" w:color="auto" w:fill="FFFFFF" w:themeFill="background1"/>
          </w:tcPr>
          <w:p w14:paraId="35DC3F79" w14:textId="00AA5BB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6AA6A602" w14:textId="72C08A40"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«Тростянецькомунсервіс»</w:t>
            </w:r>
          </w:p>
        </w:tc>
        <w:tc>
          <w:tcPr>
            <w:tcW w:w="1360" w:type="dxa"/>
            <w:gridSpan w:val="2"/>
            <w:shd w:val="clear" w:color="auto" w:fill="FFFFFF" w:themeFill="background1"/>
            <w:vAlign w:val="center"/>
          </w:tcPr>
          <w:p w14:paraId="5D7BE709" w14:textId="6521B94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5000,0</w:t>
            </w:r>
          </w:p>
        </w:tc>
        <w:tc>
          <w:tcPr>
            <w:tcW w:w="1533" w:type="dxa"/>
            <w:shd w:val="clear" w:color="auto" w:fill="FFFFFF" w:themeFill="background1"/>
            <w:vAlign w:val="center"/>
          </w:tcPr>
          <w:p w14:paraId="755B3B8D" w14:textId="59CD0985"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66,0</w:t>
            </w:r>
          </w:p>
        </w:tc>
        <w:tc>
          <w:tcPr>
            <w:tcW w:w="1417" w:type="dxa"/>
            <w:shd w:val="clear" w:color="auto" w:fill="FFFFFF" w:themeFill="background1"/>
            <w:vAlign w:val="center"/>
          </w:tcPr>
          <w:p w14:paraId="0C966BF8" w14:textId="29F3066A"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1B8B1B6" w14:textId="6B49D4D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25863177" w14:textId="0A772F20"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28246B5D" w14:textId="19578B36"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00467E0C" w14:textId="77777777" w:rsidTr="005F6520">
        <w:trPr>
          <w:gridAfter w:val="1"/>
          <w:wAfter w:w="26" w:type="dxa"/>
        </w:trPr>
        <w:tc>
          <w:tcPr>
            <w:tcW w:w="607" w:type="dxa"/>
          </w:tcPr>
          <w:p w14:paraId="6BC9A4CC" w14:textId="77777777" w:rsidR="005F6520" w:rsidRPr="00597CB9" w:rsidRDefault="005F6520" w:rsidP="005F6520">
            <w:pPr>
              <w:spacing w:after="0" w:line="240" w:lineRule="auto"/>
              <w:rPr>
                <w:rFonts w:ascii="Times New Roman" w:hAnsi="Times New Roman"/>
                <w:sz w:val="18"/>
                <w:szCs w:val="18"/>
              </w:rPr>
            </w:pPr>
          </w:p>
        </w:tc>
        <w:tc>
          <w:tcPr>
            <w:tcW w:w="7599" w:type="dxa"/>
            <w:gridSpan w:val="4"/>
            <w:vAlign w:val="center"/>
          </w:tcPr>
          <w:p w14:paraId="0277EA67" w14:textId="13F4D5EB"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Сфера водопостачання та водовідведення</w:t>
            </w:r>
          </w:p>
        </w:tc>
        <w:tc>
          <w:tcPr>
            <w:tcW w:w="1360" w:type="dxa"/>
            <w:gridSpan w:val="2"/>
            <w:shd w:val="clear" w:color="auto" w:fill="FFFFFF" w:themeFill="background1"/>
            <w:vAlign w:val="center"/>
          </w:tcPr>
          <w:p w14:paraId="49CA49BE" w14:textId="27B531B9"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218 350,0</w:t>
            </w:r>
          </w:p>
        </w:tc>
        <w:tc>
          <w:tcPr>
            <w:tcW w:w="1533" w:type="dxa"/>
            <w:shd w:val="clear" w:color="auto" w:fill="FFFFFF" w:themeFill="background1"/>
            <w:vAlign w:val="center"/>
          </w:tcPr>
          <w:p w14:paraId="707BE26D" w14:textId="08A95777"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146,0</w:t>
            </w:r>
          </w:p>
        </w:tc>
        <w:tc>
          <w:tcPr>
            <w:tcW w:w="1417" w:type="dxa"/>
            <w:shd w:val="clear" w:color="auto" w:fill="FFFFFF" w:themeFill="background1"/>
            <w:vAlign w:val="center"/>
          </w:tcPr>
          <w:p w14:paraId="311A850E" w14:textId="387775B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165,0</w:t>
            </w:r>
          </w:p>
        </w:tc>
        <w:tc>
          <w:tcPr>
            <w:tcW w:w="2987" w:type="dxa"/>
            <w:gridSpan w:val="4"/>
            <w:vAlign w:val="center"/>
          </w:tcPr>
          <w:p w14:paraId="616F2760" w14:textId="77777777" w:rsidR="005F6520" w:rsidRPr="00597CB9" w:rsidRDefault="005F6520" w:rsidP="005F6520">
            <w:pPr>
              <w:spacing w:after="0" w:line="240" w:lineRule="auto"/>
              <w:jc w:val="center"/>
              <w:rPr>
                <w:rFonts w:ascii="Times New Roman" w:hAnsi="Times New Roman"/>
                <w:sz w:val="18"/>
                <w:szCs w:val="18"/>
              </w:rPr>
            </w:pPr>
          </w:p>
        </w:tc>
      </w:tr>
      <w:tr w:rsidR="005F6520" w:rsidRPr="00597CB9" w14:paraId="5A2E59FA" w14:textId="77777777" w:rsidTr="00F23057">
        <w:trPr>
          <w:gridAfter w:val="2"/>
          <w:wAfter w:w="36" w:type="dxa"/>
        </w:trPr>
        <w:tc>
          <w:tcPr>
            <w:tcW w:w="15493" w:type="dxa"/>
            <w:gridSpan w:val="12"/>
          </w:tcPr>
          <w:p w14:paraId="2B5E429D" w14:textId="4D6826B1" w:rsidR="005F6520" w:rsidRPr="00597CB9" w:rsidRDefault="005F6520" w:rsidP="00F23057">
            <w:pPr>
              <w:spacing w:after="0" w:line="240" w:lineRule="auto"/>
              <w:rPr>
                <w:rFonts w:ascii="Times New Roman" w:hAnsi="Times New Roman"/>
                <w:sz w:val="18"/>
                <w:szCs w:val="18"/>
              </w:rPr>
            </w:pPr>
            <w:r w:rsidRPr="00597CB9">
              <w:rPr>
                <w:rFonts w:ascii="Times New Roman" w:hAnsi="Times New Roman"/>
                <w:sz w:val="18"/>
                <w:szCs w:val="18"/>
              </w:rPr>
              <w:t>3. Зовнішнє освітлення</w:t>
            </w:r>
          </w:p>
        </w:tc>
      </w:tr>
      <w:tr w:rsidR="005F6520" w:rsidRPr="00597CB9" w14:paraId="2E074290" w14:textId="77777777" w:rsidTr="005F6520">
        <w:trPr>
          <w:gridAfter w:val="2"/>
          <w:wAfter w:w="36" w:type="dxa"/>
        </w:trPr>
        <w:tc>
          <w:tcPr>
            <w:tcW w:w="607" w:type="dxa"/>
          </w:tcPr>
          <w:p w14:paraId="348CF436" w14:textId="57BDBA64"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3.1.</w:t>
            </w:r>
          </w:p>
        </w:tc>
        <w:tc>
          <w:tcPr>
            <w:tcW w:w="2000" w:type="dxa"/>
            <w:shd w:val="clear" w:color="auto" w:fill="FFFFFF" w:themeFill="background1"/>
          </w:tcPr>
          <w:p w14:paraId="1E818D24" w14:textId="030D3607"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Підключення мережі зовнішнього освітлення до існуючих СЕС для використання електроенергії від ВДЕ для мережі зовнішнього освітлення</w:t>
            </w:r>
          </w:p>
        </w:tc>
        <w:tc>
          <w:tcPr>
            <w:tcW w:w="2822" w:type="dxa"/>
            <w:shd w:val="clear" w:color="auto" w:fill="FFFFFF" w:themeFill="background1"/>
          </w:tcPr>
          <w:p w14:paraId="6B106987" w14:textId="1A35901A"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Підключення мережі зовнішнього освітлення до існуючих СЕС для використання електроенергії від ВДЕ для мережі зовнішнього освітлення. Створення </w:t>
            </w:r>
            <w:proofErr w:type="spellStart"/>
            <w:r w:rsidRPr="00597CB9">
              <w:rPr>
                <w:rFonts w:ascii="Times New Roman" w:hAnsi="Times New Roman" w:cs="Times New Roman"/>
                <w:color w:val="000000"/>
                <w:sz w:val="18"/>
                <w:szCs w:val="18"/>
              </w:rPr>
              <w:t>акумулюючих</w:t>
            </w:r>
            <w:proofErr w:type="spellEnd"/>
            <w:r w:rsidRPr="00597CB9">
              <w:rPr>
                <w:rFonts w:ascii="Times New Roman" w:hAnsi="Times New Roman" w:cs="Times New Roman"/>
                <w:color w:val="000000"/>
                <w:sz w:val="18"/>
                <w:szCs w:val="18"/>
              </w:rPr>
              <w:t xml:space="preserve">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модернізація підключення. Мікрорайони: 1 черга - центр міста (Вул. Миру та навколо), 2 черга - мікрорайон ДОК (вул. Сосновий Бір), 3 черга - мікрорайон Цукрозавод (вул. Кеніга). Встановлення 3-х накопичувачів.</w:t>
            </w:r>
          </w:p>
        </w:tc>
        <w:tc>
          <w:tcPr>
            <w:tcW w:w="1417" w:type="dxa"/>
            <w:shd w:val="clear" w:color="auto" w:fill="FFFFFF" w:themeFill="background1"/>
          </w:tcPr>
          <w:p w14:paraId="68D0C887" w14:textId="6641E71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2D61D93D" w14:textId="094BD5AC"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«Чисте місто»</w:t>
            </w:r>
          </w:p>
        </w:tc>
        <w:tc>
          <w:tcPr>
            <w:tcW w:w="1360" w:type="dxa"/>
            <w:gridSpan w:val="2"/>
            <w:shd w:val="clear" w:color="auto" w:fill="FFFFFF" w:themeFill="background1"/>
            <w:vAlign w:val="center"/>
          </w:tcPr>
          <w:p w14:paraId="2CA9C414" w14:textId="564B9A0D"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4000,00</w:t>
            </w:r>
          </w:p>
        </w:tc>
        <w:tc>
          <w:tcPr>
            <w:tcW w:w="1533" w:type="dxa"/>
            <w:shd w:val="clear" w:color="auto" w:fill="FFFFFF" w:themeFill="background1"/>
            <w:vAlign w:val="center"/>
          </w:tcPr>
          <w:p w14:paraId="07D3EF5D" w14:textId="05EEB261"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53F28F7B" w14:textId="313DDDCC"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95,0</w:t>
            </w:r>
          </w:p>
        </w:tc>
        <w:tc>
          <w:tcPr>
            <w:tcW w:w="993" w:type="dxa"/>
            <w:shd w:val="clear" w:color="auto" w:fill="FFFFFF" w:themeFill="background1"/>
            <w:vAlign w:val="center"/>
          </w:tcPr>
          <w:p w14:paraId="1B7734A2" w14:textId="4F10A8E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72AE140" w14:textId="4D2BF42A"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2029</w:t>
            </w:r>
          </w:p>
        </w:tc>
        <w:tc>
          <w:tcPr>
            <w:tcW w:w="1134" w:type="dxa"/>
            <w:shd w:val="clear" w:color="auto" w:fill="FFFFFF" w:themeFill="background1"/>
            <w:vAlign w:val="center"/>
          </w:tcPr>
          <w:p w14:paraId="53102925" w14:textId="2A42D816"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0648AF54" w14:textId="77777777" w:rsidTr="00F23057">
        <w:trPr>
          <w:gridAfter w:val="2"/>
          <w:wAfter w:w="36" w:type="dxa"/>
        </w:trPr>
        <w:tc>
          <w:tcPr>
            <w:tcW w:w="607" w:type="dxa"/>
          </w:tcPr>
          <w:p w14:paraId="626CF163" w14:textId="307E78D9"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3.2.</w:t>
            </w:r>
          </w:p>
        </w:tc>
        <w:tc>
          <w:tcPr>
            <w:tcW w:w="2000" w:type="dxa"/>
            <w:shd w:val="clear" w:color="auto" w:fill="FFFFFF" w:themeFill="background1"/>
          </w:tcPr>
          <w:p w14:paraId="0875493F" w14:textId="5EDAD801"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Заміна ламп на LED для системи зовнішнього освітлення</w:t>
            </w:r>
          </w:p>
        </w:tc>
        <w:tc>
          <w:tcPr>
            <w:tcW w:w="2822" w:type="dxa"/>
            <w:shd w:val="clear" w:color="auto" w:fill="FFFFFF" w:themeFill="background1"/>
          </w:tcPr>
          <w:p w14:paraId="1687A70B" w14:textId="76229788"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Заміна ламп на LED для системи зовнішнього освітлення</w:t>
            </w:r>
          </w:p>
        </w:tc>
        <w:tc>
          <w:tcPr>
            <w:tcW w:w="1417" w:type="dxa"/>
            <w:shd w:val="clear" w:color="auto" w:fill="FFFFFF" w:themeFill="background1"/>
            <w:vAlign w:val="center"/>
          </w:tcPr>
          <w:p w14:paraId="013E5D49" w14:textId="126D92E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789EBD02" w14:textId="10A8A6B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«Чисте місто»</w:t>
            </w:r>
          </w:p>
        </w:tc>
        <w:tc>
          <w:tcPr>
            <w:tcW w:w="1360" w:type="dxa"/>
            <w:gridSpan w:val="2"/>
            <w:shd w:val="clear" w:color="auto" w:fill="FFFFFF" w:themeFill="background1"/>
            <w:vAlign w:val="center"/>
          </w:tcPr>
          <w:p w14:paraId="508D7C48" w14:textId="1DD7BDF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1500,00</w:t>
            </w:r>
          </w:p>
        </w:tc>
        <w:tc>
          <w:tcPr>
            <w:tcW w:w="1533" w:type="dxa"/>
            <w:shd w:val="clear" w:color="auto" w:fill="FFFFFF" w:themeFill="background1"/>
            <w:vAlign w:val="center"/>
          </w:tcPr>
          <w:p w14:paraId="5EE5A9ED" w14:textId="2591949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45,0</w:t>
            </w:r>
          </w:p>
        </w:tc>
        <w:tc>
          <w:tcPr>
            <w:tcW w:w="1417" w:type="dxa"/>
            <w:shd w:val="clear" w:color="auto" w:fill="FFFFFF" w:themeFill="background1"/>
            <w:vAlign w:val="center"/>
          </w:tcPr>
          <w:p w14:paraId="52CC4A28" w14:textId="5CFD6D0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245CC6F" w14:textId="61687BE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4AC06104" w14:textId="0065A0A4"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5156B41D" w14:textId="55D059A4"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5AF4920D" w14:textId="77777777" w:rsidTr="00F23057">
        <w:trPr>
          <w:gridAfter w:val="2"/>
          <w:wAfter w:w="36" w:type="dxa"/>
        </w:trPr>
        <w:tc>
          <w:tcPr>
            <w:tcW w:w="607" w:type="dxa"/>
          </w:tcPr>
          <w:p w14:paraId="7654D0A3" w14:textId="6A633F39"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3.3.</w:t>
            </w:r>
          </w:p>
        </w:tc>
        <w:tc>
          <w:tcPr>
            <w:tcW w:w="2000" w:type="dxa"/>
            <w:shd w:val="clear" w:color="auto" w:fill="FFFFFF" w:themeFill="background1"/>
          </w:tcPr>
          <w:p w14:paraId="2ED502E3" w14:textId="659D6FD7"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Використання онлайн управління і диспетчеризації для системи зовнішнього освітлення</w:t>
            </w:r>
          </w:p>
        </w:tc>
        <w:tc>
          <w:tcPr>
            <w:tcW w:w="2822" w:type="dxa"/>
            <w:shd w:val="clear" w:color="auto" w:fill="FFFFFF" w:themeFill="background1"/>
          </w:tcPr>
          <w:p w14:paraId="3CDC9A1A" w14:textId="1443A496"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Використання онлайн управління і диспетчеризації для системи зовнішнього освітлення</w:t>
            </w:r>
          </w:p>
        </w:tc>
        <w:tc>
          <w:tcPr>
            <w:tcW w:w="1417" w:type="dxa"/>
            <w:shd w:val="clear" w:color="auto" w:fill="FFFFFF" w:themeFill="background1"/>
            <w:vAlign w:val="center"/>
          </w:tcPr>
          <w:p w14:paraId="7A45A57D" w14:textId="31AA50B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кошти підприємства</w:t>
            </w:r>
          </w:p>
        </w:tc>
        <w:tc>
          <w:tcPr>
            <w:tcW w:w="1360" w:type="dxa"/>
          </w:tcPr>
          <w:p w14:paraId="5278519F" w14:textId="6DE74216"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«Чисте місто»</w:t>
            </w:r>
          </w:p>
        </w:tc>
        <w:tc>
          <w:tcPr>
            <w:tcW w:w="1360" w:type="dxa"/>
            <w:gridSpan w:val="2"/>
            <w:shd w:val="clear" w:color="auto" w:fill="FFFFFF" w:themeFill="background1"/>
            <w:vAlign w:val="center"/>
          </w:tcPr>
          <w:p w14:paraId="5CEAAA10" w14:textId="7CC5FC9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2000,00</w:t>
            </w:r>
          </w:p>
        </w:tc>
        <w:tc>
          <w:tcPr>
            <w:tcW w:w="1533" w:type="dxa"/>
            <w:shd w:val="clear" w:color="auto" w:fill="FFFFFF" w:themeFill="background1"/>
            <w:vAlign w:val="center"/>
          </w:tcPr>
          <w:p w14:paraId="318B192E" w14:textId="08F1D68F"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w:t>
            </w:r>
          </w:p>
        </w:tc>
        <w:tc>
          <w:tcPr>
            <w:tcW w:w="1417" w:type="dxa"/>
            <w:shd w:val="clear" w:color="auto" w:fill="FFFFFF" w:themeFill="background1"/>
            <w:vAlign w:val="center"/>
          </w:tcPr>
          <w:p w14:paraId="1D2805AA" w14:textId="40C0EDBD"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236E1B88" w14:textId="350BCCE9"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522302E7" w14:textId="20C0D0D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2433313C" w14:textId="201801C0"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5F6520" w:rsidRPr="00597CB9" w14:paraId="610C58E4" w14:textId="77777777" w:rsidTr="005F6520">
        <w:trPr>
          <w:gridAfter w:val="2"/>
          <w:wAfter w:w="36" w:type="dxa"/>
        </w:trPr>
        <w:tc>
          <w:tcPr>
            <w:tcW w:w="607" w:type="dxa"/>
          </w:tcPr>
          <w:p w14:paraId="74E77D2B" w14:textId="77777777" w:rsidR="005F6520" w:rsidRPr="00597CB9" w:rsidRDefault="005F6520" w:rsidP="005F6520">
            <w:pPr>
              <w:spacing w:after="0" w:line="240" w:lineRule="auto"/>
              <w:rPr>
                <w:rFonts w:ascii="Times New Roman" w:hAnsi="Times New Roman"/>
                <w:sz w:val="18"/>
                <w:szCs w:val="18"/>
              </w:rPr>
            </w:pPr>
          </w:p>
        </w:tc>
        <w:tc>
          <w:tcPr>
            <w:tcW w:w="7599" w:type="dxa"/>
            <w:gridSpan w:val="4"/>
            <w:vAlign w:val="center"/>
          </w:tcPr>
          <w:p w14:paraId="6EE1BB2A" w14:textId="26788CCB"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Зовнішнє освітлення</w:t>
            </w:r>
          </w:p>
        </w:tc>
        <w:tc>
          <w:tcPr>
            <w:tcW w:w="1354" w:type="dxa"/>
            <w:shd w:val="clear" w:color="auto" w:fill="FFFFFF" w:themeFill="background1"/>
            <w:vAlign w:val="bottom"/>
          </w:tcPr>
          <w:p w14:paraId="464F165F" w14:textId="5AA52D34"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15 500,00</w:t>
            </w:r>
          </w:p>
        </w:tc>
        <w:tc>
          <w:tcPr>
            <w:tcW w:w="1539" w:type="dxa"/>
            <w:gridSpan w:val="2"/>
            <w:shd w:val="clear" w:color="auto" w:fill="FFFFFF" w:themeFill="background1"/>
            <w:vAlign w:val="bottom"/>
          </w:tcPr>
          <w:p w14:paraId="631A0690" w14:textId="39918F39"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60,0</w:t>
            </w:r>
          </w:p>
        </w:tc>
        <w:tc>
          <w:tcPr>
            <w:tcW w:w="1417" w:type="dxa"/>
            <w:shd w:val="clear" w:color="auto" w:fill="FFFFFF" w:themeFill="background1"/>
            <w:vAlign w:val="bottom"/>
          </w:tcPr>
          <w:p w14:paraId="14DEDDA9" w14:textId="77BE3CF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95,0</w:t>
            </w:r>
          </w:p>
        </w:tc>
        <w:tc>
          <w:tcPr>
            <w:tcW w:w="2977" w:type="dxa"/>
            <w:gridSpan w:val="3"/>
            <w:vAlign w:val="center"/>
          </w:tcPr>
          <w:p w14:paraId="5765376E" w14:textId="77777777" w:rsidR="005F6520" w:rsidRPr="00597CB9" w:rsidRDefault="005F6520" w:rsidP="005F6520">
            <w:pPr>
              <w:spacing w:after="0" w:line="240" w:lineRule="auto"/>
              <w:jc w:val="center"/>
              <w:rPr>
                <w:rFonts w:ascii="Times New Roman" w:hAnsi="Times New Roman"/>
                <w:sz w:val="18"/>
                <w:szCs w:val="18"/>
              </w:rPr>
            </w:pPr>
          </w:p>
        </w:tc>
      </w:tr>
      <w:tr w:rsidR="005F6520" w:rsidRPr="00597CB9" w14:paraId="6FCF0305" w14:textId="77777777" w:rsidTr="00F23057">
        <w:trPr>
          <w:gridAfter w:val="2"/>
          <w:wAfter w:w="36" w:type="dxa"/>
        </w:trPr>
        <w:tc>
          <w:tcPr>
            <w:tcW w:w="15493" w:type="dxa"/>
            <w:gridSpan w:val="12"/>
          </w:tcPr>
          <w:p w14:paraId="31BB0C2E" w14:textId="64D621E2" w:rsidR="005F6520" w:rsidRPr="00597CB9" w:rsidRDefault="005F6520" w:rsidP="00F23057">
            <w:pPr>
              <w:spacing w:after="0" w:line="240" w:lineRule="auto"/>
              <w:rPr>
                <w:rFonts w:ascii="Times New Roman" w:hAnsi="Times New Roman"/>
                <w:sz w:val="18"/>
                <w:szCs w:val="18"/>
              </w:rPr>
            </w:pPr>
            <w:r w:rsidRPr="00597CB9">
              <w:rPr>
                <w:rFonts w:ascii="Times New Roman" w:hAnsi="Times New Roman"/>
                <w:sz w:val="18"/>
                <w:szCs w:val="18"/>
              </w:rPr>
              <w:t>4. Житлові будівлі</w:t>
            </w:r>
          </w:p>
        </w:tc>
      </w:tr>
      <w:tr w:rsidR="005F6520" w:rsidRPr="00597CB9" w14:paraId="47CB0DD2" w14:textId="77777777" w:rsidTr="005F6520">
        <w:trPr>
          <w:gridAfter w:val="2"/>
          <w:wAfter w:w="36" w:type="dxa"/>
        </w:trPr>
        <w:tc>
          <w:tcPr>
            <w:tcW w:w="607" w:type="dxa"/>
          </w:tcPr>
          <w:p w14:paraId="57716326" w14:textId="77777777" w:rsidR="005F6520" w:rsidRPr="00597CB9" w:rsidRDefault="005F6520" w:rsidP="005F6520">
            <w:pPr>
              <w:spacing w:after="0" w:line="240" w:lineRule="auto"/>
              <w:rPr>
                <w:rFonts w:ascii="Times New Roman" w:hAnsi="Times New Roman"/>
                <w:sz w:val="18"/>
                <w:szCs w:val="18"/>
              </w:rPr>
            </w:pPr>
          </w:p>
        </w:tc>
        <w:tc>
          <w:tcPr>
            <w:tcW w:w="2000" w:type="dxa"/>
            <w:shd w:val="clear" w:color="auto" w:fill="FFFFFF" w:themeFill="background1"/>
          </w:tcPr>
          <w:p w14:paraId="33F59B39" w14:textId="5E811DA8"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теплових насосів для житлового будинку вул. Благовіщенська буд. 53. Встановлення дахової СЕС, потужність – 12 кВт, акумуляторна група – 30 кВт</w:t>
            </w:r>
          </w:p>
        </w:tc>
        <w:tc>
          <w:tcPr>
            <w:tcW w:w="2822" w:type="dxa"/>
            <w:shd w:val="clear" w:color="auto" w:fill="FFFFFF" w:themeFill="background1"/>
          </w:tcPr>
          <w:p w14:paraId="70509B31" w14:textId="1A5BA920"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теплових насосів для житлового будинку вул. Благовіщенська буд. 53. Встановлення дахової СЕС, потужність – 12 кВт, акумуляторна група – 30 кВт</w:t>
            </w:r>
          </w:p>
        </w:tc>
        <w:tc>
          <w:tcPr>
            <w:tcW w:w="1417" w:type="dxa"/>
            <w:shd w:val="clear" w:color="auto" w:fill="FFFFFF" w:themeFill="background1"/>
          </w:tcPr>
          <w:p w14:paraId="5F5E9D8F" w14:textId="3A8142B3"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інші кошти</w:t>
            </w:r>
          </w:p>
        </w:tc>
        <w:tc>
          <w:tcPr>
            <w:tcW w:w="1360" w:type="dxa"/>
          </w:tcPr>
          <w:p w14:paraId="4BCF7368" w14:textId="429FD74A"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708B2B4E" w14:textId="75A57BEE"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0,00</w:t>
            </w:r>
          </w:p>
        </w:tc>
        <w:tc>
          <w:tcPr>
            <w:tcW w:w="1533" w:type="dxa"/>
            <w:shd w:val="clear" w:color="auto" w:fill="FFFFFF" w:themeFill="background1"/>
            <w:vAlign w:val="center"/>
          </w:tcPr>
          <w:p w14:paraId="260936F7" w14:textId="68904C06"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10900,00</w:t>
            </w:r>
          </w:p>
        </w:tc>
        <w:tc>
          <w:tcPr>
            <w:tcW w:w="1417" w:type="dxa"/>
            <w:shd w:val="clear" w:color="auto" w:fill="FFFFFF" w:themeFill="background1"/>
            <w:vAlign w:val="center"/>
          </w:tcPr>
          <w:p w14:paraId="4A8E5D4C" w14:textId="02C1780C"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529E15F5" w14:textId="53270D1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200,0</w:t>
            </w:r>
          </w:p>
        </w:tc>
        <w:tc>
          <w:tcPr>
            <w:tcW w:w="850" w:type="dxa"/>
            <w:shd w:val="clear" w:color="auto" w:fill="FFFFFF" w:themeFill="background1"/>
            <w:vAlign w:val="center"/>
          </w:tcPr>
          <w:p w14:paraId="15BD40AE" w14:textId="1C2F30EA"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2025</w:t>
            </w:r>
          </w:p>
        </w:tc>
        <w:tc>
          <w:tcPr>
            <w:tcW w:w="1134" w:type="dxa"/>
            <w:shd w:val="clear" w:color="auto" w:fill="FFFFFF" w:themeFill="background1"/>
            <w:vAlign w:val="center"/>
          </w:tcPr>
          <w:p w14:paraId="18672389" w14:textId="59743289"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r>
      <w:tr w:rsidR="005F6520" w:rsidRPr="00597CB9" w14:paraId="3EF94053" w14:textId="77777777" w:rsidTr="005F6520">
        <w:trPr>
          <w:gridAfter w:val="2"/>
          <w:wAfter w:w="36" w:type="dxa"/>
        </w:trPr>
        <w:tc>
          <w:tcPr>
            <w:tcW w:w="607" w:type="dxa"/>
          </w:tcPr>
          <w:p w14:paraId="6B8843AC" w14:textId="77777777" w:rsidR="005F6520" w:rsidRPr="00597CB9" w:rsidRDefault="005F6520" w:rsidP="005F6520">
            <w:pPr>
              <w:spacing w:after="0" w:line="240" w:lineRule="auto"/>
              <w:rPr>
                <w:rFonts w:ascii="Times New Roman" w:hAnsi="Times New Roman"/>
                <w:sz w:val="18"/>
                <w:szCs w:val="18"/>
              </w:rPr>
            </w:pPr>
          </w:p>
        </w:tc>
        <w:tc>
          <w:tcPr>
            <w:tcW w:w="2000" w:type="dxa"/>
            <w:shd w:val="clear" w:color="auto" w:fill="FFFFFF" w:themeFill="background1"/>
            <w:vAlign w:val="center"/>
          </w:tcPr>
          <w:p w14:paraId="65990329" w14:textId="75BE36AE"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Відновлення та капітальний ремонт будинку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по вул.  Благовіщенська буд. 53</w:t>
            </w:r>
          </w:p>
        </w:tc>
        <w:tc>
          <w:tcPr>
            <w:tcW w:w="2822" w:type="dxa"/>
            <w:shd w:val="clear" w:color="auto" w:fill="FFFFFF" w:themeFill="background1"/>
            <w:vAlign w:val="center"/>
          </w:tcPr>
          <w:p w14:paraId="3A1B2877" w14:textId="1D44BAB5"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Відновлення та капітальний ремонт будинку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по вул.  Благовіщенська буд. 53</w:t>
            </w:r>
          </w:p>
        </w:tc>
        <w:tc>
          <w:tcPr>
            <w:tcW w:w="1417" w:type="dxa"/>
            <w:shd w:val="clear" w:color="auto" w:fill="FFFFFF" w:themeFill="background1"/>
          </w:tcPr>
          <w:p w14:paraId="3EEC3EA3" w14:textId="70BB7137"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державний бюджет «Фонд ліквідації наслідків збройної агресії»</w:t>
            </w:r>
          </w:p>
        </w:tc>
        <w:tc>
          <w:tcPr>
            <w:tcW w:w="1360" w:type="dxa"/>
          </w:tcPr>
          <w:p w14:paraId="082BD227" w14:textId="61F34569"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Служба відновлення та розвитку інфраструктури у сумській області</w:t>
            </w:r>
          </w:p>
        </w:tc>
        <w:tc>
          <w:tcPr>
            <w:tcW w:w="1360" w:type="dxa"/>
            <w:gridSpan w:val="2"/>
            <w:shd w:val="clear" w:color="auto" w:fill="FFFFFF" w:themeFill="background1"/>
            <w:vAlign w:val="center"/>
          </w:tcPr>
          <w:p w14:paraId="1429DAF7" w14:textId="59C38E14"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8813,70</w:t>
            </w:r>
          </w:p>
        </w:tc>
        <w:tc>
          <w:tcPr>
            <w:tcW w:w="1533" w:type="dxa"/>
            <w:shd w:val="clear" w:color="auto" w:fill="FFFFFF" w:themeFill="background1"/>
            <w:vAlign w:val="center"/>
          </w:tcPr>
          <w:p w14:paraId="24C2036F" w14:textId="3E2E8D14"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8813,70</w:t>
            </w:r>
          </w:p>
        </w:tc>
        <w:tc>
          <w:tcPr>
            <w:tcW w:w="1417" w:type="dxa"/>
            <w:shd w:val="clear" w:color="auto" w:fill="FFFFFF" w:themeFill="background1"/>
            <w:vAlign w:val="center"/>
          </w:tcPr>
          <w:p w14:paraId="420A7AA9" w14:textId="1AE6FCC1"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140,0</w:t>
            </w:r>
          </w:p>
        </w:tc>
        <w:tc>
          <w:tcPr>
            <w:tcW w:w="993" w:type="dxa"/>
            <w:shd w:val="clear" w:color="auto" w:fill="FFFFFF" w:themeFill="background1"/>
            <w:vAlign w:val="center"/>
          </w:tcPr>
          <w:p w14:paraId="27108E39" w14:textId="2A7B2C57"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850" w:type="dxa"/>
            <w:shd w:val="clear" w:color="auto" w:fill="FFFFFF" w:themeFill="background1"/>
            <w:vAlign w:val="center"/>
          </w:tcPr>
          <w:p w14:paraId="412CD89B" w14:textId="5260D03C"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2024</w:t>
            </w:r>
          </w:p>
        </w:tc>
        <w:tc>
          <w:tcPr>
            <w:tcW w:w="1134" w:type="dxa"/>
            <w:shd w:val="clear" w:color="auto" w:fill="FFFFFF" w:themeFill="background1"/>
            <w:vAlign w:val="center"/>
          </w:tcPr>
          <w:p w14:paraId="707E791D" w14:textId="67216456"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2025</w:t>
            </w:r>
          </w:p>
        </w:tc>
      </w:tr>
      <w:tr w:rsidR="005F6520" w:rsidRPr="00597CB9" w14:paraId="1F76437B" w14:textId="77777777" w:rsidTr="005F6520">
        <w:trPr>
          <w:gridAfter w:val="2"/>
          <w:wAfter w:w="36" w:type="dxa"/>
        </w:trPr>
        <w:tc>
          <w:tcPr>
            <w:tcW w:w="607" w:type="dxa"/>
          </w:tcPr>
          <w:p w14:paraId="5217BF9D" w14:textId="77777777" w:rsidR="005F6520" w:rsidRPr="00597CB9" w:rsidRDefault="005F6520" w:rsidP="005F6520">
            <w:pPr>
              <w:spacing w:after="0" w:line="240" w:lineRule="auto"/>
              <w:rPr>
                <w:rFonts w:ascii="Times New Roman" w:hAnsi="Times New Roman"/>
                <w:sz w:val="18"/>
                <w:szCs w:val="18"/>
              </w:rPr>
            </w:pPr>
          </w:p>
        </w:tc>
        <w:tc>
          <w:tcPr>
            <w:tcW w:w="2000" w:type="dxa"/>
            <w:shd w:val="clear" w:color="auto" w:fill="FFFFFF" w:themeFill="background1"/>
            <w:vAlign w:val="center"/>
          </w:tcPr>
          <w:p w14:paraId="741ED149" w14:textId="4CBAC5DB"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Відновлення та капітальний ремонт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житлового будинку по вул.  Нескучанська 9</w:t>
            </w:r>
          </w:p>
        </w:tc>
        <w:tc>
          <w:tcPr>
            <w:tcW w:w="2822" w:type="dxa"/>
            <w:shd w:val="clear" w:color="auto" w:fill="FFFFFF" w:themeFill="background1"/>
            <w:vAlign w:val="center"/>
          </w:tcPr>
          <w:p w14:paraId="5D4FC2E5" w14:textId="34452DF0"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Відновлення та капітальний ремонт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житлового будинку по вул.  Нескучанська 9</w:t>
            </w:r>
          </w:p>
        </w:tc>
        <w:tc>
          <w:tcPr>
            <w:tcW w:w="1417" w:type="dxa"/>
            <w:shd w:val="clear" w:color="auto" w:fill="FFFFFF" w:themeFill="background1"/>
          </w:tcPr>
          <w:p w14:paraId="57F4C240" w14:textId="5D001FA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державний бюджет «Фонд ліквідації наслідків збройної агресії»</w:t>
            </w:r>
          </w:p>
        </w:tc>
        <w:tc>
          <w:tcPr>
            <w:tcW w:w="1360" w:type="dxa"/>
          </w:tcPr>
          <w:p w14:paraId="63CD0324" w14:textId="68CC720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Служба відновлення та розвитку інфраструктури у сумській області</w:t>
            </w:r>
          </w:p>
        </w:tc>
        <w:tc>
          <w:tcPr>
            <w:tcW w:w="1360" w:type="dxa"/>
            <w:gridSpan w:val="2"/>
            <w:shd w:val="clear" w:color="auto" w:fill="FFFFFF" w:themeFill="background1"/>
            <w:vAlign w:val="center"/>
          </w:tcPr>
          <w:p w14:paraId="4AFE5983" w14:textId="07132F95"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0,00</w:t>
            </w:r>
          </w:p>
        </w:tc>
        <w:tc>
          <w:tcPr>
            <w:tcW w:w="1533" w:type="dxa"/>
            <w:shd w:val="clear" w:color="auto" w:fill="FFFFFF" w:themeFill="background1"/>
            <w:vAlign w:val="center"/>
          </w:tcPr>
          <w:p w14:paraId="1ABCE3D7" w14:textId="06150FAB"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10000,00</w:t>
            </w:r>
          </w:p>
        </w:tc>
        <w:tc>
          <w:tcPr>
            <w:tcW w:w="1417" w:type="dxa"/>
            <w:shd w:val="clear" w:color="auto" w:fill="FFFFFF" w:themeFill="background1"/>
            <w:vAlign w:val="center"/>
          </w:tcPr>
          <w:p w14:paraId="5B7D5C23" w14:textId="7106D0DC"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60,0</w:t>
            </w:r>
          </w:p>
        </w:tc>
        <w:tc>
          <w:tcPr>
            <w:tcW w:w="993" w:type="dxa"/>
            <w:shd w:val="clear" w:color="auto" w:fill="FFFFFF" w:themeFill="background1"/>
            <w:vAlign w:val="center"/>
          </w:tcPr>
          <w:p w14:paraId="73448AEC" w14:textId="2D877B8A"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850" w:type="dxa"/>
            <w:shd w:val="clear" w:color="auto" w:fill="FFFFFF" w:themeFill="background1"/>
            <w:vAlign w:val="center"/>
          </w:tcPr>
          <w:p w14:paraId="27926244" w14:textId="419B1B19"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2025</w:t>
            </w:r>
          </w:p>
        </w:tc>
        <w:tc>
          <w:tcPr>
            <w:tcW w:w="1134" w:type="dxa"/>
            <w:shd w:val="clear" w:color="auto" w:fill="FFFFFF" w:themeFill="background1"/>
            <w:vAlign w:val="center"/>
          </w:tcPr>
          <w:p w14:paraId="35D09F26" w14:textId="766B703C"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2026</w:t>
            </w:r>
          </w:p>
        </w:tc>
      </w:tr>
      <w:tr w:rsidR="005F6520" w:rsidRPr="00597CB9" w14:paraId="1B84E895" w14:textId="77777777" w:rsidTr="005F6520">
        <w:trPr>
          <w:gridAfter w:val="2"/>
          <w:wAfter w:w="36" w:type="dxa"/>
        </w:trPr>
        <w:tc>
          <w:tcPr>
            <w:tcW w:w="607" w:type="dxa"/>
          </w:tcPr>
          <w:p w14:paraId="35F53F2B" w14:textId="52EB7ACA"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4.1.</w:t>
            </w:r>
          </w:p>
        </w:tc>
        <w:tc>
          <w:tcPr>
            <w:tcW w:w="2000" w:type="dxa"/>
            <w:shd w:val="clear" w:color="auto" w:fill="FFFFFF" w:themeFill="background1"/>
            <w:vAlign w:val="center"/>
          </w:tcPr>
          <w:p w14:paraId="1C852C97" w14:textId="78A549C1"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Відновлення та капітальний ремонт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житлового будинку по вул.  Нескучанська 5/5</w:t>
            </w:r>
          </w:p>
        </w:tc>
        <w:tc>
          <w:tcPr>
            <w:tcW w:w="2822" w:type="dxa"/>
            <w:shd w:val="clear" w:color="auto" w:fill="FFFFFF" w:themeFill="background1"/>
            <w:vAlign w:val="center"/>
          </w:tcPr>
          <w:p w14:paraId="3C0C59C6" w14:textId="6601F078"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Відновлення та капітальний ремонт (з </w:t>
            </w:r>
            <w:proofErr w:type="spellStart"/>
            <w:r w:rsidRPr="00597CB9">
              <w:rPr>
                <w:rFonts w:ascii="Times New Roman" w:hAnsi="Times New Roman" w:cs="Times New Roman"/>
                <w:color w:val="000000"/>
                <w:sz w:val="18"/>
                <w:szCs w:val="18"/>
              </w:rPr>
              <w:t>термомодернізацією</w:t>
            </w:r>
            <w:proofErr w:type="spellEnd"/>
            <w:r w:rsidRPr="00597CB9">
              <w:rPr>
                <w:rFonts w:ascii="Times New Roman" w:hAnsi="Times New Roman" w:cs="Times New Roman"/>
                <w:color w:val="000000"/>
                <w:sz w:val="18"/>
                <w:szCs w:val="18"/>
              </w:rPr>
              <w:t>) житлового будинку по вул.  Нескучанська 5/5</w:t>
            </w:r>
          </w:p>
        </w:tc>
        <w:tc>
          <w:tcPr>
            <w:tcW w:w="1417" w:type="dxa"/>
            <w:shd w:val="clear" w:color="auto" w:fill="FFFFFF" w:themeFill="background1"/>
          </w:tcPr>
          <w:p w14:paraId="71E17ED5" w14:textId="2241DB5B"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державний бюджет «Фонд ліквідації наслідків збройної агресії»</w:t>
            </w:r>
          </w:p>
        </w:tc>
        <w:tc>
          <w:tcPr>
            <w:tcW w:w="1360" w:type="dxa"/>
          </w:tcPr>
          <w:p w14:paraId="17CA374A" w14:textId="5388F4D2"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Служба відновлення та розвитку інфраструктури у сумській області</w:t>
            </w:r>
          </w:p>
        </w:tc>
        <w:tc>
          <w:tcPr>
            <w:tcW w:w="1360" w:type="dxa"/>
            <w:gridSpan w:val="2"/>
            <w:shd w:val="clear" w:color="auto" w:fill="FFFFFF" w:themeFill="background1"/>
            <w:vAlign w:val="center"/>
          </w:tcPr>
          <w:p w14:paraId="72CBAECE" w14:textId="117E4B1D"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0,00</w:t>
            </w:r>
          </w:p>
        </w:tc>
        <w:tc>
          <w:tcPr>
            <w:tcW w:w="1533" w:type="dxa"/>
            <w:shd w:val="clear" w:color="auto" w:fill="FFFFFF" w:themeFill="background1"/>
            <w:vAlign w:val="center"/>
          </w:tcPr>
          <w:p w14:paraId="0AFE17BD" w14:textId="6657E63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11000,00</w:t>
            </w:r>
          </w:p>
        </w:tc>
        <w:tc>
          <w:tcPr>
            <w:tcW w:w="1417" w:type="dxa"/>
            <w:shd w:val="clear" w:color="auto" w:fill="FFFFFF" w:themeFill="background1"/>
            <w:vAlign w:val="center"/>
          </w:tcPr>
          <w:p w14:paraId="733B37A8" w14:textId="72FC16C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70,0</w:t>
            </w:r>
          </w:p>
        </w:tc>
        <w:tc>
          <w:tcPr>
            <w:tcW w:w="993" w:type="dxa"/>
            <w:shd w:val="clear" w:color="auto" w:fill="FFFFFF" w:themeFill="background1"/>
            <w:vAlign w:val="center"/>
          </w:tcPr>
          <w:p w14:paraId="41D325FC" w14:textId="47AEA38F"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850" w:type="dxa"/>
            <w:shd w:val="clear" w:color="auto" w:fill="FFFFFF" w:themeFill="background1"/>
            <w:vAlign w:val="center"/>
          </w:tcPr>
          <w:p w14:paraId="5C651B6C" w14:textId="62166C1C"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1134" w:type="dxa"/>
            <w:shd w:val="clear" w:color="auto" w:fill="FFFFFF" w:themeFill="background1"/>
            <w:vAlign w:val="center"/>
          </w:tcPr>
          <w:p w14:paraId="2DD9E723" w14:textId="22A1901C"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r>
      <w:tr w:rsidR="005F6520" w:rsidRPr="00597CB9" w14:paraId="1F8409D7" w14:textId="77777777" w:rsidTr="005F6520">
        <w:trPr>
          <w:gridAfter w:val="2"/>
          <w:wAfter w:w="36" w:type="dxa"/>
        </w:trPr>
        <w:tc>
          <w:tcPr>
            <w:tcW w:w="607" w:type="dxa"/>
          </w:tcPr>
          <w:p w14:paraId="10336F4A" w14:textId="236CA983"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4.2.</w:t>
            </w:r>
          </w:p>
        </w:tc>
        <w:tc>
          <w:tcPr>
            <w:tcW w:w="2000" w:type="dxa"/>
            <w:shd w:val="clear" w:color="auto" w:fill="FFFFFF" w:themeFill="background1"/>
          </w:tcPr>
          <w:p w14:paraId="20412E98" w14:textId="4C1A4C23" w:rsidR="005F6520" w:rsidRPr="00597CB9" w:rsidRDefault="005F6520" w:rsidP="005F6520">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багатоквартирних житлових будівель у м. Тростянець</w:t>
            </w:r>
          </w:p>
        </w:tc>
        <w:tc>
          <w:tcPr>
            <w:tcW w:w="2822" w:type="dxa"/>
            <w:shd w:val="clear" w:color="auto" w:fill="FFFFFF" w:themeFill="background1"/>
          </w:tcPr>
          <w:p w14:paraId="7FA54658" w14:textId="7D3D71D1" w:rsidR="005F6520" w:rsidRPr="00597CB9" w:rsidRDefault="005F6520" w:rsidP="005F6520">
            <w:pPr>
              <w:spacing w:after="0" w:line="240" w:lineRule="auto"/>
              <w:rPr>
                <w:rFonts w:ascii="Times New Roman" w:hAnsi="Times New Roman" w:cs="Times New Roman"/>
                <w:sz w:val="18"/>
                <w:szCs w:val="18"/>
              </w:rPr>
            </w:pPr>
            <w:proofErr w:type="spellStart"/>
            <w:r w:rsidRPr="00597CB9">
              <w:rPr>
                <w:rFonts w:ascii="Times New Roman" w:hAnsi="Times New Roman" w:cs="Times New Roman"/>
                <w:color w:val="000000"/>
                <w:sz w:val="18"/>
                <w:szCs w:val="18"/>
              </w:rPr>
              <w:t>Термомодернізація</w:t>
            </w:r>
            <w:proofErr w:type="spellEnd"/>
            <w:r w:rsidRPr="00597CB9">
              <w:rPr>
                <w:rFonts w:ascii="Times New Roman" w:hAnsi="Times New Roman" w:cs="Times New Roman"/>
                <w:color w:val="000000"/>
                <w:sz w:val="18"/>
                <w:szCs w:val="18"/>
              </w:rPr>
              <w:t xml:space="preserve"> багатоквартирних житлових будівель у м. Тростянець. Планується за період реалізації МЕП виконати </w:t>
            </w:r>
            <w:proofErr w:type="spellStart"/>
            <w:r w:rsidRPr="00597CB9">
              <w:rPr>
                <w:rFonts w:ascii="Times New Roman" w:hAnsi="Times New Roman" w:cs="Times New Roman"/>
                <w:color w:val="000000"/>
                <w:sz w:val="18"/>
                <w:szCs w:val="18"/>
              </w:rPr>
              <w:t>термомодернізацію</w:t>
            </w:r>
            <w:proofErr w:type="spellEnd"/>
            <w:r w:rsidRPr="00597CB9">
              <w:rPr>
                <w:rFonts w:ascii="Times New Roman" w:hAnsi="Times New Roman" w:cs="Times New Roman"/>
                <w:color w:val="000000"/>
                <w:sz w:val="18"/>
                <w:szCs w:val="18"/>
              </w:rPr>
              <w:t xml:space="preserve"> 30% всіх житлових багатоквартирних будинків у Тростянецькій МТГ</w:t>
            </w:r>
          </w:p>
        </w:tc>
        <w:tc>
          <w:tcPr>
            <w:tcW w:w="1417" w:type="dxa"/>
            <w:shd w:val="clear" w:color="auto" w:fill="FFFFFF" w:themeFill="background1"/>
          </w:tcPr>
          <w:p w14:paraId="4FC6BD1C" w14:textId="0F66E249"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грантові кошти, кошти донорів, інші кошти</w:t>
            </w:r>
          </w:p>
        </w:tc>
        <w:tc>
          <w:tcPr>
            <w:tcW w:w="1360" w:type="dxa"/>
          </w:tcPr>
          <w:p w14:paraId="006DDA4F" w14:textId="4973E41A"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Проєктний відділ залучення інвестицій Тростянецької міської ради</w:t>
            </w:r>
          </w:p>
        </w:tc>
        <w:tc>
          <w:tcPr>
            <w:tcW w:w="1360" w:type="dxa"/>
            <w:gridSpan w:val="2"/>
            <w:shd w:val="clear" w:color="auto" w:fill="FFFFFF" w:themeFill="background1"/>
            <w:vAlign w:val="center"/>
          </w:tcPr>
          <w:p w14:paraId="1651A98D" w14:textId="5DEEEAC1"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0,00</w:t>
            </w:r>
          </w:p>
        </w:tc>
        <w:tc>
          <w:tcPr>
            <w:tcW w:w="1533" w:type="dxa"/>
            <w:shd w:val="clear" w:color="auto" w:fill="FFFFFF" w:themeFill="background1"/>
            <w:vAlign w:val="center"/>
          </w:tcPr>
          <w:p w14:paraId="55E2508D" w14:textId="694966E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1476000,00</w:t>
            </w:r>
          </w:p>
        </w:tc>
        <w:tc>
          <w:tcPr>
            <w:tcW w:w="1417" w:type="dxa"/>
            <w:shd w:val="clear" w:color="auto" w:fill="FFFFFF" w:themeFill="background1"/>
            <w:vAlign w:val="center"/>
          </w:tcPr>
          <w:p w14:paraId="367E2A12" w14:textId="7C7CCF96"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25410,0</w:t>
            </w:r>
          </w:p>
        </w:tc>
        <w:tc>
          <w:tcPr>
            <w:tcW w:w="993" w:type="dxa"/>
            <w:shd w:val="clear" w:color="auto" w:fill="FFFFFF" w:themeFill="background1"/>
            <w:vAlign w:val="center"/>
          </w:tcPr>
          <w:p w14:paraId="2120C1F1" w14:textId="0B57E11D"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w:t>
            </w:r>
          </w:p>
        </w:tc>
        <w:tc>
          <w:tcPr>
            <w:tcW w:w="850" w:type="dxa"/>
            <w:shd w:val="clear" w:color="auto" w:fill="FFFFFF" w:themeFill="background1"/>
            <w:vAlign w:val="center"/>
          </w:tcPr>
          <w:p w14:paraId="00BD0662" w14:textId="1E547E96"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1134" w:type="dxa"/>
            <w:shd w:val="clear" w:color="auto" w:fill="FFFFFF" w:themeFill="background1"/>
            <w:vAlign w:val="center"/>
          </w:tcPr>
          <w:p w14:paraId="6EAA8A2E" w14:textId="64A5100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r>
      <w:tr w:rsidR="005F6520" w:rsidRPr="00597CB9" w14:paraId="41A334C3" w14:textId="77777777" w:rsidTr="005F6520">
        <w:trPr>
          <w:gridAfter w:val="2"/>
          <w:wAfter w:w="36" w:type="dxa"/>
        </w:trPr>
        <w:tc>
          <w:tcPr>
            <w:tcW w:w="607" w:type="dxa"/>
          </w:tcPr>
          <w:p w14:paraId="73B3CD80" w14:textId="14946129"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4.3.</w:t>
            </w:r>
          </w:p>
        </w:tc>
        <w:tc>
          <w:tcPr>
            <w:tcW w:w="2000" w:type="dxa"/>
            <w:shd w:val="clear" w:color="auto" w:fill="FFFFFF" w:themeFill="background1"/>
          </w:tcPr>
          <w:p w14:paraId="53DF9CE9" w14:textId="5EA25208"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Виконання заходів з енергоефективності та ВДЕ у приватних будинках за власною ініціативою мешканців</w:t>
            </w:r>
          </w:p>
        </w:tc>
        <w:tc>
          <w:tcPr>
            <w:tcW w:w="2822" w:type="dxa"/>
            <w:shd w:val="clear" w:color="auto" w:fill="FFFFFF" w:themeFill="background1"/>
          </w:tcPr>
          <w:p w14:paraId="449388C3" w14:textId="5BD95794"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Виконання заходів з енергоефективності (утеплення стін, заміна вікон та дверей, оновлення котлів на сучасні), встановлення СЕС та теплових насосів</w:t>
            </w:r>
          </w:p>
        </w:tc>
        <w:tc>
          <w:tcPr>
            <w:tcW w:w="1417" w:type="dxa"/>
            <w:shd w:val="clear" w:color="auto" w:fill="FFFFFF" w:themeFill="background1"/>
          </w:tcPr>
          <w:p w14:paraId="71456ECE" w14:textId="253B0C5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приватні кошти, інші кошти</w:t>
            </w:r>
          </w:p>
        </w:tc>
        <w:tc>
          <w:tcPr>
            <w:tcW w:w="1360" w:type="dxa"/>
          </w:tcPr>
          <w:p w14:paraId="2B8C9477" w14:textId="7E028B1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власники приватних будинків</w:t>
            </w:r>
          </w:p>
        </w:tc>
        <w:tc>
          <w:tcPr>
            <w:tcW w:w="1360" w:type="dxa"/>
            <w:gridSpan w:val="2"/>
            <w:shd w:val="clear" w:color="auto" w:fill="FFFFFF" w:themeFill="background1"/>
            <w:vAlign w:val="center"/>
          </w:tcPr>
          <w:p w14:paraId="0FB8CFCC" w14:textId="3D152CD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0,00</w:t>
            </w:r>
          </w:p>
        </w:tc>
        <w:tc>
          <w:tcPr>
            <w:tcW w:w="1533" w:type="dxa"/>
            <w:shd w:val="clear" w:color="auto" w:fill="FFFFFF" w:themeFill="background1"/>
            <w:vAlign w:val="center"/>
          </w:tcPr>
          <w:p w14:paraId="40087B6F" w14:textId="1DCBD709"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837000,00</w:t>
            </w:r>
          </w:p>
        </w:tc>
        <w:tc>
          <w:tcPr>
            <w:tcW w:w="1417" w:type="dxa"/>
            <w:shd w:val="clear" w:color="auto" w:fill="FFFFFF" w:themeFill="background1"/>
            <w:vAlign w:val="center"/>
          </w:tcPr>
          <w:p w14:paraId="21DFB07F" w14:textId="52598A7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10890,0</w:t>
            </w:r>
          </w:p>
        </w:tc>
        <w:tc>
          <w:tcPr>
            <w:tcW w:w="993" w:type="dxa"/>
            <w:shd w:val="clear" w:color="auto" w:fill="FFFFFF" w:themeFill="background1"/>
            <w:vAlign w:val="center"/>
          </w:tcPr>
          <w:p w14:paraId="1D82AE3D" w14:textId="444BD5E8"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24000,0</w:t>
            </w:r>
          </w:p>
        </w:tc>
        <w:tc>
          <w:tcPr>
            <w:tcW w:w="850" w:type="dxa"/>
            <w:shd w:val="clear" w:color="auto" w:fill="FFFFFF" w:themeFill="background1"/>
            <w:vAlign w:val="center"/>
          </w:tcPr>
          <w:p w14:paraId="3963132E" w14:textId="1477901C"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1134" w:type="dxa"/>
            <w:shd w:val="clear" w:color="auto" w:fill="FFFFFF" w:themeFill="background1"/>
            <w:vAlign w:val="center"/>
          </w:tcPr>
          <w:p w14:paraId="28E3AE51" w14:textId="38743E9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r>
      <w:tr w:rsidR="005F6520" w:rsidRPr="00597CB9" w14:paraId="5ED55625" w14:textId="77777777" w:rsidTr="005F6520">
        <w:trPr>
          <w:gridAfter w:val="1"/>
          <w:wAfter w:w="26" w:type="dxa"/>
        </w:trPr>
        <w:tc>
          <w:tcPr>
            <w:tcW w:w="607" w:type="dxa"/>
          </w:tcPr>
          <w:p w14:paraId="2D2C06CA" w14:textId="77777777" w:rsidR="005F6520" w:rsidRPr="00597CB9" w:rsidRDefault="005F6520" w:rsidP="005F6520">
            <w:pPr>
              <w:spacing w:after="0" w:line="240" w:lineRule="auto"/>
              <w:rPr>
                <w:rFonts w:ascii="Times New Roman" w:hAnsi="Times New Roman"/>
                <w:sz w:val="18"/>
                <w:szCs w:val="18"/>
              </w:rPr>
            </w:pPr>
          </w:p>
        </w:tc>
        <w:tc>
          <w:tcPr>
            <w:tcW w:w="7599" w:type="dxa"/>
            <w:gridSpan w:val="4"/>
            <w:vAlign w:val="center"/>
          </w:tcPr>
          <w:p w14:paraId="6779164D" w14:textId="371A446D"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Житлові будівлі</w:t>
            </w:r>
          </w:p>
        </w:tc>
        <w:tc>
          <w:tcPr>
            <w:tcW w:w="1354" w:type="dxa"/>
            <w:shd w:val="clear" w:color="auto" w:fill="FFFFFF" w:themeFill="background1"/>
            <w:vAlign w:val="bottom"/>
          </w:tcPr>
          <w:p w14:paraId="516C9FFC" w14:textId="1B884FE1"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2 353 713,7</w:t>
            </w:r>
          </w:p>
        </w:tc>
        <w:tc>
          <w:tcPr>
            <w:tcW w:w="1539" w:type="dxa"/>
            <w:gridSpan w:val="2"/>
            <w:shd w:val="clear" w:color="auto" w:fill="FFFFFF" w:themeFill="background1"/>
            <w:vAlign w:val="bottom"/>
          </w:tcPr>
          <w:p w14:paraId="4F425898" w14:textId="576D1A9E"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36 570,0</w:t>
            </w:r>
          </w:p>
        </w:tc>
        <w:tc>
          <w:tcPr>
            <w:tcW w:w="1417" w:type="dxa"/>
            <w:shd w:val="clear" w:color="auto" w:fill="FFFFFF" w:themeFill="background1"/>
            <w:vAlign w:val="bottom"/>
          </w:tcPr>
          <w:p w14:paraId="1E5D4CFA" w14:textId="0FA2FBD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24 200,0</w:t>
            </w:r>
          </w:p>
        </w:tc>
        <w:tc>
          <w:tcPr>
            <w:tcW w:w="2987" w:type="dxa"/>
            <w:gridSpan w:val="4"/>
            <w:vAlign w:val="center"/>
          </w:tcPr>
          <w:p w14:paraId="7C5EE071" w14:textId="77777777" w:rsidR="005F6520" w:rsidRPr="00597CB9" w:rsidRDefault="005F6520" w:rsidP="005F6520">
            <w:pPr>
              <w:spacing w:after="0" w:line="240" w:lineRule="auto"/>
              <w:jc w:val="center"/>
              <w:rPr>
                <w:rFonts w:ascii="Times New Roman" w:hAnsi="Times New Roman"/>
                <w:sz w:val="18"/>
                <w:szCs w:val="18"/>
              </w:rPr>
            </w:pPr>
          </w:p>
        </w:tc>
      </w:tr>
      <w:tr w:rsidR="005F6520" w:rsidRPr="00597CB9" w14:paraId="4EA2B1B8" w14:textId="77777777" w:rsidTr="00F23057">
        <w:trPr>
          <w:gridAfter w:val="2"/>
          <w:wAfter w:w="36" w:type="dxa"/>
        </w:trPr>
        <w:tc>
          <w:tcPr>
            <w:tcW w:w="15493" w:type="dxa"/>
            <w:gridSpan w:val="12"/>
          </w:tcPr>
          <w:p w14:paraId="3956B676" w14:textId="2B5987F4" w:rsidR="005F6520" w:rsidRPr="00597CB9" w:rsidRDefault="005F6520" w:rsidP="00F23057">
            <w:pPr>
              <w:spacing w:after="0" w:line="240" w:lineRule="auto"/>
              <w:rPr>
                <w:rFonts w:ascii="Times New Roman" w:hAnsi="Times New Roman"/>
                <w:sz w:val="18"/>
                <w:szCs w:val="18"/>
              </w:rPr>
            </w:pPr>
            <w:r w:rsidRPr="00597CB9">
              <w:rPr>
                <w:rFonts w:ascii="Times New Roman" w:hAnsi="Times New Roman"/>
                <w:sz w:val="18"/>
                <w:szCs w:val="18"/>
              </w:rPr>
              <w:t>5. Громадський транспорт</w:t>
            </w:r>
          </w:p>
        </w:tc>
      </w:tr>
      <w:tr w:rsidR="005F6520" w:rsidRPr="00597CB9" w14:paraId="782B7745" w14:textId="77777777" w:rsidTr="005F6520">
        <w:trPr>
          <w:gridAfter w:val="2"/>
          <w:wAfter w:w="36" w:type="dxa"/>
        </w:trPr>
        <w:tc>
          <w:tcPr>
            <w:tcW w:w="607" w:type="dxa"/>
          </w:tcPr>
          <w:p w14:paraId="5288CC6A" w14:textId="77777777"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5.1.</w:t>
            </w:r>
          </w:p>
        </w:tc>
        <w:tc>
          <w:tcPr>
            <w:tcW w:w="2000" w:type="dxa"/>
            <w:shd w:val="clear" w:color="auto" w:fill="FFFFFF" w:themeFill="background1"/>
          </w:tcPr>
          <w:p w14:paraId="6516DFEA" w14:textId="06EB07F5"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Заміна автобусів на електроавтобуси. Використання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xml:space="preserve"> СЕС для заряджання електротранспорту КП (5 автобусів)</w:t>
            </w:r>
          </w:p>
        </w:tc>
        <w:tc>
          <w:tcPr>
            <w:tcW w:w="2822" w:type="dxa"/>
            <w:shd w:val="clear" w:color="auto" w:fill="FFFFFF" w:themeFill="background1"/>
          </w:tcPr>
          <w:p w14:paraId="3998F2F1" w14:textId="7D5A032A" w:rsidR="005F6520" w:rsidRPr="00597CB9" w:rsidRDefault="005F6520" w:rsidP="005F6520">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Заміна автобусів на електроавтобуси. Використання </w:t>
            </w:r>
            <w:proofErr w:type="spellStart"/>
            <w:r w:rsidRPr="00597CB9">
              <w:rPr>
                <w:rFonts w:ascii="Times New Roman" w:hAnsi="Times New Roman" w:cs="Times New Roman"/>
                <w:color w:val="000000"/>
                <w:sz w:val="18"/>
                <w:szCs w:val="18"/>
              </w:rPr>
              <w:t>потужностей</w:t>
            </w:r>
            <w:proofErr w:type="spellEnd"/>
            <w:r w:rsidRPr="00597CB9">
              <w:rPr>
                <w:rFonts w:ascii="Times New Roman" w:hAnsi="Times New Roman" w:cs="Times New Roman"/>
                <w:color w:val="000000"/>
                <w:sz w:val="18"/>
                <w:szCs w:val="18"/>
              </w:rPr>
              <w:t xml:space="preserve"> СЕС для заряджання електротранспорту КП (5 автобусів)</w:t>
            </w:r>
          </w:p>
        </w:tc>
        <w:tc>
          <w:tcPr>
            <w:tcW w:w="1417" w:type="dxa"/>
            <w:shd w:val="clear" w:color="auto" w:fill="FFFFFF" w:themeFill="background1"/>
          </w:tcPr>
          <w:p w14:paraId="731BA1D1" w14:textId="683AC7C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70821BDE" w14:textId="320EF9E8"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ДП «Тростянецьпастранс» КП «Тростянецькомунсервіс»</w:t>
            </w:r>
          </w:p>
        </w:tc>
        <w:tc>
          <w:tcPr>
            <w:tcW w:w="1360" w:type="dxa"/>
            <w:gridSpan w:val="2"/>
            <w:shd w:val="clear" w:color="auto" w:fill="FFFFFF" w:themeFill="background1"/>
            <w:vAlign w:val="center"/>
          </w:tcPr>
          <w:p w14:paraId="061BB6A1" w14:textId="42479F7E"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36000,0</w:t>
            </w:r>
          </w:p>
        </w:tc>
        <w:tc>
          <w:tcPr>
            <w:tcW w:w="1533" w:type="dxa"/>
            <w:shd w:val="clear" w:color="auto" w:fill="FFFFFF" w:themeFill="background1"/>
            <w:vAlign w:val="center"/>
          </w:tcPr>
          <w:p w14:paraId="703A00F2" w14:textId="37653AB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3C429D17" w14:textId="5A7512F3"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300,0</w:t>
            </w:r>
          </w:p>
        </w:tc>
        <w:tc>
          <w:tcPr>
            <w:tcW w:w="993" w:type="dxa"/>
            <w:shd w:val="clear" w:color="auto" w:fill="FFFFFF" w:themeFill="background1"/>
            <w:vAlign w:val="center"/>
          </w:tcPr>
          <w:p w14:paraId="629155CB" w14:textId="32CA9274"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7C952FCC" w14:textId="4D08F3E7"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0257AA43" w14:textId="696C2212" w:rsidR="005F6520" w:rsidRPr="00597CB9" w:rsidRDefault="005F6520" w:rsidP="005F6520">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BF7EFE" w:rsidRPr="00597CB9" w14:paraId="650FD814" w14:textId="77777777" w:rsidTr="005F6520">
        <w:trPr>
          <w:gridAfter w:val="2"/>
          <w:wAfter w:w="36" w:type="dxa"/>
        </w:trPr>
        <w:tc>
          <w:tcPr>
            <w:tcW w:w="607" w:type="dxa"/>
          </w:tcPr>
          <w:p w14:paraId="33424375" w14:textId="63B8E6C2" w:rsidR="00BF7EFE" w:rsidRPr="00597CB9" w:rsidRDefault="00BF7EFE" w:rsidP="00BF7EFE">
            <w:pPr>
              <w:spacing w:after="0" w:line="240" w:lineRule="auto"/>
              <w:rPr>
                <w:rFonts w:ascii="Times New Roman" w:hAnsi="Times New Roman"/>
                <w:sz w:val="18"/>
                <w:szCs w:val="18"/>
              </w:rPr>
            </w:pPr>
            <w:r w:rsidRPr="00597CB9">
              <w:rPr>
                <w:rFonts w:ascii="Times New Roman" w:hAnsi="Times New Roman"/>
                <w:sz w:val="18"/>
                <w:szCs w:val="18"/>
              </w:rPr>
              <w:t>5.2.</w:t>
            </w:r>
          </w:p>
        </w:tc>
        <w:tc>
          <w:tcPr>
            <w:tcW w:w="2000" w:type="dxa"/>
            <w:shd w:val="clear" w:color="auto" w:fill="FFFFFF" w:themeFill="background1"/>
          </w:tcPr>
          <w:p w14:paraId="1022B959" w14:textId="03960BB5"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Встановлення СЕС з акумуляторними </w:t>
            </w:r>
            <w:proofErr w:type="spellStart"/>
            <w:r w:rsidRPr="00597CB9">
              <w:rPr>
                <w:rFonts w:ascii="Times New Roman" w:hAnsi="Times New Roman" w:cs="Times New Roman"/>
                <w:color w:val="000000"/>
                <w:sz w:val="18"/>
                <w:szCs w:val="18"/>
              </w:rPr>
              <w:t>потужностями</w:t>
            </w:r>
            <w:proofErr w:type="spellEnd"/>
            <w:r w:rsidRPr="00597CB9">
              <w:rPr>
                <w:rFonts w:ascii="Times New Roman" w:hAnsi="Times New Roman" w:cs="Times New Roman"/>
                <w:color w:val="000000"/>
                <w:sz w:val="18"/>
                <w:szCs w:val="18"/>
              </w:rPr>
              <w:t xml:space="preserve"> на території АТТП для використання енергії ВДЕ на потреби громадського транспорту. Потужність – 50 кВт</w:t>
            </w:r>
          </w:p>
        </w:tc>
        <w:tc>
          <w:tcPr>
            <w:tcW w:w="2822" w:type="dxa"/>
            <w:shd w:val="clear" w:color="auto" w:fill="FFFFFF" w:themeFill="background1"/>
          </w:tcPr>
          <w:p w14:paraId="1F2D36A5" w14:textId="2E4BCABD"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Встановлення СЕС з акумуляторними </w:t>
            </w:r>
            <w:proofErr w:type="spellStart"/>
            <w:r w:rsidRPr="00597CB9">
              <w:rPr>
                <w:rFonts w:ascii="Times New Roman" w:hAnsi="Times New Roman" w:cs="Times New Roman"/>
                <w:color w:val="000000"/>
                <w:sz w:val="18"/>
                <w:szCs w:val="18"/>
              </w:rPr>
              <w:t>потужностями</w:t>
            </w:r>
            <w:proofErr w:type="spellEnd"/>
            <w:r w:rsidRPr="00597CB9">
              <w:rPr>
                <w:rFonts w:ascii="Times New Roman" w:hAnsi="Times New Roman" w:cs="Times New Roman"/>
                <w:color w:val="000000"/>
                <w:sz w:val="18"/>
                <w:szCs w:val="18"/>
              </w:rPr>
              <w:t xml:space="preserve"> на території АТТП для використання енергії ВДЕ на потреби громадського транспорту. Потужність – 50 кВт</w:t>
            </w:r>
          </w:p>
        </w:tc>
        <w:tc>
          <w:tcPr>
            <w:tcW w:w="1417" w:type="dxa"/>
            <w:shd w:val="clear" w:color="auto" w:fill="FFFFFF" w:themeFill="background1"/>
          </w:tcPr>
          <w:p w14:paraId="24960AF8" w14:textId="2CAD800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2B2F9A52" w14:textId="1715CF2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ДП «Тростянецьпастранс» КП «Тростянецькомунсервіс»</w:t>
            </w:r>
          </w:p>
        </w:tc>
        <w:tc>
          <w:tcPr>
            <w:tcW w:w="1360" w:type="dxa"/>
            <w:gridSpan w:val="2"/>
            <w:shd w:val="clear" w:color="auto" w:fill="FFFFFF" w:themeFill="background1"/>
            <w:vAlign w:val="center"/>
          </w:tcPr>
          <w:p w14:paraId="5C40078A" w14:textId="3F64EF0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2166,7</w:t>
            </w:r>
          </w:p>
        </w:tc>
        <w:tc>
          <w:tcPr>
            <w:tcW w:w="1533" w:type="dxa"/>
            <w:shd w:val="clear" w:color="auto" w:fill="FFFFFF" w:themeFill="background1"/>
            <w:vAlign w:val="center"/>
          </w:tcPr>
          <w:p w14:paraId="1F6E2B7A" w14:textId="7D8529C0"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w:t>
            </w:r>
          </w:p>
        </w:tc>
        <w:tc>
          <w:tcPr>
            <w:tcW w:w="1417" w:type="dxa"/>
            <w:shd w:val="clear" w:color="auto" w:fill="FFFFFF" w:themeFill="background1"/>
            <w:vAlign w:val="center"/>
          </w:tcPr>
          <w:p w14:paraId="6086A1D6" w14:textId="20430641"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60,0</w:t>
            </w:r>
          </w:p>
        </w:tc>
        <w:tc>
          <w:tcPr>
            <w:tcW w:w="993" w:type="dxa"/>
            <w:shd w:val="clear" w:color="auto" w:fill="FFFFFF" w:themeFill="background1"/>
            <w:vAlign w:val="center"/>
          </w:tcPr>
          <w:p w14:paraId="27FB89A0" w14:textId="47D1FD1E"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77DB94C4" w14:textId="5DE843FC"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1134" w:type="dxa"/>
            <w:shd w:val="clear" w:color="auto" w:fill="FFFFFF" w:themeFill="background1"/>
            <w:vAlign w:val="center"/>
          </w:tcPr>
          <w:p w14:paraId="3DE714A5" w14:textId="3284FD74"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5F6520" w:rsidRPr="00597CB9" w14:paraId="7D486C5D" w14:textId="77777777" w:rsidTr="005F6520">
        <w:trPr>
          <w:gridAfter w:val="2"/>
          <w:wAfter w:w="36" w:type="dxa"/>
        </w:trPr>
        <w:tc>
          <w:tcPr>
            <w:tcW w:w="607" w:type="dxa"/>
          </w:tcPr>
          <w:p w14:paraId="6A2944AA" w14:textId="5ECE28D2" w:rsidR="005F6520" w:rsidRPr="00597CB9" w:rsidRDefault="005F6520" w:rsidP="005F6520">
            <w:pPr>
              <w:spacing w:after="0" w:line="240" w:lineRule="auto"/>
              <w:rPr>
                <w:rFonts w:ascii="Times New Roman" w:hAnsi="Times New Roman"/>
                <w:sz w:val="18"/>
                <w:szCs w:val="18"/>
              </w:rPr>
            </w:pPr>
            <w:r w:rsidRPr="00597CB9">
              <w:rPr>
                <w:rFonts w:ascii="Times New Roman" w:hAnsi="Times New Roman"/>
                <w:sz w:val="18"/>
                <w:szCs w:val="18"/>
              </w:rPr>
              <w:t>5.3.</w:t>
            </w:r>
          </w:p>
        </w:tc>
        <w:tc>
          <w:tcPr>
            <w:tcW w:w="2000" w:type="dxa"/>
            <w:shd w:val="clear" w:color="auto" w:fill="FFFFFF" w:themeFill="background1"/>
          </w:tcPr>
          <w:p w14:paraId="4C3C1D7A" w14:textId="3AB81A7A"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Використання автобусів на метані</w:t>
            </w:r>
          </w:p>
        </w:tc>
        <w:tc>
          <w:tcPr>
            <w:tcW w:w="2822" w:type="dxa"/>
            <w:shd w:val="clear" w:color="auto" w:fill="FFFFFF" w:themeFill="background1"/>
          </w:tcPr>
          <w:p w14:paraId="3943A47E" w14:textId="43DC8CF7" w:rsidR="005F6520" w:rsidRPr="00597CB9" w:rsidRDefault="005F6520" w:rsidP="005F6520">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Влаштування ГНКС – станції заправка для автотранспорту на метані</w:t>
            </w:r>
          </w:p>
        </w:tc>
        <w:tc>
          <w:tcPr>
            <w:tcW w:w="1417" w:type="dxa"/>
            <w:shd w:val="clear" w:color="auto" w:fill="FFFFFF" w:themeFill="background1"/>
          </w:tcPr>
          <w:p w14:paraId="730A4113" w14:textId="7F18C6FA"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донорська допомога</w:t>
            </w:r>
          </w:p>
        </w:tc>
        <w:tc>
          <w:tcPr>
            <w:tcW w:w="1360" w:type="dxa"/>
          </w:tcPr>
          <w:p w14:paraId="6B6F64CB" w14:textId="7496708F"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ДП «Тростянецьпастранс» КП «Тростянецькомунсервіс»</w:t>
            </w:r>
          </w:p>
        </w:tc>
        <w:tc>
          <w:tcPr>
            <w:tcW w:w="1360" w:type="dxa"/>
            <w:gridSpan w:val="2"/>
            <w:shd w:val="clear" w:color="auto" w:fill="FFFFFF" w:themeFill="background1"/>
            <w:vAlign w:val="center"/>
          </w:tcPr>
          <w:p w14:paraId="2B7AB95B" w14:textId="32FC1BF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10500</w:t>
            </w:r>
          </w:p>
        </w:tc>
        <w:tc>
          <w:tcPr>
            <w:tcW w:w="1533" w:type="dxa"/>
            <w:shd w:val="clear" w:color="auto" w:fill="FFFFFF" w:themeFill="background1"/>
            <w:vAlign w:val="center"/>
          </w:tcPr>
          <w:p w14:paraId="1E25AA68" w14:textId="0CCA9261"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150</w:t>
            </w:r>
          </w:p>
        </w:tc>
        <w:tc>
          <w:tcPr>
            <w:tcW w:w="1417" w:type="dxa"/>
            <w:shd w:val="clear" w:color="auto" w:fill="FFFFFF" w:themeFill="background1"/>
            <w:vAlign w:val="center"/>
          </w:tcPr>
          <w:p w14:paraId="26072329" w14:textId="525E4211"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7ADCAB64" w14:textId="0519742D"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7EA810D0" w14:textId="3C8A8856"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1099F493" w14:textId="299D289B" w:rsidR="005F6520" w:rsidRPr="00597CB9" w:rsidRDefault="005F6520" w:rsidP="005F6520">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BF7EFE" w:rsidRPr="00597CB9" w14:paraId="3D7CC19E" w14:textId="77777777" w:rsidTr="004C65D4">
        <w:trPr>
          <w:gridAfter w:val="1"/>
          <w:wAfter w:w="26" w:type="dxa"/>
        </w:trPr>
        <w:tc>
          <w:tcPr>
            <w:tcW w:w="607" w:type="dxa"/>
          </w:tcPr>
          <w:p w14:paraId="368B9558" w14:textId="4E3125A3" w:rsidR="00BF7EFE" w:rsidRPr="00597CB9" w:rsidRDefault="00BF7EFE" w:rsidP="00BF7EFE">
            <w:pPr>
              <w:spacing w:after="0" w:line="240" w:lineRule="auto"/>
              <w:rPr>
                <w:rFonts w:ascii="Times New Roman" w:hAnsi="Times New Roman"/>
                <w:sz w:val="18"/>
                <w:szCs w:val="18"/>
              </w:rPr>
            </w:pPr>
          </w:p>
        </w:tc>
        <w:tc>
          <w:tcPr>
            <w:tcW w:w="7599" w:type="dxa"/>
            <w:gridSpan w:val="4"/>
            <w:shd w:val="clear" w:color="auto" w:fill="FFFFFF" w:themeFill="background1"/>
            <w:vAlign w:val="center"/>
          </w:tcPr>
          <w:p w14:paraId="61A349F2" w14:textId="2E2F64EB" w:rsidR="00BF7EFE" w:rsidRPr="00597CB9" w:rsidRDefault="00BF7EFE" w:rsidP="00BF7EFE">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громадський транспорт</w:t>
            </w:r>
          </w:p>
        </w:tc>
        <w:tc>
          <w:tcPr>
            <w:tcW w:w="1360" w:type="dxa"/>
            <w:gridSpan w:val="2"/>
            <w:shd w:val="clear" w:color="auto" w:fill="FFFFFF" w:themeFill="background1"/>
          </w:tcPr>
          <w:p w14:paraId="5DC6DFB2" w14:textId="7BC36478"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48666,7</w:t>
            </w:r>
          </w:p>
        </w:tc>
        <w:tc>
          <w:tcPr>
            <w:tcW w:w="1533" w:type="dxa"/>
            <w:shd w:val="clear" w:color="auto" w:fill="FFFFFF" w:themeFill="background1"/>
          </w:tcPr>
          <w:p w14:paraId="3180A680" w14:textId="19CF0122"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150,0</w:t>
            </w:r>
          </w:p>
        </w:tc>
        <w:tc>
          <w:tcPr>
            <w:tcW w:w="1417" w:type="dxa"/>
            <w:shd w:val="clear" w:color="auto" w:fill="FFFFFF" w:themeFill="background1"/>
          </w:tcPr>
          <w:p w14:paraId="69F5D3D8" w14:textId="6BBF368A" w:rsidR="00BF7EFE" w:rsidRPr="00597CB9" w:rsidRDefault="00BF7EFE" w:rsidP="00BF7EFE">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360,0</w:t>
            </w:r>
          </w:p>
        </w:tc>
        <w:tc>
          <w:tcPr>
            <w:tcW w:w="2987" w:type="dxa"/>
            <w:gridSpan w:val="4"/>
            <w:shd w:val="clear" w:color="auto" w:fill="FFFFFF" w:themeFill="background1"/>
            <w:vAlign w:val="center"/>
          </w:tcPr>
          <w:p w14:paraId="3F9B2239" w14:textId="77777777" w:rsidR="00BF7EFE" w:rsidRPr="00597CB9" w:rsidRDefault="00BF7EFE" w:rsidP="00BF7EFE">
            <w:pPr>
              <w:spacing w:after="0" w:line="240" w:lineRule="auto"/>
              <w:jc w:val="center"/>
              <w:rPr>
                <w:rFonts w:ascii="Times New Roman" w:hAnsi="Times New Roman"/>
                <w:sz w:val="18"/>
                <w:szCs w:val="18"/>
              </w:rPr>
            </w:pPr>
          </w:p>
        </w:tc>
      </w:tr>
      <w:tr w:rsidR="005F6520" w:rsidRPr="00597CB9" w14:paraId="1D8C6AE8" w14:textId="77777777" w:rsidTr="00F23057">
        <w:tc>
          <w:tcPr>
            <w:tcW w:w="15529" w:type="dxa"/>
            <w:gridSpan w:val="14"/>
          </w:tcPr>
          <w:p w14:paraId="3788FE31" w14:textId="5058A42D" w:rsidR="005F6520" w:rsidRPr="00597CB9" w:rsidRDefault="005F6520" w:rsidP="002C5970">
            <w:pPr>
              <w:spacing w:after="0" w:line="240" w:lineRule="auto"/>
              <w:rPr>
                <w:rFonts w:ascii="Times New Roman" w:hAnsi="Times New Roman"/>
                <w:sz w:val="18"/>
                <w:szCs w:val="18"/>
              </w:rPr>
            </w:pPr>
            <w:r w:rsidRPr="00597CB9">
              <w:rPr>
                <w:rFonts w:ascii="Times New Roman" w:hAnsi="Times New Roman"/>
                <w:sz w:val="18"/>
                <w:szCs w:val="18"/>
              </w:rPr>
              <w:t>6. Муніципальний транспорт</w:t>
            </w:r>
          </w:p>
        </w:tc>
      </w:tr>
      <w:tr w:rsidR="004C65D4" w:rsidRPr="00597CB9" w14:paraId="3DB5CE0E" w14:textId="77777777" w:rsidTr="004C65D4">
        <w:trPr>
          <w:gridAfter w:val="2"/>
          <w:wAfter w:w="36" w:type="dxa"/>
        </w:trPr>
        <w:tc>
          <w:tcPr>
            <w:tcW w:w="607" w:type="dxa"/>
          </w:tcPr>
          <w:p w14:paraId="63E20D5A" w14:textId="33B7C67E"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6.1.</w:t>
            </w:r>
          </w:p>
        </w:tc>
        <w:tc>
          <w:tcPr>
            <w:tcW w:w="2000" w:type="dxa"/>
            <w:shd w:val="clear" w:color="auto" w:fill="FFFFFF" w:themeFill="background1"/>
          </w:tcPr>
          <w:p w14:paraId="722725DC" w14:textId="48338433"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Влаштування комунальної </w:t>
            </w:r>
            <w:proofErr w:type="spellStart"/>
            <w:r w:rsidRPr="00597CB9">
              <w:rPr>
                <w:rFonts w:ascii="Times New Roman" w:hAnsi="Times New Roman" w:cs="Times New Roman"/>
                <w:color w:val="000000"/>
                <w:sz w:val="18"/>
                <w:szCs w:val="18"/>
              </w:rPr>
              <w:t>електрозарядної</w:t>
            </w:r>
            <w:proofErr w:type="spellEnd"/>
            <w:r w:rsidRPr="00597CB9">
              <w:rPr>
                <w:rFonts w:ascii="Times New Roman" w:hAnsi="Times New Roman" w:cs="Times New Roman"/>
                <w:color w:val="000000"/>
                <w:sz w:val="18"/>
                <w:szCs w:val="18"/>
              </w:rPr>
              <w:t xml:space="preserve"> станції для заряджання муніципального транспорту</w:t>
            </w:r>
          </w:p>
        </w:tc>
        <w:tc>
          <w:tcPr>
            <w:tcW w:w="2822" w:type="dxa"/>
            <w:shd w:val="clear" w:color="auto" w:fill="FFFFFF" w:themeFill="background1"/>
          </w:tcPr>
          <w:p w14:paraId="62E465E7" w14:textId="350627D9"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 xml:space="preserve">Влаштування комунальної </w:t>
            </w:r>
            <w:proofErr w:type="spellStart"/>
            <w:r w:rsidRPr="00597CB9">
              <w:rPr>
                <w:rFonts w:ascii="Times New Roman" w:hAnsi="Times New Roman" w:cs="Times New Roman"/>
                <w:color w:val="000000"/>
                <w:sz w:val="18"/>
                <w:szCs w:val="18"/>
              </w:rPr>
              <w:t>електрозарядної</w:t>
            </w:r>
            <w:proofErr w:type="spellEnd"/>
            <w:r w:rsidRPr="00597CB9">
              <w:rPr>
                <w:rFonts w:ascii="Times New Roman" w:hAnsi="Times New Roman" w:cs="Times New Roman"/>
                <w:color w:val="000000"/>
                <w:sz w:val="18"/>
                <w:szCs w:val="18"/>
              </w:rPr>
              <w:t xml:space="preserve"> станції для заряджання муніципального транспорту</w:t>
            </w:r>
          </w:p>
        </w:tc>
        <w:tc>
          <w:tcPr>
            <w:tcW w:w="1417" w:type="dxa"/>
            <w:shd w:val="clear" w:color="auto" w:fill="FFFFFF" w:themeFill="background1"/>
          </w:tcPr>
          <w:p w14:paraId="6F2627DB" w14:textId="1CC69BB7"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16CC253A" w14:textId="0A507255"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установи і комунальні підприємства Тростянецької міської ради</w:t>
            </w:r>
          </w:p>
        </w:tc>
        <w:tc>
          <w:tcPr>
            <w:tcW w:w="1360" w:type="dxa"/>
            <w:gridSpan w:val="2"/>
            <w:shd w:val="clear" w:color="auto" w:fill="FFFFFF" w:themeFill="background1"/>
            <w:vAlign w:val="center"/>
          </w:tcPr>
          <w:p w14:paraId="25D3EDB4" w14:textId="5A5D8911"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120</w:t>
            </w:r>
          </w:p>
        </w:tc>
        <w:tc>
          <w:tcPr>
            <w:tcW w:w="1533" w:type="dxa"/>
            <w:shd w:val="clear" w:color="auto" w:fill="FFFFFF" w:themeFill="background1"/>
            <w:vAlign w:val="center"/>
          </w:tcPr>
          <w:p w14:paraId="4E52D0A8" w14:textId="51603893"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5A1B94B2" w14:textId="736752B7"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60,0</w:t>
            </w:r>
          </w:p>
        </w:tc>
        <w:tc>
          <w:tcPr>
            <w:tcW w:w="993" w:type="dxa"/>
            <w:shd w:val="clear" w:color="auto" w:fill="FFFFFF" w:themeFill="background1"/>
            <w:vAlign w:val="center"/>
          </w:tcPr>
          <w:p w14:paraId="6F245E6E" w14:textId="5DDD2539"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6147A622" w14:textId="07E9E788"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14BD5014" w14:textId="33640E7E"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4C65D4" w:rsidRPr="00597CB9" w14:paraId="0C52158C" w14:textId="77777777" w:rsidTr="004C65D4">
        <w:trPr>
          <w:gridAfter w:val="2"/>
          <w:wAfter w:w="36" w:type="dxa"/>
        </w:trPr>
        <w:tc>
          <w:tcPr>
            <w:tcW w:w="607" w:type="dxa"/>
          </w:tcPr>
          <w:p w14:paraId="7E19B4C2" w14:textId="7B42A9F8"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6.2.</w:t>
            </w:r>
          </w:p>
        </w:tc>
        <w:tc>
          <w:tcPr>
            <w:tcW w:w="2000" w:type="dxa"/>
            <w:shd w:val="clear" w:color="auto" w:fill="FFFFFF" w:themeFill="background1"/>
          </w:tcPr>
          <w:p w14:paraId="3B3879E7" w14:textId="342F6EE7"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покрівлі будівлі КП "Чисте місто" та на гаражах для використання електроенергії від СЕС для заряджання муніципального автотранспорту.</w:t>
            </w:r>
          </w:p>
        </w:tc>
        <w:tc>
          <w:tcPr>
            <w:tcW w:w="2822" w:type="dxa"/>
            <w:shd w:val="clear" w:color="auto" w:fill="FFFFFF" w:themeFill="background1"/>
          </w:tcPr>
          <w:p w14:paraId="00A95D7A" w14:textId="166E7E30"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Встановлення СЕС на покрівлі будівлі КП "Чисте місто" та на гаражах для використання електроенергії від СЕС для заряджання муніципального автотранспорту, потужність СЕС орієнтовно 75 кВт</w:t>
            </w:r>
          </w:p>
        </w:tc>
        <w:tc>
          <w:tcPr>
            <w:tcW w:w="1417" w:type="dxa"/>
            <w:shd w:val="clear" w:color="auto" w:fill="FFFFFF" w:themeFill="background1"/>
          </w:tcPr>
          <w:p w14:paraId="7C73BA87" w14:textId="0BC3B520"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56B554E7" w14:textId="6E08480A"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"Чисте місто"</w:t>
            </w:r>
          </w:p>
        </w:tc>
        <w:tc>
          <w:tcPr>
            <w:tcW w:w="1360" w:type="dxa"/>
            <w:gridSpan w:val="2"/>
            <w:shd w:val="clear" w:color="auto" w:fill="FFFFFF" w:themeFill="background1"/>
            <w:vAlign w:val="center"/>
          </w:tcPr>
          <w:p w14:paraId="7EC7C97F" w14:textId="208CD98F"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3250</w:t>
            </w:r>
          </w:p>
        </w:tc>
        <w:tc>
          <w:tcPr>
            <w:tcW w:w="1533" w:type="dxa"/>
            <w:shd w:val="clear" w:color="auto" w:fill="FFFFFF" w:themeFill="background1"/>
            <w:vAlign w:val="center"/>
          </w:tcPr>
          <w:p w14:paraId="518A0DA3" w14:textId="5682F7FF"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383A13D6" w14:textId="7970E28D"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90,0</w:t>
            </w:r>
          </w:p>
        </w:tc>
        <w:tc>
          <w:tcPr>
            <w:tcW w:w="993" w:type="dxa"/>
            <w:shd w:val="clear" w:color="auto" w:fill="FFFFFF" w:themeFill="background1"/>
            <w:vAlign w:val="center"/>
          </w:tcPr>
          <w:p w14:paraId="2717C89E" w14:textId="7AB03128"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56782100" w14:textId="545AC823"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5996E167" w14:textId="39BCC341"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4C65D4" w:rsidRPr="00597CB9" w14:paraId="2B26EAFB" w14:textId="77777777" w:rsidTr="004C65D4">
        <w:trPr>
          <w:gridAfter w:val="2"/>
          <w:wAfter w:w="36" w:type="dxa"/>
        </w:trPr>
        <w:tc>
          <w:tcPr>
            <w:tcW w:w="607" w:type="dxa"/>
          </w:tcPr>
          <w:p w14:paraId="458AAC12" w14:textId="6C9641B7"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6.3.</w:t>
            </w:r>
          </w:p>
        </w:tc>
        <w:tc>
          <w:tcPr>
            <w:tcW w:w="2000" w:type="dxa"/>
            <w:shd w:val="clear" w:color="auto" w:fill="FFFFFF" w:themeFill="background1"/>
          </w:tcPr>
          <w:p w14:paraId="73F806CD" w14:textId="502FEBB3"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Запровадження практики муніципального транспорту з електроприводом</w:t>
            </w:r>
          </w:p>
        </w:tc>
        <w:tc>
          <w:tcPr>
            <w:tcW w:w="2822" w:type="dxa"/>
            <w:shd w:val="clear" w:color="auto" w:fill="FFFFFF" w:themeFill="background1"/>
          </w:tcPr>
          <w:p w14:paraId="0D29E5A1" w14:textId="05B4470B"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color w:val="000000"/>
                <w:sz w:val="18"/>
                <w:szCs w:val="18"/>
              </w:rPr>
              <w:t>Запровадження практики муніципального транспорту з електроприводом</w:t>
            </w:r>
          </w:p>
        </w:tc>
        <w:tc>
          <w:tcPr>
            <w:tcW w:w="1417" w:type="dxa"/>
            <w:shd w:val="clear" w:color="auto" w:fill="FFFFFF" w:themeFill="background1"/>
          </w:tcPr>
          <w:p w14:paraId="1B5B0E68" w14:textId="1ACFFB29"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місцевий бюджет, інші кошти</w:t>
            </w:r>
          </w:p>
        </w:tc>
        <w:tc>
          <w:tcPr>
            <w:tcW w:w="1360" w:type="dxa"/>
          </w:tcPr>
          <w:p w14:paraId="2718EBC7" w14:textId="37E30F77"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установи і комунальні підприємства Тростянецької міської ради</w:t>
            </w:r>
          </w:p>
        </w:tc>
        <w:tc>
          <w:tcPr>
            <w:tcW w:w="1360" w:type="dxa"/>
            <w:gridSpan w:val="2"/>
            <w:shd w:val="clear" w:color="auto" w:fill="FFFFFF" w:themeFill="background1"/>
            <w:vAlign w:val="center"/>
          </w:tcPr>
          <w:p w14:paraId="0F44791C" w14:textId="199B549B"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20000</w:t>
            </w:r>
          </w:p>
        </w:tc>
        <w:tc>
          <w:tcPr>
            <w:tcW w:w="1533" w:type="dxa"/>
            <w:shd w:val="clear" w:color="auto" w:fill="FFFFFF" w:themeFill="background1"/>
            <w:vAlign w:val="center"/>
          </w:tcPr>
          <w:p w14:paraId="50E6EC08" w14:textId="7709766D"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40,0</w:t>
            </w:r>
          </w:p>
        </w:tc>
        <w:tc>
          <w:tcPr>
            <w:tcW w:w="1417" w:type="dxa"/>
            <w:shd w:val="clear" w:color="auto" w:fill="FFFFFF" w:themeFill="background1"/>
            <w:vAlign w:val="center"/>
          </w:tcPr>
          <w:p w14:paraId="45F9C5F9" w14:textId="411135AC"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40,0</w:t>
            </w:r>
          </w:p>
        </w:tc>
        <w:tc>
          <w:tcPr>
            <w:tcW w:w="993" w:type="dxa"/>
            <w:shd w:val="clear" w:color="auto" w:fill="FFFFFF" w:themeFill="background1"/>
            <w:vAlign w:val="center"/>
          </w:tcPr>
          <w:p w14:paraId="1A2CBDD9" w14:textId="4C44EDE9"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417BDFE2" w14:textId="0B67E91A"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4848C7D4" w14:textId="2C663BAD"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не починалося</w:t>
            </w:r>
          </w:p>
        </w:tc>
      </w:tr>
      <w:tr w:rsidR="004C65D4" w:rsidRPr="00597CB9" w14:paraId="1A4594FC" w14:textId="77777777" w:rsidTr="004C65D4">
        <w:trPr>
          <w:gridAfter w:val="1"/>
          <w:wAfter w:w="26" w:type="dxa"/>
        </w:trPr>
        <w:tc>
          <w:tcPr>
            <w:tcW w:w="607" w:type="dxa"/>
          </w:tcPr>
          <w:p w14:paraId="386EEEC4" w14:textId="77777777" w:rsidR="004C65D4" w:rsidRPr="00597CB9" w:rsidRDefault="004C65D4" w:rsidP="004C65D4">
            <w:pPr>
              <w:spacing w:after="0" w:line="240" w:lineRule="auto"/>
              <w:rPr>
                <w:rFonts w:ascii="Times New Roman" w:hAnsi="Times New Roman"/>
                <w:sz w:val="18"/>
                <w:szCs w:val="18"/>
              </w:rPr>
            </w:pPr>
          </w:p>
        </w:tc>
        <w:tc>
          <w:tcPr>
            <w:tcW w:w="7599" w:type="dxa"/>
            <w:gridSpan w:val="4"/>
            <w:shd w:val="clear" w:color="auto" w:fill="FFFFFF" w:themeFill="background1"/>
            <w:vAlign w:val="center"/>
          </w:tcPr>
          <w:p w14:paraId="3B6391F3" w14:textId="37432FAC"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муніципальний транспорт</w:t>
            </w:r>
          </w:p>
        </w:tc>
        <w:tc>
          <w:tcPr>
            <w:tcW w:w="1360" w:type="dxa"/>
            <w:gridSpan w:val="2"/>
            <w:shd w:val="clear" w:color="auto" w:fill="FFFFFF" w:themeFill="background1"/>
            <w:vAlign w:val="bottom"/>
          </w:tcPr>
          <w:p w14:paraId="29934C8D" w14:textId="5FE0DD21"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23 370,0</w:t>
            </w:r>
          </w:p>
        </w:tc>
        <w:tc>
          <w:tcPr>
            <w:tcW w:w="1533" w:type="dxa"/>
            <w:shd w:val="clear" w:color="auto" w:fill="FFFFFF" w:themeFill="background1"/>
            <w:vAlign w:val="bottom"/>
          </w:tcPr>
          <w:p w14:paraId="12EC8D53" w14:textId="3A3C260B"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40,0</w:t>
            </w:r>
          </w:p>
        </w:tc>
        <w:tc>
          <w:tcPr>
            <w:tcW w:w="1417" w:type="dxa"/>
            <w:shd w:val="clear" w:color="auto" w:fill="FFFFFF" w:themeFill="background1"/>
            <w:vAlign w:val="bottom"/>
          </w:tcPr>
          <w:p w14:paraId="17F6634D" w14:textId="10176D7D"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190,0</w:t>
            </w:r>
          </w:p>
        </w:tc>
        <w:tc>
          <w:tcPr>
            <w:tcW w:w="2987" w:type="dxa"/>
            <w:gridSpan w:val="4"/>
            <w:shd w:val="clear" w:color="auto" w:fill="FFFFFF" w:themeFill="background1"/>
            <w:vAlign w:val="center"/>
          </w:tcPr>
          <w:p w14:paraId="5095B4CA" w14:textId="77777777" w:rsidR="004C65D4" w:rsidRPr="00597CB9" w:rsidRDefault="004C65D4" w:rsidP="004C65D4">
            <w:pPr>
              <w:spacing w:after="0" w:line="240" w:lineRule="auto"/>
              <w:jc w:val="center"/>
              <w:rPr>
                <w:rFonts w:ascii="Times New Roman" w:hAnsi="Times New Roman" w:cs="Times New Roman"/>
                <w:color w:val="000000"/>
                <w:sz w:val="18"/>
                <w:szCs w:val="18"/>
              </w:rPr>
            </w:pPr>
          </w:p>
        </w:tc>
      </w:tr>
      <w:tr w:rsidR="004C65D4" w:rsidRPr="00597CB9" w14:paraId="630EC48C" w14:textId="77777777" w:rsidTr="00F23057">
        <w:tc>
          <w:tcPr>
            <w:tcW w:w="15529" w:type="dxa"/>
            <w:gridSpan w:val="14"/>
          </w:tcPr>
          <w:p w14:paraId="672DCC98" w14:textId="75E2DA1D" w:rsidR="004C65D4" w:rsidRPr="00597CB9" w:rsidRDefault="004C65D4" w:rsidP="0069450F">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7. Сфера теплопостачання</w:t>
            </w:r>
          </w:p>
        </w:tc>
      </w:tr>
      <w:tr w:rsidR="004C65D4" w:rsidRPr="00597CB9" w14:paraId="3BB5BE79" w14:textId="77777777" w:rsidTr="00F23057">
        <w:trPr>
          <w:gridAfter w:val="2"/>
          <w:wAfter w:w="36" w:type="dxa"/>
        </w:trPr>
        <w:tc>
          <w:tcPr>
            <w:tcW w:w="607" w:type="dxa"/>
          </w:tcPr>
          <w:p w14:paraId="2EEDF63D" w14:textId="7502D35C"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7.1.</w:t>
            </w:r>
          </w:p>
        </w:tc>
        <w:tc>
          <w:tcPr>
            <w:tcW w:w="2000" w:type="dxa"/>
            <w:shd w:val="clear" w:color="auto" w:fill="FFFFFF" w:themeFill="background1"/>
          </w:tcPr>
          <w:p w14:paraId="7A0C3F39" w14:textId="6CD8FE6E"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Заміна труб на </w:t>
            </w:r>
            <w:proofErr w:type="spellStart"/>
            <w:r w:rsidRPr="00597CB9">
              <w:rPr>
                <w:rFonts w:ascii="Times New Roman" w:hAnsi="Times New Roman" w:cs="Times New Roman"/>
                <w:color w:val="000000"/>
                <w:sz w:val="18"/>
                <w:szCs w:val="18"/>
              </w:rPr>
              <w:t>попередньоізольовані</w:t>
            </w:r>
            <w:proofErr w:type="spellEnd"/>
          </w:p>
        </w:tc>
        <w:tc>
          <w:tcPr>
            <w:tcW w:w="2822" w:type="dxa"/>
            <w:shd w:val="clear" w:color="auto" w:fill="FFFFFF" w:themeFill="background1"/>
          </w:tcPr>
          <w:p w14:paraId="42E26F55" w14:textId="7F3C4C6A"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Заміна труб на </w:t>
            </w:r>
            <w:proofErr w:type="spellStart"/>
            <w:r w:rsidRPr="00597CB9">
              <w:rPr>
                <w:rFonts w:ascii="Times New Roman" w:hAnsi="Times New Roman" w:cs="Times New Roman"/>
                <w:color w:val="000000"/>
                <w:sz w:val="18"/>
                <w:szCs w:val="18"/>
              </w:rPr>
              <w:t>попередньоізольовані</w:t>
            </w:r>
            <w:proofErr w:type="spellEnd"/>
            <w:r w:rsidRPr="00597CB9">
              <w:rPr>
                <w:rFonts w:ascii="Times New Roman" w:hAnsi="Times New Roman" w:cs="Times New Roman"/>
                <w:color w:val="000000"/>
                <w:sz w:val="18"/>
                <w:szCs w:val="18"/>
              </w:rPr>
              <w:t xml:space="preserve"> (вул. Відродження, вул. Миру)</w:t>
            </w:r>
          </w:p>
        </w:tc>
        <w:tc>
          <w:tcPr>
            <w:tcW w:w="1417" w:type="dxa"/>
            <w:shd w:val="clear" w:color="auto" w:fill="FFFFFF" w:themeFill="background1"/>
            <w:vAlign w:val="center"/>
          </w:tcPr>
          <w:p w14:paraId="41D8797B" w14:textId="5D15F8E5"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w:t>
            </w:r>
          </w:p>
        </w:tc>
        <w:tc>
          <w:tcPr>
            <w:tcW w:w="1360" w:type="dxa"/>
            <w:vAlign w:val="center"/>
          </w:tcPr>
          <w:p w14:paraId="5DA7EF1C" w14:textId="2EFA4940"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«Тростянецьке ЖЕУ»</w:t>
            </w:r>
          </w:p>
        </w:tc>
        <w:tc>
          <w:tcPr>
            <w:tcW w:w="1360" w:type="dxa"/>
            <w:gridSpan w:val="2"/>
            <w:shd w:val="clear" w:color="auto" w:fill="FFFFFF" w:themeFill="background1"/>
            <w:vAlign w:val="center"/>
          </w:tcPr>
          <w:p w14:paraId="28B930C9" w14:textId="7978D3AE"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2 000,0</w:t>
            </w:r>
          </w:p>
        </w:tc>
        <w:tc>
          <w:tcPr>
            <w:tcW w:w="1533" w:type="dxa"/>
            <w:shd w:val="clear" w:color="auto" w:fill="FFFFFF" w:themeFill="background1"/>
            <w:vAlign w:val="center"/>
          </w:tcPr>
          <w:p w14:paraId="63916556" w14:textId="46048369"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10,0</w:t>
            </w:r>
          </w:p>
        </w:tc>
        <w:tc>
          <w:tcPr>
            <w:tcW w:w="1417" w:type="dxa"/>
            <w:shd w:val="clear" w:color="auto" w:fill="FFFFFF" w:themeFill="background1"/>
            <w:vAlign w:val="center"/>
          </w:tcPr>
          <w:p w14:paraId="26A0DCC0" w14:textId="3CD7FE06"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4416E5F" w14:textId="357DF873"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5D33E3F7" w14:textId="7294CA90"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2ABD5013" w14:textId="1ADFC2D8"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4C65D4" w:rsidRPr="00597CB9" w14:paraId="050502F5" w14:textId="77777777" w:rsidTr="00F23057">
        <w:trPr>
          <w:gridAfter w:val="2"/>
          <w:wAfter w:w="36" w:type="dxa"/>
        </w:trPr>
        <w:tc>
          <w:tcPr>
            <w:tcW w:w="607" w:type="dxa"/>
          </w:tcPr>
          <w:p w14:paraId="4658EC11" w14:textId="4C7E60DC"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7.2.</w:t>
            </w:r>
          </w:p>
        </w:tc>
        <w:tc>
          <w:tcPr>
            <w:tcW w:w="2000" w:type="dxa"/>
            <w:shd w:val="clear" w:color="auto" w:fill="FFFFFF" w:themeFill="background1"/>
          </w:tcPr>
          <w:p w14:paraId="5C652649" w14:textId="679C6B14"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Реконструкція системи теплопостачання із закільцюванням гілок теплової мережі</w:t>
            </w:r>
          </w:p>
        </w:tc>
        <w:tc>
          <w:tcPr>
            <w:tcW w:w="2822" w:type="dxa"/>
            <w:shd w:val="clear" w:color="auto" w:fill="FFFFFF" w:themeFill="background1"/>
          </w:tcPr>
          <w:p w14:paraId="2F7A9DC1" w14:textId="76C313DA"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Реконструкція системи теплопостачання із закільцюванням гілок теплової мережі</w:t>
            </w:r>
          </w:p>
        </w:tc>
        <w:tc>
          <w:tcPr>
            <w:tcW w:w="1417" w:type="dxa"/>
            <w:shd w:val="clear" w:color="auto" w:fill="FFFFFF" w:themeFill="background1"/>
            <w:vAlign w:val="center"/>
          </w:tcPr>
          <w:p w14:paraId="1C03E13D" w14:textId="33A220AA"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w:t>
            </w:r>
          </w:p>
        </w:tc>
        <w:tc>
          <w:tcPr>
            <w:tcW w:w="1360" w:type="dxa"/>
            <w:vAlign w:val="center"/>
          </w:tcPr>
          <w:p w14:paraId="50C3E030" w14:textId="6DCBE954"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КП «Тростянецьке ЖЕУ»</w:t>
            </w:r>
          </w:p>
        </w:tc>
        <w:tc>
          <w:tcPr>
            <w:tcW w:w="1360" w:type="dxa"/>
            <w:gridSpan w:val="2"/>
            <w:shd w:val="clear" w:color="auto" w:fill="FFFFFF" w:themeFill="background1"/>
            <w:vAlign w:val="center"/>
          </w:tcPr>
          <w:p w14:paraId="5BE4A3FF" w14:textId="35B4AC70"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20 000,0</w:t>
            </w:r>
          </w:p>
        </w:tc>
        <w:tc>
          <w:tcPr>
            <w:tcW w:w="1533" w:type="dxa"/>
            <w:shd w:val="clear" w:color="auto" w:fill="FFFFFF" w:themeFill="background1"/>
            <w:vAlign w:val="center"/>
          </w:tcPr>
          <w:p w14:paraId="6D74485F" w14:textId="3E0CC41A"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w:t>
            </w:r>
          </w:p>
        </w:tc>
        <w:tc>
          <w:tcPr>
            <w:tcW w:w="1417" w:type="dxa"/>
            <w:shd w:val="clear" w:color="auto" w:fill="FFFFFF" w:themeFill="background1"/>
            <w:vAlign w:val="center"/>
          </w:tcPr>
          <w:p w14:paraId="0038B481" w14:textId="4C669305"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1A717329" w14:textId="58BD349D"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0D5BAB83" w14:textId="0917EEB3"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0CF8A9A" w14:textId="399D12FB"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4C65D4" w:rsidRPr="00597CB9" w14:paraId="78B331B3" w14:textId="77777777" w:rsidTr="004C65D4">
        <w:trPr>
          <w:gridAfter w:val="1"/>
          <w:wAfter w:w="26" w:type="dxa"/>
        </w:trPr>
        <w:tc>
          <w:tcPr>
            <w:tcW w:w="607" w:type="dxa"/>
          </w:tcPr>
          <w:p w14:paraId="2C4F21D7" w14:textId="77777777" w:rsidR="004C65D4" w:rsidRPr="00597CB9" w:rsidRDefault="004C65D4" w:rsidP="004C65D4">
            <w:pPr>
              <w:spacing w:after="0" w:line="240" w:lineRule="auto"/>
              <w:rPr>
                <w:rFonts w:ascii="Times New Roman" w:hAnsi="Times New Roman"/>
                <w:sz w:val="18"/>
                <w:szCs w:val="18"/>
              </w:rPr>
            </w:pPr>
          </w:p>
        </w:tc>
        <w:tc>
          <w:tcPr>
            <w:tcW w:w="7599" w:type="dxa"/>
            <w:gridSpan w:val="4"/>
            <w:vAlign w:val="center"/>
          </w:tcPr>
          <w:p w14:paraId="11D8CCB5" w14:textId="6D71C0C5"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Місцеве виробництво тепла/холоду</w:t>
            </w:r>
          </w:p>
        </w:tc>
        <w:tc>
          <w:tcPr>
            <w:tcW w:w="1354" w:type="dxa"/>
            <w:shd w:val="clear" w:color="auto" w:fill="FFFFFF" w:themeFill="background1"/>
            <w:vAlign w:val="bottom"/>
          </w:tcPr>
          <w:p w14:paraId="7D79EBD1" w14:textId="324A7735"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22000,0</w:t>
            </w:r>
          </w:p>
        </w:tc>
        <w:tc>
          <w:tcPr>
            <w:tcW w:w="1539" w:type="dxa"/>
            <w:gridSpan w:val="2"/>
            <w:shd w:val="clear" w:color="auto" w:fill="FFFFFF" w:themeFill="background1"/>
            <w:vAlign w:val="bottom"/>
          </w:tcPr>
          <w:p w14:paraId="4958B6D3" w14:textId="46DEDAB8"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25,0</w:t>
            </w:r>
          </w:p>
        </w:tc>
        <w:tc>
          <w:tcPr>
            <w:tcW w:w="1417" w:type="dxa"/>
            <w:shd w:val="clear" w:color="auto" w:fill="FFFFFF" w:themeFill="background1"/>
            <w:vAlign w:val="bottom"/>
          </w:tcPr>
          <w:p w14:paraId="70C64C58" w14:textId="4A56766B"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2987" w:type="dxa"/>
            <w:gridSpan w:val="4"/>
            <w:vAlign w:val="center"/>
          </w:tcPr>
          <w:p w14:paraId="026BB2B3" w14:textId="77777777" w:rsidR="004C65D4" w:rsidRPr="00597CB9" w:rsidRDefault="004C65D4" w:rsidP="004C65D4">
            <w:pPr>
              <w:spacing w:after="0" w:line="240" w:lineRule="auto"/>
              <w:jc w:val="center"/>
              <w:rPr>
                <w:rFonts w:ascii="Times New Roman" w:hAnsi="Times New Roman"/>
                <w:sz w:val="18"/>
                <w:szCs w:val="18"/>
              </w:rPr>
            </w:pPr>
          </w:p>
        </w:tc>
      </w:tr>
      <w:tr w:rsidR="004C65D4" w:rsidRPr="00597CB9" w14:paraId="7EFA947C" w14:textId="77777777" w:rsidTr="004C65D4">
        <w:trPr>
          <w:gridAfter w:val="2"/>
          <w:wAfter w:w="36" w:type="dxa"/>
        </w:trPr>
        <w:tc>
          <w:tcPr>
            <w:tcW w:w="15493" w:type="dxa"/>
            <w:gridSpan w:val="12"/>
            <w:vAlign w:val="center"/>
          </w:tcPr>
          <w:p w14:paraId="0D869479" w14:textId="4532040F"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8. Інші сфери послуг</w:t>
            </w:r>
          </w:p>
        </w:tc>
      </w:tr>
      <w:tr w:rsidR="00263367" w:rsidRPr="00597CB9" w14:paraId="73B1CF05" w14:textId="77777777" w:rsidTr="004C65D4">
        <w:trPr>
          <w:gridAfter w:val="2"/>
          <w:wAfter w:w="36" w:type="dxa"/>
        </w:trPr>
        <w:tc>
          <w:tcPr>
            <w:tcW w:w="607" w:type="dxa"/>
          </w:tcPr>
          <w:p w14:paraId="6E1F5187" w14:textId="4812D142" w:rsidR="00263367" w:rsidRPr="00597CB9" w:rsidRDefault="00263367" w:rsidP="00A35E41">
            <w:pPr>
              <w:spacing w:after="0" w:line="240" w:lineRule="auto"/>
              <w:rPr>
                <w:rFonts w:ascii="Times New Roman" w:hAnsi="Times New Roman"/>
                <w:sz w:val="18"/>
                <w:szCs w:val="18"/>
              </w:rPr>
            </w:pPr>
            <w:r w:rsidRPr="00597CB9">
              <w:rPr>
                <w:rFonts w:ascii="Times New Roman" w:hAnsi="Times New Roman"/>
                <w:sz w:val="18"/>
                <w:szCs w:val="18"/>
              </w:rPr>
              <w:t>8.1.</w:t>
            </w:r>
          </w:p>
        </w:tc>
        <w:tc>
          <w:tcPr>
            <w:tcW w:w="2000" w:type="dxa"/>
            <w:shd w:val="clear" w:color="auto" w:fill="FFFFFF" w:themeFill="background1"/>
          </w:tcPr>
          <w:p w14:paraId="4287AB3E" w14:textId="1EB2F244" w:rsidR="00263367" w:rsidRPr="00597CB9" w:rsidRDefault="00263367" w:rsidP="00A35E41">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Популяризація заходів з енергоефективності серед представників сфери послуг та комерції</w:t>
            </w:r>
          </w:p>
        </w:tc>
        <w:tc>
          <w:tcPr>
            <w:tcW w:w="2822" w:type="dxa"/>
            <w:shd w:val="clear" w:color="auto" w:fill="FFFFFF" w:themeFill="background1"/>
          </w:tcPr>
          <w:p w14:paraId="69C14575" w14:textId="5204DF30" w:rsidR="00263367" w:rsidRPr="00597CB9" w:rsidRDefault="00263367" w:rsidP="00A35E41">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Популяризація заходів з енергоефективності серед представників сфери послуг та комерції</w:t>
            </w:r>
          </w:p>
        </w:tc>
        <w:tc>
          <w:tcPr>
            <w:tcW w:w="1417" w:type="dxa"/>
            <w:shd w:val="clear" w:color="auto" w:fill="FFFFFF" w:themeFill="background1"/>
            <w:vAlign w:val="center"/>
          </w:tcPr>
          <w:p w14:paraId="3064AED5" w14:textId="1FF32608"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vAlign w:val="center"/>
          </w:tcPr>
          <w:p w14:paraId="398D181F" w14:textId="71A1195C" w:rsidR="00263367"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Установи і підприємства Тростянецької міської ради</w:t>
            </w:r>
          </w:p>
        </w:tc>
        <w:tc>
          <w:tcPr>
            <w:tcW w:w="1360" w:type="dxa"/>
            <w:gridSpan w:val="2"/>
            <w:shd w:val="clear" w:color="auto" w:fill="FFFFFF" w:themeFill="background1"/>
            <w:vAlign w:val="center"/>
          </w:tcPr>
          <w:p w14:paraId="2193FA19" w14:textId="6C23EECD"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w:t>
            </w:r>
          </w:p>
        </w:tc>
        <w:tc>
          <w:tcPr>
            <w:tcW w:w="1533" w:type="dxa"/>
            <w:shd w:val="clear" w:color="auto" w:fill="FFFFFF" w:themeFill="background1"/>
            <w:vAlign w:val="center"/>
          </w:tcPr>
          <w:p w14:paraId="44EE46F5" w14:textId="388FB582"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1500,0</w:t>
            </w:r>
          </w:p>
        </w:tc>
        <w:tc>
          <w:tcPr>
            <w:tcW w:w="1417" w:type="dxa"/>
            <w:shd w:val="clear" w:color="auto" w:fill="FFFFFF" w:themeFill="background1"/>
            <w:vAlign w:val="center"/>
          </w:tcPr>
          <w:p w14:paraId="180430A8" w14:textId="7C331CCE"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2000,0</w:t>
            </w:r>
          </w:p>
        </w:tc>
        <w:tc>
          <w:tcPr>
            <w:tcW w:w="993" w:type="dxa"/>
            <w:shd w:val="clear" w:color="auto" w:fill="FFFFFF" w:themeFill="background1"/>
            <w:vAlign w:val="center"/>
          </w:tcPr>
          <w:p w14:paraId="73CB50E1" w14:textId="4FE51035"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59EABC40" w14:textId="21ABA762"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1D44CE7A" w14:textId="5141242E"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4C65D4" w:rsidRPr="00597CB9" w14:paraId="7882F1C0" w14:textId="77777777" w:rsidTr="004C65D4">
        <w:trPr>
          <w:gridAfter w:val="1"/>
          <w:wAfter w:w="26" w:type="dxa"/>
        </w:trPr>
        <w:tc>
          <w:tcPr>
            <w:tcW w:w="607" w:type="dxa"/>
          </w:tcPr>
          <w:p w14:paraId="075FF592" w14:textId="24FA7821" w:rsidR="004C65D4" w:rsidRPr="00597CB9" w:rsidRDefault="004C65D4" w:rsidP="00A35E41">
            <w:pPr>
              <w:spacing w:after="0" w:line="240" w:lineRule="auto"/>
              <w:rPr>
                <w:rFonts w:ascii="Times New Roman" w:hAnsi="Times New Roman"/>
                <w:sz w:val="18"/>
                <w:szCs w:val="18"/>
              </w:rPr>
            </w:pPr>
          </w:p>
        </w:tc>
        <w:tc>
          <w:tcPr>
            <w:tcW w:w="7599" w:type="dxa"/>
            <w:gridSpan w:val="4"/>
            <w:shd w:val="clear" w:color="auto" w:fill="FFFFFF" w:themeFill="background1"/>
            <w:vAlign w:val="center"/>
          </w:tcPr>
          <w:p w14:paraId="4C722A5B" w14:textId="35840682"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cs="Times New Roman"/>
                <w:sz w:val="18"/>
                <w:szCs w:val="18"/>
              </w:rPr>
              <w:t>Загалом Інші сфери послуг</w:t>
            </w:r>
          </w:p>
        </w:tc>
        <w:tc>
          <w:tcPr>
            <w:tcW w:w="1360" w:type="dxa"/>
            <w:gridSpan w:val="2"/>
            <w:shd w:val="clear" w:color="auto" w:fill="FFFFFF" w:themeFill="background1"/>
            <w:vAlign w:val="center"/>
          </w:tcPr>
          <w:p w14:paraId="3E4356D2" w14:textId="74E33B98" w:rsidR="004C65D4" w:rsidRPr="00597CB9" w:rsidRDefault="004C65D4"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w:t>
            </w:r>
          </w:p>
        </w:tc>
        <w:tc>
          <w:tcPr>
            <w:tcW w:w="1533" w:type="dxa"/>
            <w:shd w:val="clear" w:color="auto" w:fill="FFFFFF" w:themeFill="background1"/>
            <w:vAlign w:val="center"/>
          </w:tcPr>
          <w:p w14:paraId="38669BE5" w14:textId="19954FED" w:rsidR="004C65D4" w:rsidRPr="00597CB9" w:rsidRDefault="004C65D4"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1500,0</w:t>
            </w:r>
          </w:p>
        </w:tc>
        <w:tc>
          <w:tcPr>
            <w:tcW w:w="1417" w:type="dxa"/>
            <w:shd w:val="clear" w:color="auto" w:fill="FFFFFF" w:themeFill="background1"/>
            <w:vAlign w:val="center"/>
          </w:tcPr>
          <w:p w14:paraId="27B9EBCA" w14:textId="1027FE6F" w:rsidR="004C65D4" w:rsidRPr="00597CB9" w:rsidRDefault="004C65D4"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2000,0</w:t>
            </w:r>
          </w:p>
        </w:tc>
        <w:tc>
          <w:tcPr>
            <w:tcW w:w="2987" w:type="dxa"/>
            <w:gridSpan w:val="4"/>
            <w:shd w:val="clear" w:color="auto" w:fill="FFFFFF" w:themeFill="background1"/>
            <w:vAlign w:val="center"/>
          </w:tcPr>
          <w:p w14:paraId="1CEE2EB7" w14:textId="4AFA673D" w:rsidR="004C65D4" w:rsidRPr="00597CB9" w:rsidRDefault="004C65D4" w:rsidP="00A35E41">
            <w:pPr>
              <w:spacing w:after="0" w:line="240" w:lineRule="auto"/>
              <w:jc w:val="center"/>
              <w:rPr>
                <w:rFonts w:ascii="Times New Roman" w:hAnsi="Times New Roman" w:cs="Times New Roman"/>
                <w:sz w:val="18"/>
                <w:szCs w:val="18"/>
              </w:rPr>
            </w:pPr>
          </w:p>
        </w:tc>
      </w:tr>
      <w:tr w:rsidR="004C65D4" w:rsidRPr="00597CB9" w14:paraId="3D36ED9F" w14:textId="77777777" w:rsidTr="004C65D4">
        <w:trPr>
          <w:gridAfter w:val="2"/>
          <w:wAfter w:w="36" w:type="dxa"/>
        </w:trPr>
        <w:tc>
          <w:tcPr>
            <w:tcW w:w="15493" w:type="dxa"/>
            <w:gridSpan w:val="12"/>
            <w:vAlign w:val="center"/>
          </w:tcPr>
          <w:p w14:paraId="038FC2F5" w14:textId="52CFD3E0"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9. Генерація, постачання та розподіл електроенергії</w:t>
            </w:r>
          </w:p>
        </w:tc>
      </w:tr>
      <w:tr w:rsidR="00263367" w:rsidRPr="00597CB9" w14:paraId="453DDBED" w14:textId="77777777" w:rsidTr="004C65D4">
        <w:trPr>
          <w:gridAfter w:val="2"/>
          <w:wAfter w:w="36" w:type="dxa"/>
        </w:trPr>
        <w:tc>
          <w:tcPr>
            <w:tcW w:w="607" w:type="dxa"/>
          </w:tcPr>
          <w:p w14:paraId="7F46C493" w14:textId="51CD3DA6" w:rsidR="00263367" w:rsidRPr="00597CB9" w:rsidRDefault="00263367" w:rsidP="00A35E41">
            <w:pPr>
              <w:spacing w:after="0" w:line="240" w:lineRule="auto"/>
              <w:rPr>
                <w:rFonts w:ascii="Times New Roman" w:hAnsi="Times New Roman"/>
                <w:sz w:val="18"/>
                <w:szCs w:val="18"/>
              </w:rPr>
            </w:pPr>
            <w:r w:rsidRPr="00597CB9">
              <w:rPr>
                <w:rFonts w:ascii="Times New Roman" w:hAnsi="Times New Roman"/>
                <w:sz w:val="18"/>
                <w:szCs w:val="18"/>
              </w:rPr>
              <w:t>9.1.</w:t>
            </w:r>
          </w:p>
        </w:tc>
        <w:tc>
          <w:tcPr>
            <w:tcW w:w="2000" w:type="dxa"/>
            <w:shd w:val="clear" w:color="auto" w:fill="FFFFFF" w:themeFill="background1"/>
            <w:vAlign w:val="bottom"/>
          </w:tcPr>
          <w:p w14:paraId="58F0371C" w14:textId="581E0107" w:rsidR="00263367" w:rsidRPr="00597CB9" w:rsidRDefault="00263367" w:rsidP="00A35E41">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Побудова 2-х комерційних СЕС сумарною потужністю 16 </w:t>
            </w:r>
            <w:proofErr w:type="spellStart"/>
            <w:r w:rsidRPr="00597CB9">
              <w:rPr>
                <w:rFonts w:ascii="Times New Roman" w:hAnsi="Times New Roman" w:cs="Times New Roman"/>
                <w:color w:val="000000"/>
                <w:sz w:val="18"/>
                <w:szCs w:val="18"/>
              </w:rPr>
              <w:t>МВт.год</w:t>
            </w:r>
            <w:proofErr w:type="spellEnd"/>
          </w:p>
        </w:tc>
        <w:tc>
          <w:tcPr>
            <w:tcW w:w="2822" w:type="dxa"/>
            <w:shd w:val="clear" w:color="auto" w:fill="FFFFFF" w:themeFill="background1"/>
            <w:vAlign w:val="bottom"/>
          </w:tcPr>
          <w:p w14:paraId="127F02D1" w14:textId="121A4422" w:rsidR="00263367" w:rsidRPr="00597CB9" w:rsidRDefault="00263367" w:rsidP="00A35E41">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Побудова 2-х комерційних СЕС сумарною потужністю 16 </w:t>
            </w:r>
            <w:proofErr w:type="spellStart"/>
            <w:r w:rsidRPr="00597CB9">
              <w:rPr>
                <w:rFonts w:ascii="Times New Roman" w:hAnsi="Times New Roman" w:cs="Times New Roman"/>
                <w:color w:val="000000"/>
                <w:sz w:val="18"/>
                <w:szCs w:val="18"/>
              </w:rPr>
              <w:t>МВт.год</w:t>
            </w:r>
            <w:proofErr w:type="spellEnd"/>
          </w:p>
        </w:tc>
        <w:tc>
          <w:tcPr>
            <w:tcW w:w="1417" w:type="dxa"/>
            <w:shd w:val="clear" w:color="auto" w:fill="FFFFFF" w:themeFill="background1"/>
            <w:vAlign w:val="center"/>
          </w:tcPr>
          <w:p w14:paraId="4E941B5A" w14:textId="14B496FC"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приватні кошти</w:t>
            </w:r>
          </w:p>
        </w:tc>
        <w:tc>
          <w:tcPr>
            <w:tcW w:w="1360" w:type="dxa"/>
            <w:vAlign w:val="center"/>
          </w:tcPr>
          <w:p w14:paraId="7C695EDD" w14:textId="1D16A8AC" w:rsidR="00263367"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приватні інвестори</w:t>
            </w:r>
          </w:p>
        </w:tc>
        <w:tc>
          <w:tcPr>
            <w:tcW w:w="1360" w:type="dxa"/>
            <w:gridSpan w:val="2"/>
            <w:shd w:val="clear" w:color="auto" w:fill="FFFFFF" w:themeFill="background1"/>
            <w:vAlign w:val="center"/>
          </w:tcPr>
          <w:p w14:paraId="22EA2B4E" w14:textId="437F0ED8"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700000,0</w:t>
            </w:r>
          </w:p>
        </w:tc>
        <w:tc>
          <w:tcPr>
            <w:tcW w:w="1533" w:type="dxa"/>
            <w:shd w:val="clear" w:color="auto" w:fill="FFFFFF" w:themeFill="background1"/>
            <w:vAlign w:val="center"/>
          </w:tcPr>
          <w:p w14:paraId="0C8C207D" w14:textId="5B09FBEB"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4BF21EE3" w14:textId="29125E55"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17600,0</w:t>
            </w:r>
          </w:p>
        </w:tc>
        <w:tc>
          <w:tcPr>
            <w:tcW w:w="993" w:type="dxa"/>
            <w:shd w:val="clear" w:color="auto" w:fill="FFFFFF" w:themeFill="background1"/>
            <w:vAlign w:val="center"/>
          </w:tcPr>
          <w:p w14:paraId="2297DA09" w14:textId="40B9B54D"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850" w:type="dxa"/>
            <w:shd w:val="clear" w:color="auto" w:fill="FFFFFF" w:themeFill="background1"/>
            <w:vAlign w:val="center"/>
          </w:tcPr>
          <w:p w14:paraId="36945081" w14:textId="2F6D1D52"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72E13868" w14:textId="080A9E2C" w:rsidR="00263367" w:rsidRPr="00597CB9" w:rsidRDefault="00263367" w:rsidP="00A35E41">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4C65D4" w:rsidRPr="00597CB9" w14:paraId="14B57E5B" w14:textId="77777777" w:rsidTr="00F23057">
        <w:trPr>
          <w:gridAfter w:val="2"/>
          <w:wAfter w:w="36" w:type="dxa"/>
        </w:trPr>
        <w:tc>
          <w:tcPr>
            <w:tcW w:w="607" w:type="dxa"/>
          </w:tcPr>
          <w:p w14:paraId="1A403492" w14:textId="77777777" w:rsidR="004C65D4" w:rsidRPr="00597CB9" w:rsidRDefault="004C65D4" w:rsidP="00A35E41">
            <w:pPr>
              <w:spacing w:after="0" w:line="240" w:lineRule="auto"/>
              <w:rPr>
                <w:rFonts w:ascii="Times New Roman" w:hAnsi="Times New Roman"/>
                <w:sz w:val="18"/>
                <w:szCs w:val="18"/>
              </w:rPr>
            </w:pPr>
          </w:p>
        </w:tc>
        <w:tc>
          <w:tcPr>
            <w:tcW w:w="7599" w:type="dxa"/>
            <w:gridSpan w:val="4"/>
            <w:vAlign w:val="center"/>
          </w:tcPr>
          <w:p w14:paraId="6E0DC5CF" w14:textId="3E62CE91" w:rsidR="004C65D4" w:rsidRPr="00597CB9" w:rsidRDefault="004C65D4" w:rsidP="004C65D4">
            <w:pPr>
              <w:spacing w:after="0" w:line="240" w:lineRule="auto"/>
              <w:rPr>
                <w:rFonts w:ascii="Times New Roman" w:hAnsi="Times New Roman" w:cs="Times New Roman"/>
                <w:color w:val="000000"/>
                <w:sz w:val="18"/>
                <w:szCs w:val="18"/>
              </w:rPr>
            </w:pPr>
            <w:r w:rsidRPr="00597CB9">
              <w:rPr>
                <w:rFonts w:ascii="Times New Roman" w:hAnsi="Times New Roman"/>
                <w:sz w:val="18"/>
                <w:szCs w:val="18"/>
              </w:rPr>
              <w:t>Загалом генерація, постачання та розподіл електроенергії</w:t>
            </w:r>
          </w:p>
        </w:tc>
        <w:tc>
          <w:tcPr>
            <w:tcW w:w="1354" w:type="dxa"/>
            <w:shd w:val="clear" w:color="auto" w:fill="FFFFFF" w:themeFill="background1"/>
            <w:vAlign w:val="center"/>
          </w:tcPr>
          <w:p w14:paraId="69D3B656" w14:textId="716941CA" w:rsidR="004C65D4" w:rsidRPr="00597CB9" w:rsidRDefault="004C65D4" w:rsidP="00A35E41">
            <w:pPr>
              <w:spacing w:after="0" w:line="240" w:lineRule="auto"/>
              <w:jc w:val="center"/>
              <w:rPr>
                <w:rFonts w:ascii="Times New Roman" w:hAnsi="Times New Roman"/>
                <w:sz w:val="18"/>
                <w:szCs w:val="18"/>
              </w:rPr>
            </w:pPr>
            <w:r w:rsidRPr="00597CB9">
              <w:rPr>
                <w:rFonts w:ascii="Times New Roman" w:hAnsi="Times New Roman" w:cs="Times New Roman"/>
                <w:color w:val="000000"/>
                <w:sz w:val="18"/>
                <w:szCs w:val="18"/>
              </w:rPr>
              <w:t>700000,0</w:t>
            </w:r>
          </w:p>
        </w:tc>
        <w:tc>
          <w:tcPr>
            <w:tcW w:w="1539" w:type="dxa"/>
            <w:gridSpan w:val="2"/>
            <w:shd w:val="clear" w:color="auto" w:fill="FFFFFF" w:themeFill="background1"/>
            <w:vAlign w:val="center"/>
          </w:tcPr>
          <w:p w14:paraId="7A06E771" w14:textId="3F287A6F" w:rsidR="004C65D4" w:rsidRPr="00597CB9" w:rsidRDefault="004C65D4" w:rsidP="00A35E41">
            <w:pPr>
              <w:spacing w:after="0" w:line="240" w:lineRule="auto"/>
              <w:jc w:val="center"/>
              <w:rPr>
                <w:rFonts w:ascii="Times New Roman" w:hAnsi="Times New Roman"/>
                <w:sz w:val="18"/>
                <w:szCs w:val="18"/>
              </w:rPr>
            </w:pPr>
            <w:r w:rsidRPr="00597CB9">
              <w:rPr>
                <w:rFonts w:ascii="Times New Roman" w:hAnsi="Times New Roman" w:cs="Times New Roman"/>
                <w:color w:val="000000"/>
                <w:sz w:val="18"/>
                <w:szCs w:val="18"/>
              </w:rPr>
              <w:t>0,0</w:t>
            </w:r>
          </w:p>
        </w:tc>
        <w:tc>
          <w:tcPr>
            <w:tcW w:w="1417" w:type="dxa"/>
            <w:shd w:val="clear" w:color="auto" w:fill="FFFFFF" w:themeFill="background1"/>
            <w:vAlign w:val="center"/>
          </w:tcPr>
          <w:p w14:paraId="26025166" w14:textId="0EEDB810" w:rsidR="004C65D4" w:rsidRPr="00597CB9" w:rsidRDefault="004C65D4" w:rsidP="00A35E41">
            <w:pPr>
              <w:spacing w:after="0" w:line="240" w:lineRule="auto"/>
              <w:jc w:val="center"/>
              <w:rPr>
                <w:rFonts w:ascii="Times New Roman" w:hAnsi="Times New Roman"/>
                <w:sz w:val="18"/>
                <w:szCs w:val="18"/>
              </w:rPr>
            </w:pPr>
            <w:r w:rsidRPr="00597CB9">
              <w:rPr>
                <w:rFonts w:ascii="Times New Roman" w:hAnsi="Times New Roman" w:cs="Times New Roman"/>
                <w:color w:val="000000"/>
                <w:sz w:val="18"/>
                <w:szCs w:val="18"/>
              </w:rPr>
              <w:t>17600,0</w:t>
            </w:r>
          </w:p>
        </w:tc>
        <w:tc>
          <w:tcPr>
            <w:tcW w:w="2977" w:type="dxa"/>
            <w:gridSpan w:val="3"/>
            <w:vAlign w:val="center"/>
          </w:tcPr>
          <w:p w14:paraId="375A0D1A" w14:textId="77777777" w:rsidR="004C65D4" w:rsidRPr="00597CB9" w:rsidRDefault="004C65D4" w:rsidP="00A35E41">
            <w:pPr>
              <w:spacing w:after="0" w:line="240" w:lineRule="auto"/>
              <w:jc w:val="center"/>
              <w:rPr>
                <w:rFonts w:ascii="Times New Roman" w:hAnsi="Times New Roman"/>
                <w:sz w:val="18"/>
                <w:szCs w:val="18"/>
              </w:rPr>
            </w:pPr>
          </w:p>
        </w:tc>
      </w:tr>
      <w:tr w:rsidR="004C65D4" w:rsidRPr="00597CB9" w14:paraId="21DC6456" w14:textId="77777777" w:rsidTr="004C65D4">
        <w:trPr>
          <w:gridAfter w:val="2"/>
          <w:wAfter w:w="36" w:type="dxa"/>
        </w:trPr>
        <w:tc>
          <w:tcPr>
            <w:tcW w:w="15493" w:type="dxa"/>
            <w:gridSpan w:val="12"/>
            <w:vAlign w:val="center"/>
          </w:tcPr>
          <w:p w14:paraId="11BD2FB8" w14:textId="216A97E7"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10. Поводження з твердими побутовими відходами</w:t>
            </w:r>
          </w:p>
        </w:tc>
      </w:tr>
      <w:tr w:rsidR="004C65D4" w:rsidRPr="00597CB9" w14:paraId="4CB42877" w14:textId="77777777" w:rsidTr="004C65D4">
        <w:trPr>
          <w:gridAfter w:val="2"/>
          <w:wAfter w:w="36" w:type="dxa"/>
        </w:trPr>
        <w:tc>
          <w:tcPr>
            <w:tcW w:w="607" w:type="dxa"/>
          </w:tcPr>
          <w:p w14:paraId="1F01FD74" w14:textId="25AA012A"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10.1.</w:t>
            </w:r>
          </w:p>
        </w:tc>
        <w:tc>
          <w:tcPr>
            <w:tcW w:w="2000" w:type="dxa"/>
            <w:shd w:val="clear" w:color="auto" w:fill="FFFFFF" w:themeFill="background1"/>
          </w:tcPr>
          <w:p w14:paraId="2A650630" w14:textId="112B65BF"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Запровадження сортування відходів, та передача на утилізацію пластика, паперу, скла. </w:t>
            </w:r>
          </w:p>
        </w:tc>
        <w:tc>
          <w:tcPr>
            <w:tcW w:w="2822" w:type="dxa"/>
            <w:shd w:val="clear" w:color="auto" w:fill="FFFFFF" w:themeFill="background1"/>
          </w:tcPr>
          <w:p w14:paraId="00AB1803" w14:textId="7D308DBC"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 xml:space="preserve">Запровадження сортування відходів, та передача на утилізацію пластика, паперу, скла. </w:t>
            </w:r>
          </w:p>
        </w:tc>
        <w:tc>
          <w:tcPr>
            <w:tcW w:w="1417" w:type="dxa"/>
            <w:shd w:val="clear" w:color="auto" w:fill="FFFFFF" w:themeFill="background1"/>
            <w:vAlign w:val="center"/>
          </w:tcPr>
          <w:p w14:paraId="2267492B" w14:textId="6C110E74"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інші кошти</w:t>
            </w:r>
          </w:p>
        </w:tc>
        <w:tc>
          <w:tcPr>
            <w:tcW w:w="1360" w:type="dxa"/>
            <w:vAlign w:val="center"/>
          </w:tcPr>
          <w:p w14:paraId="3DE4518F" w14:textId="65646E13"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ДП «Екосервіс» КП ТМР «Тростянецькомунсервіс»</w:t>
            </w:r>
          </w:p>
        </w:tc>
        <w:tc>
          <w:tcPr>
            <w:tcW w:w="1360" w:type="dxa"/>
            <w:gridSpan w:val="2"/>
            <w:shd w:val="clear" w:color="auto" w:fill="FFFFFF" w:themeFill="background1"/>
            <w:vAlign w:val="center"/>
          </w:tcPr>
          <w:p w14:paraId="6F6EC36C" w14:textId="3682F03F"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4000</w:t>
            </w:r>
          </w:p>
        </w:tc>
        <w:tc>
          <w:tcPr>
            <w:tcW w:w="1533" w:type="dxa"/>
            <w:shd w:val="clear" w:color="auto" w:fill="FFFFFF" w:themeFill="background1"/>
            <w:vAlign w:val="center"/>
          </w:tcPr>
          <w:p w14:paraId="074BE70C" w14:textId="49FE667D"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30,0</w:t>
            </w:r>
          </w:p>
        </w:tc>
        <w:tc>
          <w:tcPr>
            <w:tcW w:w="1417" w:type="dxa"/>
            <w:shd w:val="clear" w:color="auto" w:fill="FFFFFF" w:themeFill="background1"/>
            <w:vAlign w:val="center"/>
          </w:tcPr>
          <w:p w14:paraId="3196FAA0" w14:textId="2801D3B6"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081996D5" w14:textId="19447CD4"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2026</w:t>
            </w:r>
          </w:p>
        </w:tc>
        <w:tc>
          <w:tcPr>
            <w:tcW w:w="850" w:type="dxa"/>
            <w:shd w:val="clear" w:color="auto" w:fill="FFFFFF" w:themeFill="background1"/>
            <w:vAlign w:val="center"/>
          </w:tcPr>
          <w:p w14:paraId="58BC2086" w14:textId="024E1A93"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2028</w:t>
            </w:r>
          </w:p>
        </w:tc>
        <w:tc>
          <w:tcPr>
            <w:tcW w:w="1134" w:type="dxa"/>
            <w:shd w:val="clear" w:color="auto" w:fill="FFFFFF" w:themeFill="background1"/>
            <w:vAlign w:val="center"/>
          </w:tcPr>
          <w:p w14:paraId="4438A8E5" w14:textId="7B48D84A"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4C65D4" w:rsidRPr="00597CB9" w14:paraId="422C7281" w14:textId="77777777" w:rsidTr="004C65D4">
        <w:trPr>
          <w:gridAfter w:val="2"/>
          <w:wAfter w:w="36" w:type="dxa"/>
        </w:trPr>
        <w:tc>
          <w:tcPr>
            <w:tcW w:w="607" w:type="dxa"/>
          </w:tcPr>
          <w:p w14:paraId="4ABE5368" w14:textId="732DB129" w:rsidR="004C65D4" w:rsidRPr="00597CB9" w:rsidRDefault="004C65D4" w:rsidP="004C65D4">
            <w:pPr>
              <w:spacing w:after="0" w:line="240" w:lineRule="auto"/>
              <w:rPr>
                <w:rFonts w:ascii="Times New Roman" w:hAnsi="Times New Roman"/>
                <w:sz w:val="18"/>
                <w:szCs w:val="18"/>
              </w:rPr>
            </w:pPr>
            <w:r w:rsidRPr="00597CB9">
              <w:rPr>
                <w:rFonts w:ascii="Times New Roman" w:hAnsi="Times New Roman"/>
                <w:sz w:val="18"/>
                <w:szCs w:val="18"/>
              </w:rPr>
              <w:t>10.2.</w:t>
            </w:r>
          </w:p>
        </w:tc>
        <w:tc>
          <w:tcPr>
            <w:tcW w:w="2000" w:type="dxa"/>
            <w:shd w:val="clear" w:color="auto" w:fill="FFFFFF" w:themeFill="background1"/>
          </w:tcPr>
          <w:p w14:paraId="02929AD2" w14:textId="1C8F16B1"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Покращення механізму збору твердих побутових відходів у сільських населених пунктах громади (30 сіл)</w:t>
            </w:r>
          </w:p>
        </w:tc>
        <w:tc>
          <w:tcPr>
            <w:tcW w:w="2822" w:type="dxa"/>
            <w:shd w:val="clear" w:color="auto" w:fill="FFFFFF" w:themeFill="background1"/>
          </w:tcPr>
          <w:p w14:paraId="4D4A1C31" w14:textId="454B5565" w:rsidR="004C65D4" w:rsidRPr="00597CB9" w:rsidRDefault="004C65D4" w:rsidP="004C65D4">
            <w:pPr>
              <w:spacing w:after="0" w:line="240" w:lineRule="auto"/>
              <w:rPr>
                <w:rFonts w:ascii="Times New Roman" w:hAnsi="Times New Roman" w:cs="Times New Roman"/>
                <w:sz w:val="18"/>
                <w:szCs w:val="18"/>
              </w:rPr>
            </w:pPr>
            <w:r w:rsidRPr="00597CB9">
              <w:rPr>
                <w:rFonts w:ascii="Times New Roman" w:hAnsi="Times New Roman" w:cs="Times New Roman"/>
                <w:color w:val="000000"/>
                <w:sz w:val="18"/>
                <w:szCs w:val="18"/>
              </w:rPr>
              <w:t>Покращення механізму збору твердих побутових відходів у сільських населених пунктах громади (30 сіл)</w:t>
            </w:r>
          </w:p>
        </w:tc>
        <w:tc>
          <w:tcPr>
            <w:tcW w:w="1417" w:type="dxa"/>
            <w:shd w:val="clear" w:color="auto" w:fill="FFFFFF" w:themeFill="background1"/>
            <w:vAlign w:val="center"/>
          </w:tcPr>
          <w:p w14:paraId="2F285C98" w14:textId="0CD3F97F"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місцевий бюджет, обласні кошти, інші кошти</w:t>
            </w:r>
          </w:p>
        </w:tc>
        <w:tc>
          <w:tcPr>
            <w:tcW w:w="1360" w:type="dxa"/>
            <w:vAlign w:val="center"/>
          </w:tcPr>
          <w:p w14:paraId="231CE7DC" w14:textId="3B172A9E" w:rsidR="004C65D4" w:rsidRPr="00597CB9" w:rsidRDefault="004C65D4" w:rsidP="004C65D4">
            <w:pPr>
              <w:spacing w:after="0" w:line="240" w:lineRule="auto"/>
              <w:jc w:val="center"/>
              <w:rPr>
                <w:rFonts w:ascii="Times New Roman" w:hAnsi="Times New Roman" w:cs="Times New Roman"/>
                <w:color w:val="000000"/>
                <w:sz w:val="18"/>
                <w:szCs w:val="18"/>
              </w:rPr>
            </w:pPr>
            <w:r w:rsidRPr="00597CB9">
              <w:rPr>
                <w:rFonts w:ascii="Times New Roman" w:hAnsi="Times New Roman" w:cs="Times New Roman"/>
                <w:color w:val="000000"/>
                <w:sz w:val="18"/>
                <w:szCs w:val="18"/>
              </w:rPr>
              <w:t>ДП «Екосервіс» КП ТМР «Тростянецькомунсервіс»</w:t>
            </w:r>
          </w:p>
        </w:tc>
        <w:tc>
          <w:tcPr>
            <w:tcW w:w="1360" w:type="dxa"/>
            <w:gridSpan w:val="2"/>
            <w:shd w:val="clear" w:color="auto" w:fill="FFFFFF" w:themeFill="background1"/>
            <w:vAlign w:val="center"/>
          </w:tcPr>
          <w:p w14:paraId="3A750710" w14:textId="437342D3"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5000</w:t>
            </w:r>
          </w:p>
        </w:tc>
        <w:tc>
          <w:tcPr>
            <w:tcW w:w="1533" w:type="dxa"/>
            <w:shd w:val="clear" w:color="auto" w:fill="FFFFFF" w:themeFill="background1"/>
            <w:vAlign w:val="center"/>
          </w:tcPr>
          <w:p w14:paraId="369CD478" w14:textId="6169A542"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35,0</w:t>
            </w:r>
          </w:p>
        </w:tc>
        <w:tc>
          <w:tcPr>
            <w:tcW w:w="1417" w:type="dxa"/>
            <w:shd w:val="clear" w:color="auto" w:fill="FFFFFF" w:themeFill="background1"/>
            <w:vAlign w:val="center"/>
          </w:tcPr>
          <w:p w14:paraId="398FC966" w14:textId="6D6D7DFA"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993" w:type="dxa"/>
            <w:shd w:val="clear" w:color="auto" w:fill="FFFFFF" w:themeFill="background1"/>
            <w:vAlign w:val="center"/>
          </w:tcPr>
          <w:p w14:paraId="5C2E24AC" w14:textId="7A3C5B4E"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2027</w:t>
            </w:r>
          </w:p>
        </w:tc>
        <w:tc>
          <w:tcPr>
            <w:tcW w:w="850" w:type="dxa"/>
            <w:shd w:val="clear" w:color="auto" w:fill="FFFFFF" w:themeFill="background1"/>
            <w:vAlign w:val="center"/>
          </w:tcPr>
          <w:p w14:paraId="7141B36C" w14:textId="08F1984C"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2030</w:t>
            </w:r>
          </w:p>
        </w:tc>
        <w:tc>
          <w:tcPr>
            <w:tcW w:w="1134" w:type="dxa"/>
            <w:shd w:val="clear" w:color="auto" w:fill="FFFFFF" w:themeFill="background1"/>
            <w:vAlign w:val="center"/>
          </w:tcPr>
          <w:p w14:paraId="008D2761" w14:textId="5195CB7E" w:rsidR="004C65D4" w:rsidRPr="00597CB9" w:rsidRDefault="004C65D4" w:rsidP="004C65D4">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не починалося</w:t>
            </w:r>
          </w:p>
        </w:tc>
      </w:tr>
      <w:tr w:rsidR="00263367" w:rsidRPr="00597CB9" w14:paraId="010B0AF7" w14:textId="77777777" w:rsidTr="00263367">
        <w:trPr>
          <w:gridAfter w:val="1"/>
          <w:wAfter w:w="26" w:type="dxa"/>
        </w:trPr>
        <w:tc>
          <w:tcPr>
            <w:tcW w:w="607" w:type="dxa"/>
          </w:tcPr>
          <w:p w14:paraId="36813DD0" w14:textId="77777777" w:rsidR="00263367" w:rsidRPr="00597CB9" w:rsidRDefault="00263367" w:rsidP="0069450F">
            <w:pPr>
              <w:spacing w:after="0" w:line="240" w:lineRule="auto"/>
              <w:rPr>
                <w:rFonts w:ascii="Times New Roman" w:hAnsi="Times New Roman"/>
                <w:sz w:val="18"/>
                <w:szCs w:val="18"/>
              </w:rPr>
            </w:pPr>
          </w:p>
        </w:tc>
        <w:tc>
          <w:tcPr>
            <w:tcW w:w="6239" w:type="dxa"/>
            <w:gridSpan w:val="3"/>
          </w:tcPr>
          <w:p w14:paraId="172D3393" w14:textId="77777777" w:rsidR="00263367" w:rsidRPr="00597CB9" w:rsidRDefault="00263367" w:rsidP="0069450F">
            <w:pPr>
              <w:spacing w:after="0" w:line="240" w:lineRule="auto"/>
              <w:rPr>
                <w:rFonts w:ascii="Times New Roman" w:hAnsi="Times New Roman"/>
                <w:sz w:val="18"/>
                <w:szCs w:val="18"/>
              </w:rPr>
            </w:pPr>
            <w:r w:rsidRPr="00597CB9">
              <w:rPr>
                <w:rFonts w:ascii="Times New Roman" w:hAnsi="Times New Roman"/>
                <w:sz w:val="18"/>
                <w:szCs w:val="18"/>
              </w:rPr>
              <w:t>Загалом Поводження з твердими побутовими відходами</w:t>
            </w:r>
          </w:p>
        </w:tc>
        <w:tc>
          <w:tcPr>
            <w:tcW w:w="1360" w:type="dxa"/>
          </w:tcPr>
          <w:p w14:paraId="06E96F59" w14:textId="77777777" w:rsidR="00263367" w:rsidRPr="00597CB9" w:rsidRDefault="00263367" w:rsidP="0069450F">
            <w:pPr>
              <w:spacing w:after="0" w:line="240" w:lineRule="auto"/>
              <w:jc w:val="center"/>
              <w:rPr>
                <w:rFonts w:ascii="Times New Roman" w:hAnsi="Times New Roman" w:cs="Times New Roman"/>
                <w:color w:val="000000"/>
                <w:sz w:val="18"/>
                <w:szCs w:val="18"/>
              </w:rPr>
            </w:pPr>
          </w:p>
        </w:tc>
        <w:tc>
          <w:tcPr>
            <w:tcW w:w="1354" w:type="dxa"/>
            <w:shd w:val="clear" w:color="auto" w:fill="FFFFFF" w:themeFill="background1"/>
          </w:tcPr>
          <w:p w14:paraId="3C204E2B" w14:textId="26F7AE60" w:rsidR="00263367" w:rsidRPr="00597CB9" w:rsidRDefault="00263367" w:rsidP="0069450F">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9000,0</w:t>
            </w:r>
          </w:p>
        </w:tc>
        <w:tc>
          <w:tcPr>
            <w:tcW w:w="1539" w:type="dxa"/>
            <w:gridSpan w:val="2"/>
            <w:shd w:val="clear" w:color="auto" w:fill="FFFFFF" w:themeFill="background1"/>
          </w:tcPr>
          <w:p w14:paraId="3E639133" w14:textId="668B88A5" w:rsidR="00263367" w:rsidRPr="00597CB9" w:rsidRDefault="00263367" w:rsidP="0069450F">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65,0</w:t>
            </w:r>
          </w:p>
        </w:tc>
        <w:tc>
          <w:tcPr>
            <w:tcW w:w="1417" w:type="dxa"/>
            <w:shd w:val="clear" w:color="auto" w:fill="FFFFFF" w:themeFill="background1"/>
          </w:tcPr>
          <w:p w14:paraId="2B9CAE40" w14:textId="120600BB" w:rsidR="00263367" w:rsidRPr="00597CB9" w:rsidRDefault="00263367" w:rsidP="0069450F">
            <w:pPr>
              <w:spacing w:after="0" w:line="240" w:lineRule="auto"/>
              <w:jc w:val="center"/>
              <w:rPr>
                <w:rFonts w:ascii="Times New Roman" w:hAnsi="Times New Roman" w:cs="Times New Roman"/>
                <w:sz w:val="18"/>
                <w:szCs w:val="18"/>
              </w:rPr>
            </w:pPr>
            <w:r w:rsidRPr="00597CB9">
              <w:rPr>
                <w:rFonts w:ascii="Times New Roman" w:hAnsi="Times New Roman" w:cs="Times New Roman"/>
                <w:color w:val="000000"/>
                <w:sz w:val="18"/>
                <w:szCs w:val="18"/>
              </w:rPr>
              <w:t>0,0</w:t>
            </w:r>
          </w:p>
        </w:tc>
        <w:tc>
          <w:tcPr>
            <w:tcW w:w="2987" w:type="dxa"/>
            <w:gridSpan w:val="4"/>
            <w:vAlign w:val="center"/>
          </w:tcPr>
          <w:p w14:paraId="34D596E8" w14:textId="77777777" w:rsidR="00263367" w:rsidRPr="00597CB9" w:rsidRDefault="00263367" w:rsidP="0069450F">
            <w:pPr>
              <w:spacing w:after="0" w:line="240" w:lineRule="auto"/>
              <w:jc w:val="center"/>
              <w:rPr>
                <w:rFonts w:ascii="Times New Roman" w:hAnsi="Times New Roman"/>
                <w:sz w:val="18"/>
                <w:szCs w:val="18"/>
              </w:rPr>
            </w:pPr>
          </w:p>
        </w:tc>
      </w:tr>
      <w:tr w:rsidR="00BF7EFE" w:rsidRPr="00597CB9" w14:paraId="70E113D1" w14:textId="77777777" w:rsidTr="00263367">
        <w:trPr>
          <w:gridAfter w:val="1"/>
          <w:wAfter w:w="26" w:type="dxa"/>
        </w:trPr>
        <w:tc>
          <w:tcPr>
            <w:tcW w:w="607" w:type="dxa"/>
          </w:tcPr>
          <w:p w14:paraId="1FB0608D" w14:textId="77777777" w:rsidR="00BF7EFE" w:rsidRPr="00597CB9" w:rsidRDefault="00BF7EFE" w:rsidP="00BF7EFE">
            <w:pPr>
              <w:spacing w:after="0" w:line="240" w:lineRule="auto"/>
              <w:rPr>
                <w:rFonts w:ascii="Times New Roman" w:hAnsi="Times New Roman"/>
                <w:sz w:val="18"/>
                <w:szCs w:val="18"/>
              </w:rPr>
            </w:pPr>
          </w:p>
        </w:tc>
        <w:tc>
          <w:tcPr>
            <w:tcW w:w="6239" w:type="dxa"/>
            <w:gridSpan w:val="3"/>
            <w:vAlign w:val="center"/>
          </w:tcPr>
          <w:p w14:paraId="4C74CB41" w14:textId="77777777" w:rsidR="00BF7EFE" w:rsidRPr="00597CB9" w:rsidRDefault="00BF7EFE" w:rsidP="00BF7EFE">
            <w:pPr>
              <w:spacing w:after="0" w:line="240" w:lineRule="auto"/>
              <w:rPr>
                <w:b/>
                <w:bCs/>
                <w:sz w:val="18"/>
                <w:szCs w:val="18"/>
              </w:rPr>
            </w:pPr>
            <w:r w:rsidRPr="00597CB9">
              <w:rPr>
                <w:rFonts w:ascii="Times New Roman" w:hAnsi="Times New Roman"/>
                <w:b/>
                <w:bCs/>
                <w:sz w:val="18"/>
                <w:szCs w:val="18"/>
              </w:rPr>
              <w:t>Всього</w:t>
            </w:r>
          </w:p>
        </w:tc>
        <w:tc>
          <w:tcPr>
            <w:tcW w:w="1360" w:type="dxa"/>
          </w:tcPr>
          <w:p w14:paraId="63F91C7A" w14:textId="77777777" w:rsidR="00BF7EFE" w:rsidRPr="00597CB9" w:rsidRDefault="00BF7EFE" w:rsidP="00BF7EFE">
            <w:pPr>
              <w:spacing w:after="0" w:line="240" w:lineRule="auto"/>
              <w:jc w:val="center"/>
              <w:rPr>
                <w:rFonts w:ascii="Times New Roman" w:hAnsi="Times New Roman" w:cs="Times New Roman"/>
                <w:b/>
                <w:bCs/>
                <w:color w:val="000000"/>
                <w:sz w:val="18"/>
                <w:szCs w:val="18"/>
              </w:rPr>
            </w:pPr>
          </w:p>
        </w:tc>
        <w:tc>
          <w:tcPr>
            <w:tcW w:w="1354" w:type="dxa"/>
            <w:shd w:val="clear" w:color="auto" w:fill="FFFFFF" w:themeFill="background1"/>
            <w:vAlign w:val="center"/>
          </w:tcPr>
          <w:p w14:paraId="37A64D46" w14:textId="4158D9AA" w:rsidR="00BF7EFE" w:rsidRPr="00597CB9" w:rsidRDefault="00BF7EFE" w:rsidP="00BF7EFE">
            <w:pPr>
              <w:spacing w:after="0" w:line="240" w:lineRule="auto"/>
              <w:jc w:val="center"/>
              <w:rPr>
                <w:rFonts w:ascii="Times New Roman" w:hAnsi="Times New Roman" w:cs="Times New Roman"/>
                <w:b/>
                <w:bCs/>
                <w:color w:val="000000"/>
                <w:sz w:val="20"/>
                <w:szCs w:val="20"/>
              </w:rPr>
            </w:pPr>
            <w:r w:rsidRPr="00597CB9">
              <w:rPr>
                <w:rFonts w:ascii="Times New Roman" w:hAnsi="Times New Roman" w:cs="Times New Roman"/>
                <w:b/>
                <w:bCs/>
                <w:color w:val="000000"/>
                <w:sz w:val="20"/>
                <w:szCs w:val="20"/>
              </w:rPr>
              <w:t>4 373 913,2</w:t>
            </w:r>
          </w:p>
        </w:tc>
        <w:tc>
          <w:tcPr>
            <w:tcW w:w="1539" w:type="dxa"/>
            <w:gridSpan w:val="2"/>
            <w:shd w:val="clear" w:color="auto" w:fill="FFFFFF" w:themeFill="background1"/>
            <w:vAlign w:val="center"/>
          </w:tcPr>
          <w:p w14:paraId="01EF51B2" w14:textId="08A322E8" w:rsidR="00BF7EFE" w:rsidRPr="00597CB9" w:rsidRDefault="00BF7EFE" w:rsidP="00BF7EFE">
            <w:pPr>
              <w:spacing w:after="0" w:line="240" w:lineRule="auto"/>
              <w:jc w:val="center"/>
              <w:rPr>
                <w:rFonts w:ascii="Times New Roman" w:hAnsi="Times New Roman" w:cs="Times New Roman"/>
                <w:b/>
                <w:bCs/>
                <w:color w:val="000000"/>
                <w:sz w:val="20"/>
                <w:szCs w:val="20"/>
              </w:rPr>
            </w:pPr>
            <w:r w:rsidRPr="00597CB9">
              <w:rPr>
                <w:rFonts w:ascii="Times New Roman" w:hAnsi="Times New Roman" w:cs="Times New Roman"/>
                <w:b/>
                <w:bCs/>
                <w:color w:val="000000"/>
                <w:sz w:val="20"/>
                <w:szCs w:val="20"/>
              </w:rPr>
              <w:t>40 008,0</w:t>
            </w:r>
          </w:p>
        </w:tc>
        <w:tc>
          <w:tcPr>
            <w:tcW w:w="1417" w:type="dxa"/>
            <w:shd w:val="clear" w:color="auto" w:fill="FFFFFF" w:themeFill="background1"/>
            <w:vAlign w:val="center"/>
          </w:tcPr>
          <w:p w14:paraId="74B25FF9" w14:textId="757ED114" w:rsidR="00BF7EFE" w:rsidRPr="00597CB9" w:rsidRDefault="00BF7EFE" w:rsidP="00BF7EFE">
            <w:pPr>
              <w:spacing w:after="0" w:line="240" w:lineRule="auto"/>
              <w:jc w:val="center"/>
              <w:rPr>
                <w:rFonts w:ascii="Times New Roman" w:hAnsi="Times New Roman" w:cs="Times New Roman"/>
                <w:b/>
                <w:bCs/>
                <w:color w:val="000000"/>
                <w:sz w:val="20"/>
                <w:szCs w:val="20"/>
              </w:rPr>
            </w:pPr>
            <w:r w:rsidRPr="00597CB9">
              <w:rPr>
                <w:rFonts w:ascii="Times New Roman" w:hAnsi="Times New Roman" w:cs="Times New Roman"/>
                <w:b/>
                <w:bCs/>
                <w:color w:val="000000"/>
                <w:sz w:val="20"/>
                <w:szCs w:val="20"/>
              </w:rPr>
              <w:t>46 286,4</w:t>
            </w:r>
          </w:p>
        </w:tc>
        <w:tc>
          <w:tcPr>
            <w:tcW w:w="2987" w:type="dxa"/>
            <w:gridSpan w:val="4"/>
            <w:vAlign w:val="center"/>
          </w:tcPr>
          <w:p w14:paraId="18CFA45C" w14:textId="77777777" w:rsidR="00BF7EFE" w:rsidRPr="00597CB9" w:rsidRDefault="00BF7EFE" w:rsidP="00BF7EFE">
            <w:pPr>
              <w:spacing w:after="0" w:line="240" w:lineRule="auto"/>
              <w:jc w:val="center"/>
              <w:rPr>
                <w:rFonts w:ascii="Times New Roman" w:hAnsi="Times New Roman"/>
                <w:sz w:val="18"/>
                <w:szCs w:val="18"/>
              </w:rPr>
            </w:pPr>
          </w:p>
        </w:tc>
      </w:tr>
    </w:tbl>
    <w:p w14:paraId="1A4C1A12" w14:textId="77777777" w:rsidR="00A27541" w:rsidRPr="00597CB9" w:rsidRDefault="00A27541" w:rsidP="00A27541">
      <w:pPr>
        <w:spacing w:after="0"/>
        <w:rPr>
          <w:rFonts w:ascii="Times New Roman" w:hAnsi="Times New Roman" w:cs="Times New Roman"/>
        </w:rPr>
      </w:pPr>
    </w:p>
    <w:p w14:paraId="0AD9C904" w14:textId="1A44ADD7" w:rsidR="00F723C5" w:rsidRPr="00597CB9" w:rsidRDefault="00274871">
      <w:pPr>
        <w:sectPr w:rsidR="00F723C5" w:rsidRPr="00597CB9" w:rsidSect="00BF030D">
          <w:headerReference w:type="default" r:id="rId51"/>
          <w:footerReference w:type="default" r:id="rId52"/>
          <w:headerReference w:type="first" r:id="rId53"/>
          <w:footerReference w:type="first" r:id="rId54"/>
          <w:pgSz w:w="16838" w:h="11906" w:orient="landscape"/>
          <w:pgMar w:top="1134" w:right="1134" w:bottom="1134" w:left="480" w:header="0" w:footer="0" w:gutter="0"/>
          <w:cols w:space="720"/>
          <w:formProt w:val="0"/>
          <w:docGrid w:linePitch="299" w:charSpace="8192"/>
        </w:sectPr>
      </w:pPr>
      <w:r w:rsidRPr="00597CB9">
        <w:br w:type="page"/>
      </w:r>
    </w:p>
    <w:p w14:paraId="600153BA" w14:textId="02FC2932" w:rsidR="00F723C5" w:rsidRPr="00597CB9" w:rsidRDefault="00274871" w:rsidP="001A0D92">
      <w:pPr>
        <w:pStyle w:val="1"/>
        <w:spacing w:before="0"/>
        <w:rPr>
          <w:sz w:val="24"/>
          <w:szCs w:val="24"/>
        </w:rPr>
      </w:pPr>
      <w:bookmarkStart w:id="72" w:name="n450"/>
      <w:bookmarkStart w:id="73" w:name="_Toc188020983"/>
      <w:bookmarkStart w:id="74" w:name="_Toc225405765"/>
      <w:bookmarkEnd w:id="72"/>
      <w:r w:rsidRPr="00597CB9">
        <w:rPr>
          <w:rFonts w:ascii="Times New Roman" w:hAnsi="Times New Roman" w:cs="Times New Roman"/>
          <w:b/>
          <w:bCs/>
          <w:color w:val="auto"/>
          <w:sz w:val="24"/>
          <w:szCs w:val="24"/>
        </w:rPr>
        <w:t xml:space="preserve">Додаток 2. Вихідний стан енергетичного розвитку </w:t>
      </w:r>
      <w:r w:rsidR="00F0143D" w:rsidRPr="00597CB9">
        <w:rPr>
          <w:rFonts w:ascii="Times New Roman" w:hAnsi="Times New Roman" w:cs="Times New Roman"/>
          <w:b/>
          <w:bCs/>
          <w:color w:val="auto"/>
          <w:sz w:val="24"/>
          <w:szCs w:val="24"/>
        </w:rPr>
        <w:t>Тростянецької</w:t>
      </w:r>
      <w:r w:rsidRPr="00597CB9">
        <w:rPr>
          <w:rFonts w:ascii="Times New Roman" w:hAnsi="Times New Roman" w:cs="Times New Roman"/>
          <w:b/>
          <w:bCs/>
          <w:color w:val="auto"/>
          <w:sz w:val="24"/>
          <w:szCs w:val="24"/>
        </w:rPr>
        <w:t xml:space="preserve"> МТГ</w:t>
      </w:r>
      <w:bookmarkEnd w:id="73"/>
      <w:bookmarkEnd w:id="74"/>
    </w:p>
    <w:p w14:paraId="2DF5E608" w14:textId="179F860F" w:rsidR="00F723C5" w:rsidRPr="00597CB9" w:rsidRDefault="00274871" w:rsidP="001A0D92">
      <w:pPr>
        <w:pStyle w:val="1"/>
        <w:ind w:left="720" w:hanging="720"/>
        <w:rPr>
          <w:rFonts w:ascii="Times New Roman" w:hAnsi="Times New Roman"/>
          <w:b/>
          <w:bCs/>
          <w:color w:val="000000"/>
          <w:sz w:val="24"/>
          <w:szCs w:val="24"/>
        </w:rPr>
      </w:pPr>
      <w:bookmarkStart w:id="75" w:name="__RefHeading___Toc27576_429042107_копія_"/>
      <w:bookmarkStart w:id="76" w:name="_Toc225405766"/>
      <w:bookmarkEnd w:id="75"/>
      <w:r w:rsidRPr="00597CB9">
        <w:rPr>
          <w:rFonts w:ascii="Times New Roman" w:hAnsi="Times New Roman"/>
          <w:b/>
          <w:bCs/>
          <w:color w:val="000000"/>
          <w:sz w:val="24"/>
          <w:szCs w:val="24"/>
          <w:lang w:eastAsia="uk-UA"/>
        </w:rPr>
        <w:t>Д2.1</w:t>
      </w:r>
      <w:bookmarkStart w:id="77" w:name="_Hlk217637113"/>
      <w:r w:rsidRPr="00597CB9">
        <w:rPr>
          <w:rFonts w:ascii="Times New Roman" w:hAnsi="Times New Roman"/>
          <w:b/>
          <w:bCs/>
          <w:color w:val="000000"/>
          <w:sz w:val="24"/>
          <w:szCs w:val="24"/>
          <w:lang w:eastAsia="uk-UA"/>
        </w:rPr>
        <w:t xml:space="preserve">. </w:t>
      </w:r>
      <w:bookmarkStart w:id="78" w:name="_Toc172718923_копія_1_копія_1"/>
      <w:bookmarkStart w:id="79" w:name="_Toc188020984_копія_1"/>
      <w:r w:rsidRPr="00597CB9">
        <w:rPr>
          <w:rFonts w:ascii="Times New Roman" w:hAnsi="Times New Roman"/>
          <w:b/>
          <w:bCs/>
          <w:color w:val="000000"/>
          <w:sz w:val="24"/>
          <w:szCs w:val="24"/>
          <w:lang w:eastAsia="uk-UA"/>
        </w:rPr>
        <w:t xml:space="preserve">Характеристика </w:t>
      </w:r>
      <w:r w:rsidR="00F0143D" w:rsidRPr="00597CB9">
        <w:rPr>
          <w:rFonts w:ascii="Times New Roman" w:hAnsi="Times New Roman"/>
          <w:b/>
          <w:bCs/>
          <w:color w:val="000000"/>
          <w:sz w:val="24"/>
          <w:szCs w:val="24"/>
          <w:lang w:eastAsia="uk-UA"/>
        </w:rPr>
        <w:t>Тростянецької</w:t>
      </w:r>
      <w:r w:rsidRPr="00597CB9">
        <w:rPr>
          <w:rFonts w:ascii="Times New Roman" w:hAnsi="Times New Roman"/>
          <w:b/>
          <w:bCs/>
          <w:color w:val="000000"/>
          <w:sz w:val="24"/>
          <w:szCs w:val="24"/>
          <w:lang w:eastAsia="uk-UA"/>
        </w:rPr>
        <w:t xml:space="preserve"> МТГ</w:t>
      </w:r>
      <w:bookmarkEnd w:id="76"/>
      <w:bookmarkEnd w:id="78"/>
      <w:bookmarkEnd w:id="79"/>
    </w:p>
    <w:p w14:paraId="107613AF" w14:textId="23B568F1" w:rsidR="003B2D6D" w:rsidRPr="00597CB9" w:rsidRDefault="003B2D6D">
      <w:pPr>
        <w:pStyle w:val="LO-normal"/>
        <w:spacing w:line="276" w:lineRule="auto"/>
        <w:ind w:firstLine="567"/>
        <w:jc w:val="both"/>
        <w:rPr>
          <w:b/>
          <w:bCs/>
          <w:color w:val="000000"/>
        </w:rPr>
      </w:pPr>
      <w:r w:rsidRPr="00597CB9">
        <w:rPr>
          <w:b/>
          <w:bCs/>
          <w:color w:val="000000"/>
        </w:rPr>
        <w:t>Історична довідка</w:t>
      </w:r>
    </w:p>
    <w:p w14:paraId="14A0BECE"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Тростянець — місто Сумської області, що розкинулося на березі річки </w:t>
      </w:r>
      <w:proofErr w:type="spellStart"/>
      <w:r w:rsidRPr="00597CB9">
        <w:rPr>
          <w:rFonts w:ascii="Times New Roman" w:hAnsi="Times New Roman" w:cs="Times New Roman"/>
          <w:sz w:val="24"/>
          <w:szCs w:val="24"/>
          <w:lang w:eastAsia="ru-RU"/>
        </w:rPr>
        <w:t>Боромлі</w:t>
      </w:r>
      <w:proofErr w:type="spellEnd"/>
      <w:r w:rsidRPr="00597CB9">
        <w:rPr>
          <w:rFonts w:ascii="Times New Roman" w:hAnsi="Times New Roman" w:cs="Times New Roman"/>
          <w:sz w:val="24"/>
          <w:szCs w:val="24"/>
          <w:lang w:eastAsia="ru-RU"/>
        </w:rPr>
        <w:t xml:space="preserve">. Його заснування датується серединою XVIII століття, коли козаки та посполиті, що втекли з Тростянця на Вінниччині, знайшли тут нове місце для життя. Існує кілька версій походження назви міста. За однією з них, вона пов’язана з річкою Тростянкою, що протікає неподалік. За іншою теорією, місто своє ім’я отримало від невеликого острівця суші, вкритого густим </w:t>
      </w:r>
      <w:proofErr w:type="spellStart"/>
      <w:r w:rsidRPr="00597CB9">
        <w:rPr>
          <w:rFonts w:ascii="Times New Roman" w:hAnsi="Times New Roman" w:cs="Times New Roman"/>
          <w:sz w:val="24"/>
          <w:szCs w:val="24"/>
          <w:lang w:eastAsia="ru-RU"/>
        </w:rPr>
        <w:t>тростинням</w:t>
      </w:r>
      <w:proofErr w:type="spellEnd"/>
      <w:r w:rsidRPr="00597CB9">
        <w:rPr>
          <w:rFonts w:ascii="Times New Roman" w:hAnsi="Times New Roman" w:cs="Times New Roman"/>
          <w:sz w:val="24"/>
          <w:szCs w:val="24"/>
          <w:lang w:eastAsia="ru-RU"/>
        </w:rPr>
        <w:t xml:space="preserve"> (очеретом), який був характерний для цієї місцевості.</w:t>
      </w:r>
    </w:p>
    <w:p w14:paraId="75C4A3EC"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Перша письмова згадка про Тростянець датується 1660 роком, коли тут була освячена церква. У 1874 році маєток придбав Леопольд Кеніг, відомий як «цукровий король» німецького походження. Завдяки зусиллям родини </w:t>
      </w:r>
      <w:proofErr w:type="spellStart"/>
      <w:r w:rsidRPr="00597CB9">
        <w:rPr>
          <w:rFonts w:ascii="Times New Roman" w:hAnsi="Times New Roman" w:cs="Times New Roman"/>
          <w:sz w:val="24"/>
          <w:szCs w:val="24"/>
          <w:lang w:eastAsia="ru-RU"/>
        </w:rPr>
        <w:t>Кенігів</w:t>
      </w:r>
      <w:proofErr w:type="spellEnd"/>
      <w:r w:rsidRPr="00597CB9">
        <w:rPr>
          <w:rFonts w:ascii="Times New Roman" w:hAnsi="Times New Roman" w:cs="Times New Roman"/>
          <w:sz w:val="24"/>
          <w:szCs w:val="24"/>
          <w:lang w:eastAsia="ru-RU"/>
        </w:rPr>
        <w:t>, Тростянець перетворився на поселення, що процвітає з розвиненою промисловістю, соціальною сферою та багатим культурним життям.</w:t>
      </w:r>
    </w:p>
    <w:p w14:paraId="13D192B1"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З 1930 по 1932 роки був районним центром, а з 1932 по 1939 рік — частиною Харківської області, а пізніше - Сумської.</w:t>
      </w:r>
    </w:p>
    <w:p w14:paraId="69F550D0"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У 1940 році Тростянець отримав статус міста.</w:t>
      </w:r>
    </w:p>
    <w:p w14:paraId="032A2477" w14:textId="32054858"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У середини 1950-х років Тростянець став промисловим містом. У 1970-80-х роках працювали машинобудівний, цукровий, маслоробний заводи та інші підприємства. Відкрили нові культурні заклади: Будинок культури, кінотеатр, бібліотеки, а також музей П. Чайковського.</w:t>
      </w:r>
    </w:p>
    <w:p w14:paraId="02C5A819"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У 1990 році населення Тростянця становило 25,8 тис. осіб. </w:t>
      </w:r>
    </w:p>
    <w:p w14:paraId="73CE89C5"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Наприкінці 20 століття діяли заводи та підприємства, серед яких шоколадна фабрика «</w:t>
      </w:r>
      <w:proofErr w:type="spellStart"/>
      <w:r w:rsidRPr="00597CB9">
        <w:rPr>
          <w:rFonts w:ascii="Times New Roman" w:hAnsi="Times New Roman" w:cs="Times New Roman"/>
          <w:sz w:val="24"/>
          <w:szCs w:val="24"/>
          <w:lang w:eastAsia="ru-RU"/>
        </w:rPr>
        <w:t>Монделіз</w:t>
      </w:r>
      <w:proofErr w:type="spellEnd"/>
      <w:r w:rsidRPr="00597CB9">
        <w:rPr>
          <w:rFonts w:ascii="Times New Roman" w:hAnsi="Times New Roman" w:cs="Times New Roman"/>
          <w:sz w:val="24"/>
          <w:szCs w:val="24"/>
          <w:lang w:eastAsia="ru-RU"/>
        </w:rPr>
        <w:t xml:space="preserve"> Україна», що стала провідним підприємством міста. Нині місто відоме шоколадною фабрикою «Україна» (власник — </w:t>
      </w:r>
      <w:proofErr w:type="spellStart"/>
      <w:r w:rsidRPr="00597CB9">
        <w:rPr>
          <w:rFonts w:ascii="Times New Roman" w:hAnsi="Times New Roman" w:cs="Times New Roman"/>
          <w:sz w:val="24"/>
          <w:szCs w:val="24"/>
          <w:lang w:eastAsia="ru-RU"/>
        </w:rPr>
        <w:t>Mondelēz</w:t>
      </w:r>
      <w:proofErr w:type="spellEnd"/>
      <w:r w:rsidRPr="00597CB9">
        <w:rPr>
          <w:rFonts w:ascii="Times New Roman" w:hAnsi="Times New Roman" w:cs="Times New Roman"/>
          <w:sz w:val="24"/>
          <w:szCs w:val="24"/>
          <w:lang w:eastAsia="ru-RU"/>
        </w:rPr>
        <w:t xml:space="preserve"> </w:t>
      </w:r>
      <w:proofErr w:type="spellStart"/>
      <w:r w:rsidRPr="00597CB9">
        <w:rPr>
          <w:rFonts w:ascii="Times New Roman" w:hAnsi="Times New Roman" w:cs="Times New Roman"/>
          <w:sz w:val="24"/>
          <w:szCs w:val="24"/>
          <w:lang w:eastAsia="ru-RU"/>
        </w:rPr>
        <w:t>International</w:t>
      </w:r>
      <w:proofErr w:type="spellEnd"/>
      <w:r w:rsidRPr="00597CB9">
        <w:rPr>
          <w:rFonts w:ascii="Times New Roman" w:hAnsi="Times New Roman" w:cs="Times New Roman"/>
          <w:sz w:val="24"/>
          <w:szCs w:val="24"/>
          <w:lang w:eastAsia="ru-RU"/>
        </w:rPr>
        <w:t xml:space="preserve">) та кавовим заводом </w:t>
      </w:r>
      <w:proofErr w:type="spellStart"/>
      <w:r w:rsidRPr="00597CB9">
        <w:rPr>
          <w:rFonts w:ascii="Times New Roman" w:hAnsi="Times New Roman" w:cs="Times New Roman"/>
          <w:sz w:val="24"/>
          <w:szCs w:val="24"/>
          <w:lang w:eastAsia="ru-RU"/>
        </w:rPr>
        <w:t>Jacobs</w:t>
      </w:r>
      <w:proofErr w:type="spellEnd"/>
      <w:r w:rsidRPr="00597CB9">
        <w:rPr>
          <w:rFonts w:ascii="Times New Roman" w:hAnsi="Times New Roman" w:cs="Times New Roman"/>
          <w:sz w:val="24"/>
          <w:szCs w:val="24"/>
          <w:lang w:eastAsia="ru-RU"/>
        </w:rPr>
        <w:t xml:space="preserve"> </w:t>
      </w:r>
      <w:proofErr w:type="spellStart"/>
      <w:r w:rsidRPr="00597CB9">
        <w:rPr>
          <w:rFonts w:ascii="Times New Roman" w:hAnsi="Times New Roman" w:cs="Times New Roman"/>
          <w:sz w:val="24"/>
          <w:szCs w:val="24"/>
          <w:lang w:eastAsia="ru-RU"/>
        </w:rPr>
        <w:t>Douwe</w:t>
      </w:r>
      <w:proofErr w:type="spellEnd"/>
      <w:r w:rsidRPr="00597CB9">
        <w:rPr>
          <w:rFonts w:ascii="Times New Roman" w:hAnsi="Times New Roman" w:cs="Times New Roman"/>
          <w:sz w:val="24"/>
          <w:szCs w:val="24"/>
          <w:lang w:eastAsia="ru-RU"/>
        </w:rPr>
        <w:t xml:space="preserve"> </w:t>
      </w:r>
      <w:proofErr w:type="spellStart"/>
      <w:r w:rsidRPr="00597CB9">
        <w:rPr>
          <w:rFonts w:ascii="Times New Roman" w:hAnsi="Times New Roman" w:cs="Times New Roman"/>
          <w:sz w:val="24"/>
          <w:szCs w:val="24"/>
          <w:lang w:eastAsia="ru-RU"/>
        </w:rPr>
        <w:t>Egberts</w:t>
      </w:r>
      <w:proofErr w:type="spellEnd"/>
      <w:r w:rsidRPr="00597CB9">
        <w:rPr>
          <w:rFonts w:ascii="Times New Roman" w:hAnsi="Times New Roman" w:cs="Times New Roman"/>
          <w:sz w:val="24"/>
          <w:szCs w:val="24"/>
          <w:lang w:eastAsia="ru-RU"/>
        </w:rPr>
        <w:t>, що є лідерами харчової промисловості України.</w:t>
      </w:r>
    </w:p>
    <w:p w14:paraId="55882E5D"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17 липня 2017 року утворено Тростянецьку об’єднану територіальну громаду до складу якої увійшли м. Тростянець та 4 села. В листопаді  2020 року громада значно розширилася до неї приєдналися ще 33 села,  станом на 2024 рік населення громади складало 26 796 осіб.</w:t>
      </w:r>
    </w:p>
    <w:p w14:paraId="564FB783" w14:textId="0B91D44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Тростянець має багату культурну історію. У 1991 році був започаткований фестиваль «Боромля», а у 2006 році — міжнародний пленер художників «Мальовнича </w:t>
      </w:r>
      <w:proofErr w:type="spellStart"/>
      <w:r w:rsidRPr="00597CB9">
        <w:rPr>
          <w:rFonts w:ascii="Times New Roman" w:hAnsi="Times New Roman" w:cs="Times New Roman"/>
          <w:sz w:val="24"/>
          <w:szCs w:val="24"/>
          <w:lang w:eastAsia="ru-RU"/>
        </w:rPr>
        <w:t>Тростянеччина</w:t>
      </w:r>
      <w:proofErr w:type="spellEnd"/>
      <w:r w:rsidRPr="00597CB9">
        <w:rPr>
          <w:rFonts w:ascii="Times New Roman" w:hAnsi="Times New Roman" w:cs="Times New Roman"/>
          <w:sz w:val="24"/>
          <w:szCs w:val="24"/>
          <w:lang w:eastAsia="ru-RU"/>
        </w:rPr>
        <w:t xml:space="preserve">». Серед популярних подій, що проходили на території громади були: фестиваль «Стара фортеця», «СХІД-РОК», фестиваль «Реконструкція битви на річці Ворскла 1399 року». </w:t>
      </w:r>
    </w:p>
    <w:p w14:paraId="4B4007A9" w14:textId="77777777" w:rsidR="003B2D6D" w:rsidRPr="00597CB9" w:rsidRDefault="003B2D6D" w:rsidP="003B2D6D">
      <w:pPr>
        <w:spacing w:after="0"/>
        <w:ind w:firstLine="708"/>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Тростянець до 2022 року мав чимало приводів для гордості. До війни він був одним з найуспішніших малих міст України — майже з нульовим безробіттям, інвестиціями в підприємства й сучасною інфраструктурою. Сюди за досвідом їхали з усіх куточків країни й навіть представники обласних центрів та промислових гігантів.</w:t>
      </w:r>
    </w:p>
    <w:p w14:paraId="39516218" w14:textId="246F07FE"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Тростянець, пережив важкі дні окупації, що почалася 24 лютого 2022 року, коли російські танки увійшли до міста. Загальні збитки для громади від окупації склали близько 120 мільйонів доларів. </w:t>
      </w:r>
    </w:p>
    <w:p w14:paraId="022D0A77" w14:textId="77777777" w:rsidR="003B2D6D" w:rsidRPr="00597CB9" w:rsidRDefault="003B2D6D" w:rsidP="003B2D6D">
      <w:pPr>
        <w:spacing w:after="0"/>
        <w:ind w:firstLine="709"/>
        <w:jc w:val="both"/>
        <w:rPr>
          <w:rFonts w:ascii="Times New Roman" w:hAnsi="Times New Roman" w:cs="Times New Roman"/>
          <w:sz w:val="24"/>
          <w:szCs w:val="24"/>
          <w:lang w:eastAsia="ru-RU"/>
        </w:rPr>
      </w:pPr>
      <w:r w:rsidRPr="00597CB9">
        <w:rPr>
          <w:rFonts w:ascii="Times New Roman" w:hAnsi="Times New Roman" w:cs="Times New Roman"/>
          <w:sz w:val="24"/>
          <w:szCs w:val="24"/>
          <w:lang w:eastAsia="ru-RU"/>
        </w:rPr>
        <w:t xml:space="preserve">26 березня 2022 року Тростянець був звільнений українськими силами, зокрема механізованою бригадою «Холодний Яр». </w:t>
      </w:r>
    </w:p>
    <w:p w14:paraId="4CACD4B2" w14:textId="542E530A" w:rsidR="003B2D6D" w:rsidRPr="00597CB9" w:rsidRDefault="003B2D6D" w:rsidP="003B2D6D">
      <w:pPr>
        <w:spacing w:after="0"/>
        <w:ind w:firstLine="709"/>
        <w:jc w:val="both"/>
        <w:rPr>
          <w:lang w:eastAsia="ru-RU"/>
        </w:rPr>
      </w:pPr>
      <w:r w:rsidRPr="00597CB9">
        <w:rPr>
          <w:rFonts w:ascii="Times New Roman" w:hAnsi="Times New Roman" w:cs="Times New Roman"/>
          <w:sz w:val="24"/>
          <w:szCs w:val="24"/>
          <w:lang w:eastAsia="ru-RU"/>
        </w:rPr>
        <w:t>Історія Тростянця — це історія відродження і постійних змін, починаючи від часів козацької доби й до сучасної історії України, що бореться за свою незалежність. Місто пережило труднощі та виклики, але завжди знаходило способи відновлюватись, адаптуватись і розвиватися. Сьогодні Тростянець — це місто з багатою історією та сучасними можливостями, що продовжує зміцнювати свою економіку та культуру в умовах нових реалій України.</w:t>
      </w:r>
    </w:p>
    <w:p w14:paraId="4D86841E" w14:textId="10348353" w:rsidR="00F723C5" w:rsidRPr="00597CB9" w:rsidRDefault="00F723C5">
      <w:pPr>
        <w:pStyle w:val="LO-normal"/>
        <w:spacing w:line="276" w:lineRule="auto"/>
        <w:ind w:firstLine="567"/>
        <w:jc w:val="both"/>
        <w:rPr>
          <w:color w:val="000000"/>
        </w:rPr>
      </w:pPr>
    </w:p>
    <w:p w14:paraId="67A178B9" w14:textId="446793BE" w:rsidR="003B2D6D" w:rsidRPr="00597CB9" w:rsidRDefault="003B2D6D">
      <w:pPr>
        <w:spacing w:after="0" w:line="240" w:lineRule="auto"/>
        <w:ind w:firstLine="567"/>
        <w:jc w:val="both"/>
        <w:rPr>
          <w:rFonts w:ascii="Times New Roman" w:hAnsi="Times New Roman" w:cs="Times New Roman"/>
          <w:b/>
          <w:bCs/>
          <w:color w:val="000000"/>
          <w:sz w:val="24"/>
          <w:szCs w:val="24"/>
        </w:rPr>
      </w:pPr>
      <w:r w:rsidRPr="00597CB9">
        <w:rPr>
          <w:rFonts w:ascii="Times New Roman" w:hAnsi="Times New Roman" w:cs="Times New Roman"/>
          <w:b/>
          <w:bCs/>
          <w:color w:val="000000"/>
          <w:sz w:val="24"/>
          <w:szCs w:val="24"/>
        </w:rPr>
        <w:t>Загальні дані</w:t>
      </w:r>
    </w:p>
    <w:p w14:paraId="3C874A1E" w14:textId="499EAEB7" w:rsidR="00F723C5" w:rsidRPr="00597CB9" w:rsidRDefault="00B4273B">
      <w:pPr>
        <w:spacing w:after="0" w:line="240" w:lineRule="auto"/>
        <w:ind w:firstLine="567"/>
        <w:jc w:val="both"/>
        <w:rPr>
          <w:rFonts w:ascii="Times New Roman" w:hAnsi="Times New Roman" w:cs="Times New Roman"/>
          <w:color w:val="000000"/>
          <w:sz w:val="24"/>
          <w:szCs w:val="24"/>
        </w:rPr>
      </w:pPr>
      <w:r w:rsidRPr="00597CB9">
        <w:rPr>
          <w:rFonts w:ascii="Times New Roman" w:hAnsi="Times New Roman" w:cs="Times New Roman"/>
          <w:color w:val="000000"/>
          <w:sz w:val="24"/>
          <w:szCs w:val="24"/>
        </w:rPr>
        <w:t xml:space="preserve">До складу </w:t>
      </w:r>
      <w:r w:rsidR="00F0143D" w:rsidRPr="00597CB9">
        <w:rPr>
          <w:rFonts w:ascii="Times New Roman" w:hAnsi="Times New Roman" w:cs="Times New Roman"/>
          <w:color w:val="000000"/>
          <w:sz w:val="24"/>
          <w:szCs w:val="24"/>
        </w:rPr>
        <w:t>Тростянецьк</w:t>
      </w:r>
      <w:r w:rsidRPr="00597CB9">
        <w:rPr>
          <w:rFonts w:ascii="Times New Roman" w:hAnsi="Times New Roman" w:cs="Times New Roman"/>
          <w:color w:val="000000"/>
          <w:sz w:val="24"/>
          <w:szCs w:val="24"/>
        </w:rPr>
        <w:t>ої</w:t>
      </w:r>
      <w:r w:rsidR="008E2EF9" w:rsidRPr="00597CB9">
        <w:rPr>
          <w:rFonts w:ascii="Times New Roman" w:hAnsi="Times New Roman" w:cs="Times New Roman"/>
          <w:color w:val="000000"/>
          <w:sz w:val="24"/>
          <w:szCs w:val="24"/>
        </w:rPr>
        <w:t xml:space="preserve"> МТГ </w:t>
      </w:r>
      <w:r w:rsidRPr="00597CB9">
        <w:rPr>
          <w:rFonts w:ascii="Times New Roman" w:hAnsi="Times New Roman" w:cs="Times New Roman"/>
          <w:color w:val="000000"/>
          <w:sz w:val="24"/>
          <w:szCs w:val="24"/>
        </w:rPr>
        <w:t>входять -</w:t>
      </w:r>
      <w:r w:rsidR="008E2EF9" w:rsidRPr="00597CB9">
        <w:rPr>
          <w:rFonts w:ascii="Times New Roman" w:hAnsi="Times New Roman" w:cs="Times New Roman"/>
          <w:color w:val="000000"/>
          <w:sz w:val="24"/>
          <w:szCs w:val="24"/>
        </w:rPr>
        <w:t xml:space="preserve"> м. </w:t>
      </w:r>
      <w:r w:rsidR="00F0143D" w:rsidRPr="00597CB9">
        <w:rPr>
          <w:rFonts w:ascii="Times New Roman" w:hAnsi="Times New Roman" w:cs="Times New Roman"/>
          <w:color w:val="000000"/>
          <w:sz w:val="24"/>
          <w:szCs w:val="24"/>
        </w:rPr>
        <w:t>Тростянець</w:t>
      </w:r>
      <w:r w:rsidRPr="00597CB9">
        <w:rPr>
          <w:rFonts w:ascii="Times New Roman" w:hAnsi="Times New Roman" w:cs="Times New Roman"/>
          <w:color w:val="000000"/>
          <w:sz w:val="24"/>
          <w:szCs w:val="24"/>
        </w:rPr>
        <w:t xml:space="preserve"> (центр громади) і 37 інших населених пунктів у складі 12 старостинських округів</w:t>
      </w:r>
      <w:r w:rsidR="008E2EF9" w:rsidRPr="00597CB9">
        <w:rPr>
          <w:rFonts w:ascii="Times New Roman" w:hAnsi="Times New Roman" w:cs="Times New Roman"/>
          <w:color w:val="000000"/>
          <w:sz w:val="24"/>
          <w:szCs w:val="24"/>
        </w:rPr>
        <w:t xml:space="preserve"> (детальна інформація зазначена у таблиці Д2.1.).</w:t>
      </w:r>
    </w:p>
    <w:p w14:paraId="75332303" w14:textId="45D32A98" w:rsidR="00E71883" w:rsidRPr="00597CB9" w:rsidRDefault="00E71883">
      <w:pPr>
        <w:spacing w:after="0" w:line="240" w:lineRule="auto"/>
        <w:ind w:firstLine="567"/>
        <w:jc w:val="both"/>
        <w:rPr>
          <w:rFonts w:ascii="Times New Roman" w:hAnsi="Times New Roman" w:cs="Times New Roman"/>
          <w:color w:val="000000"/>
        </w:rPr>
      </w:pPr>
      <w:r w:rsidRPr="00597CB9">
        <w:rPr>
          <w:rFonts w:ascii="Times New Roman" w:eastAsia="Times New Roman" w:hAnsi="Times New Roman" w:cs="Times New Roman"/>
          <w:color w:val="000000"/>
          <w:sz w:val="24"/>
          <w:szCs w:val="24"/>
          <w:lang w:eastAsia="ru-RU"/>
        </w:rPr>
        <w:t>Загальна площа Тростянецької МТГ становить 788,86 км</w:t>
      </w:r>
      <w:r w:rsidRPr="00597CB9">
        <w:rPr>
          <w:rFonts w:ascii="Times New Roman" w:eastAsia="Times New Roman" w:hAnsi="Times New Roman" w:cs="Times New Roman"/>
          <w:color w:val="000000"/>
          <w:sz w:val="24"/>
          <w:szCs w:val="24"/>
          <w:vertAlign w:val="superscript"/>
          <w:lang w:eastAsia="ru-RU"/>
        </w:rPr>
        <w:t>2</w:t>
      </w:r>
      <w:r w:rsidRPr="00597CB9">
        <w:rPr>
          <w:rFonts w:ascii="Times New Roman" w:hAnsi="Times New Roman" w:cs="Times New Roman"/>
          <w:color w:val="000000"/>
          <w:lang w:eastAsia="ru-RU"/>
        </w:rPr>
        <w:t>,</w:t>
      </w:r>
      <w:r w:rsidRPr="00597CB9">
        <w:rPr>
          <w:rFonts w:ascii="Times New Roman" w:hAnsi="Times New Roman" w:cs="Times New Roman"/>
          <w:color w:val="000000"/>
          <w:shd w:val="clear" w:color="auto" w:fill="FFFFFF"/>
        </w:rPr>
        <w:t xml:space="preserve"> м. Тростянець –35,8 </w:t>
      </w:r>
      <w:r w:rsidRPr="00597CB9">
        <w:rPr>
          <w:rFonts w:ascii="Times New Roman" w:eastAsia="Times New Roman" w:hAnsi="Times New Roman" w:cs="Times New Roman"/>
          <w:color w:val="000000"/>
          <w:sz w:val="24"/>
          <w:szCs w:val="24"/>
          <w:lang w:eastAsia="ru-RU"/>
        </w:rPr>
        <w:t>км</w:t>
      </w:r>
      <w:r w:rsidRPr="00597CB9">
        <w:rPr>
          <w:rFonts w:ascii="Times New Roman" w:eastAsia="Times New Roman" w:hAnsi="Times New Roman" w:cs="Times New Roman"/>
          <w:color w:val="000000"/>
          <w:sz w:val="24"/>
          <w:szCs w:val="24"/>
          <w:vertAlign w:val="superscript"/>
          <w:lang w:eastAsia="ru-RU"/>
        </w:rPr>
        <w:t>2</w:t>
      </w:r>
      <w:r w:rsidRPr="00597CB9">
        <w:rPr>
          <w:rFonts w:ascii="Times New Roman" w:hAnsi="Times New Roman" w:cs="Times New Roman"/>
          <w:color w:val="000000"/>
          <w:shd w:val="clear" w:color="auto" w:fill="FFFFFF"/>
        </w:rPr>
        <w:t>.</w:t>
      </w:r>
    </w:p>
    <w:p w14:paraId="617E80AC" w14:textId="77777777" w:rsidR="00E12785" w:rsidRPr="00597CB9" w:rsidRDefault="00274871" w:rsidP="00E12785">
      <w:pPr>
        <w:spacing w:after="0"/>
        <w:jc w:val="right"/>
        <w:rPr>
          <w:rFonts w:ascii="Times New Roman" w:hAnsi="Times New Roman" w:cs="Times New Roman"/>
          <w:sz w:val="24"/>
          <w:szCs w:val="24"/>
        </w:rPr>
      </w:pPr>
      <w:r w:rsidRPr="00597CB9">
        <w:rPr>
          <w:rFonts w:ascii="Times New Roman" w:hAnsi="Times New Roman" w:cs="Times New Roman"/>
          <w:sz w:val="24"/>
          <w:szCs w:val="24"/>
        </w:rPr>
        <w:t xml:space="preserve">Таблиця Д2.1. </w:t>
      </w:r>
    </w:p>
    <w:p w14:paraId="2D3324DC" w14:textId="35E83787" w:rsidR="00F723C5" w:rsidRPr="00597CB9" w:rsidRDefault="00274871">
      <w:pPr>
        <w:spacing w:after="0"/>
        <w:jc w:val="center"/>
        <w:rPr>
          <w:rFonts w:ascii="Times New Roman" w:hAnsi="Times New Roman" w:cs="Times New Roman"/>
          <w:sz w:val="24"/>
          <w:szCs w:val="24"/>
        </w:rPr>
      </w:pPr>
      <w:r w:rsidRPr="00597CB9">
        <w:rPr>
          <w:rFonts w:ascii="Times New Roman" w:hAnsi="Times New Roman" w:cs="Times New Roman"/>
          <w:sz w:val="24"/>
          <w:szCs w:val="24"/>
        </w:rPr>
        <w:t xml:space="preserve">Населені пункти </w:t>
      </w:r>
      <w:r w:rsidR="00E71883" w:rsidRPr="00597CB9">
        <w:rPr>
          <w:rFonts w:ascii="Times New Roman" w:hAnsi="Times New Roman" w:cs="Times New Roman"/>
          <w:sz w:val="24"/>
          <w:szCs w:val="24"/>
        </w:rPr>
        <w:t xml:space="preserve">Тростянецької </w:t>
      </w:r>
      <w:r w:rsidRPr="00597CB9">
        <w:rPr>
          <w:rFonts w:ascii="Times New Roman" w:hAnsi="Times New Roman" w:cs="Times New Roman"/>
          <w:sz w:val="24"/>
          <w:szCs w:val="24"/>
        </w:rPr>
        <w:t>МТГ</w:t>
      </w:r>
    </w:p>
    <w:tbl>
      <w:tblPr>
        <w:tblW w:w="8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6"/>
        <w:gridCol w:w="3177"/>
        <w:gridCol w:w="1960"/>
        <w:gridCol w:w="1343"/>
        <w:gridCol w:w="1597"/>
      </w:tblGrid>
      <w:tr w:rsidR="00293E2E" w:rsidRPr="00597CB9" w14:paraId="33CAD033" w14:textId="77777777" w:rsidTr="00293E2E">
        <w:trPr>
          <w:jc w:val="center"/>
        </w:trPr>
        <w:tc>
          <w:tcPr>
            <w:tcW w:w="646" w:type="dxa"/>
          </w:tcPr>
          <w:p w14:paraId="64BECF1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w:t>
            </w:r>
          </w:p>
        </w:tc>
        <w:tc>
          <w:tcPr>
            <w:tcW w:w="3177" w:type="dxa"/>
          </w:tcPr>
          <w:p w14:paraId="071AF721"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 xml:space="preserve">Центр громади, </w:t>
            </w:r>
            <w:proofErr w:type="spellStart"/>
            <w:r w:rsidRPr="00597CB9">
              <w:rPr>
                <w:rFonts w:ascii="Times New Roman" w:eastAsia="Times New Roman" w:hAnsi="Times New Roman" w:cs="Times New Roman"/>
              </w:rPr>
              <w:t>старостинські</w:t>
            </w:r>
            <w:proofErr w:type="spellEnd"/>
            <w:r w:rsidRPr="00597CB9">
              <w:rPr>
                <w:rFonts w:ascii="Times New Roman" w:eastAsia="Times New Roman" w:hAnsi="Times New Roman" w:cs="Times New Roman"/>
              </w:rPr>
              <w:t xml:space="preserve"> округи</w:t>
            </w:r>
          </w:p>
        </w:tc>
        <w:tc>
          <w:tcPr>
            <w:tcW w:w="1960" w:type="dxa"/>
          </w:tcPr>
          <w:p w14:paraId="30875DB1"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Населені пункти, що увійшли до складу громади</w:t>
            </w:r>
          </w:p>
        </w:tc>
        <w:tc>
          <w:tcPr>
            <w:tcW w:w="1343" w:type="dxa"/>
          </w:tcPr>
          <w:p w14:paraId="3DF2D75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 xml:space="preserve">Кількість населення, осіб </w:t>
            </w:r>
            <w:r w:rsidRPr="00597CB9">
              <w:rPr>
                <w:rFonts w:ascii="Times New Roman" w:eastAsia="Times New Roman" w:hAnsi="Times New Roman" w:cs="Times New Roman"/>
              </w:rPr>
              <w:br/>
              <w:t>(січень 2025 р.)</w:t>
            </w:r>
          </w:p>
        </w:tc>
        <w:tc>
          <w:tcPr>
            <w:tcW w:w="1597" w:type="dxa"/>
          </w:tcPr>
          <w:p w14:paraId="283C7E6C"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Кількість домогосподарств</w:t>
            </w:r>
          </w:p>
        </w:tc>
      </w:tr>
      <w:tr w:rsidR="00293E2E" w:rsidRPr="00597CB9" w14:paraId="29E528D0" w14:textId="77777777" w:rsidTr="00293E2E">
        <w:trPr>
          <w:jc w:val="center"/>
        </w:trPr>
        <w:tc>
          <w:tcPr>
            <w:tcW w:w="646" w:type="dxa"/>
          </w:tcPr>
          <w:p w14:paraId="06A1FBA3" w14:textId="77777777" w:rsidR="00293E2E" w:rsidRPr="00597CB9" w:rsidRDefault="00293E2E" w:rsidP="009D5F7E">
            <w:pPr>
              <w:spacing w:after="0"/>
              <w:rPr>
                <w:rFonts w:ascii="Times New Roman" w:eastAsia="Times New Roman" w:hAnsi="Times New Roman" w:cs="Times New Roman"/>
              </w:rPr>
            </w:pPr>
          </w:p>
        </w:tc>
        <w:tc>
          <w:tcPr>
            <w:tcW w:w="3177" w:type="dxa"/>
          </w:tcPr>
          <w:p w14:paraId="0F3F5E28"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м. Тростянець</w:t>
            </w:r>
          </w:p>
        </w:tc>
        <w:tc>
          <w:tcPr>
            <w:tcW w:w="1960" w:type="dxa"/>
          </w:tcPr>
          <w:p w14:paraId="0D0BD204" w14:textId="77777777" w:rsidR="00293E2E" w:rsidRPr="00597CB9" w:rsidRDefault="00293E2E" w:rsidP="009D5F7E">
            <w:pPr>
              <w:spacing w:after="0"/>
              <w:rPr>
                <w:rFonts w:ascii="Times New Roman" w:eastAsia="Times New Roman" w:hAnsi="Times New Roman" w:cs="Times New Roman"/>
              </w:rPr>
            </w:pPr>
          </w:p>
        </w:tc>
        <w:tc>
          <w:tcPr>
            <w:tcW w:w="1343" w:type="dxa"/>
          </w:tcPr>
          <w:p w14:paraId="10178932" w14:textId="77777777" w:rsidR="00293E2E" w:rsidRPr="00597CB9" w:rsidRDefault="00293E2E" w:rsidP="009D5F7E">
            <w:pPr>
              <w:spacing w:after="0"/>
              <w:jc w:val="center"/>
              <w:rPr>
                <w:rFonts w:ascii="Times New Roman" w:eastAsia="Times New Roman" w:hAnsi="Times New Roman" w:cs="Times New Roman"/>
              </w:rPr>
            </w:pPr>
            <w:bookmarkStart w:id="80" w:name="_Hlk216071014"/>
            <w:r w:rsidRPr="00597CB9">
              <w:rPr>
                <w:rFonts w:ascii="Times New Roman" w:eastAsia="Times New Roman" w:hAnsi="Times New Roman" w:cs="Times New Roman"/>
              </w:rPr>
              <w:t>19618</w:t>
            </w:r>
            <w:bookmarkEnd w:id="80"/>
          </w:p>
        </w:tc>
        <w:tc>
          <w:tcPr>
            <w:tcW w:w="1597" w:type="dxa"/>
          </w:tcPr>
          <w:p w14:paraId="71F6F36A" w14:textId="77777777" w:rsidR="00293E2E" w:rsidRPr="00597CB9" w:rsidRDefault="00293E2E" w:rsidP="009D5F7E">
            <w:pPr>
              <w:spacing w:after="0"/>
              <w:jc w:val="center"/>
              <w:rPr>
                <w:rFonts w:ascii="Times New Roman" w:eastAsia="Times New Roman" w:hAnsi="Times New Roman" w:cs="Times New Roman"/>
              </w:rPr>
            </w:pPr>
          </w:p>
        </w:tc>
      </w:tr>
      <w:tr w:rsidR="00293E2E" w:rsidRPr="00597CB9" w14:paraId="7C40B89D" w14:textId="77777777" w:rsidTr="00293E2E">
        <w:trPr>
          <w:jc w:val="center"/>
        </w:trPr>
        <w:tc>
          <w:tcPr>
            <w:tcW w:w="646" w:type="dxa"/>
          </w:tcPr>
          <w:p w14:paraId="575B7E6A"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1.</w:t>
            </w:r>
          </w:p>
        </w:tc>
        <w:tc>
          <w:tcPr>
            <w:tcW w:w="3177" w:type="dxa"/>
            <w:vMerge w:val="restart"/>
          </w:tcPr>
          <w:p w14:paraId="6C0D93F4" w14:textId="25A08774"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Боголюбовький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5FF1E39C"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с. Боголюбове (с. Зарічне)</w:t>
            </w:r>
          </w:p>
        </w:tc>
        <w:tc>
          <w:tcPr>
            <w:tcW w:w="1343" w:type="dxa"/>
          </w:tcPr>
          <w:p w14:paraId="22B1CEDC"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91</w:t>
            </w:r>
          </w:p>
        </w:tc>
        <w:tc>
          <w:tcPr>
            <w:tcW w:w="1597" w:type="dxa"/>
          </w:tcPr>
          <w:p w14:paraId="1A59A5F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98</w:t>
            </w:r>
          </w:p>
        </w:tc>
      </w:tr>
      <w:tr w:rsidR="00293E2E" w:rsidRPr="00597CB9" w14:paraId="157585D3" w14:textId="77777777" w:rsidTr="00293E2E">
        <w:trPr>
          <w:jc w:val="center"/>
        </w:trPr>
        <w:tc>
          <w:tcPr>
            <w:tcW w:w="646" w:type="dxa"/>
          </w:tcPr>
          <w:p w14:paraId="59F74E9A"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7F8F559D" w14:textId="77777777" w:rsidR="00293E2E" w:rsidRPr="00597CB9" w:rsidRDefault="00293E2E" w:rsidP="009D5F7E">
            <w:pPr>
              <w:widowControl w:val="0"/>
              <w:pBdr>
                <w:top w:val="nil"/>
                <w:left w:val="nil"/>
                <w:bottom w:val="nil"/>
                <w:right w:val="nil"/>
                <w:between w:val="nil"/>
              </w:pBdr>
              <w:spacing w:after="0"/>
              <w:rPr>
                <w:rFonts w:ascii="Times New Roman" w:eastAsia="Times New Roman" w:hAnsi="Times New Roman" w:cs="Times New Roman"/>
              </w:rPr>
            </w:pPr>
          </w:p>
        </w:tc>
        <w:tc>
          <w:tcPr>
            <w:tcW w:w="1960" w:type="dxa"/>
          </w:tcPr>
          <w:p w14:paraId="38D468EA"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с. Лучка</w:t>
            </w:r>
          </w:p>
        </w:tc>
        <w:tc>
          <w:tcPr>
            <w:tcW w:w="1343" w:type="dxa"/>
          </w:tcPr>
          <w:p w14:paraId="1C8C26C9"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139</w:t>
            </w:r>
          </w:p>
        </w:tc>
        <w:tc>
          <w:tcPr>
            <w:tcW w:w="1597" w:type="dxa"/>
          </w:tcPr>
          <w:p w14:paraId="47B8BE9E"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67</w:t>
            </w:r>
          </w:p>
        </w:tc>
      </w:tr>
      <w:tr w:rsidR="00293E2E" w:rsidRPr="00597CB9" w14:paraId="3F9AB706" w14:textId="77777777" w:rsidTr="00293E2E">
        <w:trPr>
          <w:jc w:val="center"/>
        </w:trPr>
        <w:tc>
          <w:tcPr>
            <w:tcW w:w="646" w:type="dxa"/>
          </w:tcPr>
          <w:p w14:paraId="589B9BA2"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64AE8797" w14:textId="77777777" w:rsidR="00293E2E" w:rsidRPr="00597CB9" w:rsidRDefault="00293E2E" w:rsidP="009D5F7E">
            <w:pPr>
              <w:widowControl w:val="0"/>
              <w:pBdr>
                <w:top w:val="nil"/>
                <w:left w:val="nil"/>
                <w:bottom w:val="nil"/>
                <w:right w:val="nil"/>
                <w:between w:val="nil"/>
              </w:pBdr>
              <w:spacing w:after="0"/>
              <w:rPr>
                <w:rFonts w:ascii="Times New Roman" w:eastAsia="Times New Roman" w:hAnsi="Times New Roman" w:cs="Times New Roman"/>
              </w:rPr>
            </w:pPr>
          </w:p>
        </w:tc>
        <w:tc>
          <w:tcPr>
            <w:tcW w:w="1960" w:type="dxa"/>
          </w:tcPr>
          <w:p w14:paraId="1694A1B8"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с. Мащанка</w:t>
            </w:r>
          </w:p>
        </w:tc>
        <w:tc>
          <w:tcPr>
            <w:tcW w:w="1343" w:type="dxa"/>
          </w:tcPr>
          <w:p w14:paraId="0BD2A2BE"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193</w:t>
            </w:r>
          </w:p>
        </w:tc>
        <w:tc>
          <w:tcPr>
            <w:tcW w:w="1597" w:type="dxa"/>
          </w:tcPr>
          <w:p w14:paraId="2ABA13E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98</w:t>
            </w:r>
          </w:p>
        </w:tc>
      </w:tr>
      <w:tr w:rsidR="00293E2E" w:rsidRPr="00597CB9" w14:paraId="0DF988D0" w14:textId="77777777" w:rsidTr="00293E2E">
        <w:trPr>
          <w:jc w:val="center"/>
        </w:trPr>
        <w:tc>
          <w:tcPr>
            <w:tcW w:w="646" w:type="dxa"/>
          </w:tcPr>
          <w:p w14:paraId="2D6C31CE"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2.</w:t>
            </w:r>
          </w:p>
        </w:tc>
        <w:tc>
          <w:tcPr>
            <w:tcW w:w="3177" w:type="dxa"/>
            <w:vMerge w:val="restart"/>
          </w:tcPr>
          <w:p w14:paraId="2ABF7066" w14:textId="1A794615"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Кам’янський старостинський округ</w:t>
            </w:r>
          </w:p>
        </w:tc>
        <w:tc>
          <w:tcPr>
            <w:tcW w:w="1960" w:type="dxa"/>
          </w:tcPr>
          <w:p w14:paraId="0D47B440" w14:textId="5FA68CDF"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с. Кам’янка</w:t>
            </w:r>
          </w:p>
        </w:tc>
        <w:tc>
          <w:tcPr>
            <w:tcW w:w="1343" w:type="dxa"/>
          </w:tcPr>
          <w:p w14:paraId="6D48066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760</w:t>
            </w:r>
          </w:p>
        </w:tc>
        <w:tc>
          <w:tcPr>
            <w:tcW w:w="1597" w:type="dxa"/>
          </w:tcPr>
          <w:p w14:paraId="7F2A1F2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572</w:t>
            </w:r>
          </w:p>
        </w:tc>
      </w:tr>
      <w:tr w:rsidR="00293E2E" w:rsidRPr="00597CB9" w14:paraId="0BB63FC4" w14:textId="77777777" w:rsidTr="00293E2E">
        <w:trPr>
          <w:jc w:val="center"/>
        </w:trPr>
        <w:tc>
          <w:tcPr>
            <w:tcW w:w="646" w:type="dxa"/>
          </w:tcPr>
          <w:p w14:paraId="39025A38"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A4BFB33" w14:textId="77777777" w:rsidR="00293E2E" w:rsidRPr="00597CB9" w:rsidRDefault="00293E2E" w:rsidP="009D5F7E">
            <w:pPr>
              <w:widowControl w:val="0"/>
              <w:pBdr>
                <w:top w:val="nil"/>
                <w:left w:val="nil"/>
                <w:bottom w:val="nil"/>
                <w:right w:val="nil"/>
                <w:between w:val="nil"/>
              </w:pBdr>
              <w:spacing w:after="0"/>
              <w:rPr>
                <w:rFonts w:ascii="Times New Roman" w:eastAsia="Times New Roman" w:hAnsi="Times New Roman" w:cs="Times New Roman"/>
              </w:rPr>
            </w:pPr>
          </w:p>
        </w:tc>
        <w:tc>
          <w:tcPr>
            <w:tcW w:w="1960" w:type="dxa"/>
          </w:tcPr>
          <w:p w14:paraId="3FF099BC" w14:textId="6D16FACD" w:rsidR="00293E2E" w:rsidRPr="00597CB9" w:rsidRDefault="00293E2E" w:rsidP="009D5F7E">
            <w:pPr>
              <w:spacing w:after="0"/>
              <w:rPr>
                <w:rFonts w:ascii="Times New Roman" w:eastAsia="Times New Roman" w:hAnsi="Times New Roman" w:cs="Times New Roman"/>
              </w:rPr>
            </w:pPr>
            <w:bookmarkStart w:id="81" w:name="_Hlk216069005"/>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Кам’янецьке</w:t>
            </w:r>
            <w:bookmarkEnd w:id="81"/>
            <w:proofErr w:type="spellEnd"/>
          </w:p>
        </w:tc>
        <w:tc>
          <w:tcPr>
            <w:tcW w:w="1343" w:type="dxa"/>
          </w:tcPr>
          <w:p w14:paraId="0CDCB25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115</w:t>
            </w:r>
          </w:p>
        </w:tc>
        <w:tc>
          <w:tcPr>
            <w:tcW w:w="1597" w:type="dxa"/>
          </w:tcPr>
          <w:p w14:paraId="09B1F951"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182</w:t>
            </w:r>
          </w:p>
        </w:tc>
      </w:tr>
      <w:tr w:rsidR="00293E2E" w:rsidRPr="00597CB9" w14:paraId="0A83A2F7" w14:textId="77777777" w:rsidTr="00293E2E">
        <w:trPr>
          <w:jc w:val="center"/>
        </w:trPr>
        <w:tc>
          <w:tcPr>
            <w:tcW w:w="646" w:type="dxa"/>
          </w:tcPr>
          <w:p w14:paraId="69B9038A"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3.</w:t>
            </w:r>
          </w:p>
        </w:tc>
        <w:tc>
          <w:tcPr>
            <w:tcW w:w="3177" w:type="dxa"/>
          </w:tcPr>
          <w:p w14:paraId="79C9ADF4" w14:textId="39825E68"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Люджанський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49236E43" w14:textId="77777777" w:rsidR="00293E2E" w:rsidRPr="00597CB9" w:rsidRDefault="00293E2E" w:rsidP="009D5F7E">
            <w:pPr>
              <w:spacing w:after="0"/>
              <w:rPr>
                <w:rFonts w:ascii="Times New Roman" w:eastAsia="Times New Roman" w:hAnsi="Times New Roman" w:cs="Times New Roman"/>
              </w:rPr>
            </w:pPr>
            <w:bookmarkStart w:id="82" w:name="_Hlk216069017"/>
            <w:r w:rsidRPr="00597CB9">
              <w:rPr>
                <w:rFonts w:ascii="Times New Roman" w:eastAsia="Times New Roman" w:hAnsi="Times New Roman" w:cs="Times New Roman"/>
              </w:rPr>
              <w:t>с. Люджа</w:t>
            </w:r>
            <w:bookmarkEnd w:id="82"/>
          </w:p>
        </w:tc>
        <w:tc>
          <w:tcPr>
            <w:tcW w:w="1343" w:type="dxa"/>
          </w:tcPr>
          <w:p w14:paraId="022F46C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511</w:t>
            </w:r>
          </w:p>
        </w:tc>
        <w:tc>
          <w:tcPr>
            <w:tcW w:w="1597" w:type="dxa"/>
          </w:tcPr>
          <w:p w14:paraId="6ABA5CB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466</w:t>
            </w:r>
          </w:p>
        </w:tc>
      </w:tr>
      <w:tr w:rsidR="00293E2E" w:rsidRPr="00597CB9" w14:paraId="2ABDC98E" w14:textId="77777777" w:rsidTr="00293E2E">
        <w:trPr>
          <w:jc w:val="center"/>
        </w:trPr>
        <w:tc>
          <w:tcPr>
            <w:tcW w:w="646" w:type="dxa"/>
          </w:tcPr>
          <w:p w14:paraId="770F96F9"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4.</w:t>
            </w:r>
          </w:p>
        </w:tc>
        <w:tc>
          <w:tcPr>
            <w:tcW w:w="3177" w:type="dxa"/>
            <w:vMerge w:val="restart"/>
          </w:tcPr>
          <w:p w14:paraId="2C1FC5F8" w14:textId="596CA042"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Криничанський старостинський округ</w:t>
            </w:r>
          </w:p>
        </w:tc>
        <w:tc>
          <w:tcPr>
            <w:tcW w:w="1960" w:type="dxa"/>
          </w:tcPr>
          <w:p w14:paraId="59FA8A24" w14:textId="77777777" w:rsidR="00293E2E" w:rsidRPr="00597CB9" w:rsidRDefault="00293E2E" w:rsidP="009D5F7E">
            <w:pPr>
              <w:spacing w:after="0"/>
              <w:rPr>
                <w:rFonts w:ascii="Times New Roman" w:eastAsia="Times New Roman" w:hAnsi="Times New Roman" w:cs="Times New Roman"/>
              </w:rPr>
            </w:pPr>
            <w:bookmarkStart w:id="83" w:name="_Hlk216069030"/>
            <w:r w:rsidRPr="00597CB9">
              <w:rPr>
                <w:rFonts w:ascii="Times New Roman" w:eastAsia="Times New Roman" w:hAnsi="Times New Roman" w:cs="Times New Roman"/>
              </w:rPr>
              <w:t>с. Криничне</w:t>
            </w:r>
            <w:bookmarkEnd w:id="83"/>
          </w:p>
        </w:tc>
        <w:tc>
          <w:tcPr>
            <w:tcW w:w="1343" w:type="dxa"/>
          </w:tcPr>
          <w:p w14:paraId="3D3D5F45"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150</w:t>
            </w:r>
          </w:p>
        </w:tc>
        <w:tc>
          <w:tcPr>
            <w:tcW w:w="1597" w:type="dxa"/>
          </w:tcPr>
          <w:p w14:paraId="767CBF2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186</w:t>
            </w:r>
          </w:p>
        </w:tc>
      </w:tr>
      <w:tr w:rsidR="00293E2E" w:rsidRPr="00597CB9" w14:paraId="145A4F02" w14:textId="77777777" w:rsidTr="00293E2E">
        <w:trPr>
          <w:jc w:val="center"/>
        </w:trPr>
        <w:tc>
          <w:tcPr>
            <w:tcW w:w="646" w:type="dxa"/>
          </w:tcPr>
          <w:p w14:paraId="4DEA21A1"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A18FD8C" w14:textId="77777777" w:rsidR="00293E2E" w:rsidRPr="00597CB9" w:rsidRDefault="00293E2E" w:rsidP="009D5F7E">
            <w:pPr>
              <w:spacing w:after="0"/>
              <w:rPr>
                <w:rFonts w:ascii="Times New Roman" w:eastAsia="Times New Roman" w:hAnsi="Times New Roman" w:cs="Times New Roman"/>
              </w:rPr>
            </w:pPr>
          </w:p>
        </w:tc>
        <w:tc>
          <w:tcPr>
            <w:tcW w:w="1960" w:type="dxa"/>
          </w:tcPr>
          <w:p w14:paraId="1BC3B875" w14:textId="77777777" w:rsidR="00293E2E" w:rsidRPr="00597CB9" w:rsidRDefault="00293E2E" w:rsidP="009D5F7E">
            <w:pPr>
              <w:spacing w:after="0"/>
              <w:rPr>
                <w:rFonts w:ascii="Times New Roman" w:eastAsia="Times New Roman" w:hAnsi="Times New Roman" w:cs="Times New Roman"/>
              </w:rPr>
            </w:pPr>
            <w:bookmarkStart w:id="84" w:name="_Hlk216069046"/>
            <w:r w:rsidRPr="00597CB9">
              <w:rPr>
                <w:rFonts w:ascii="Times New Roman" w:eastAsia="Times New Roman" w:hAnsi="Times New Roman" w:cs="Times New Roman"/>
              </w:rPr>
              <w:t>с. Лісне</w:t>
            </w:r>
            <w:bookmarkEnd w:id="84"/>
          </w:p>
        </w:tc>
        <w:tc>
          <w:tcPr>
            <w:tcW w:w="1343" w:type="dxa"/>
          </w:tcPr>
          <w:p w14:paraId="05DDB11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104</w:t>
            </w:r>
          </w:p>
        </w:tc>
        <w:tc>
          <w:tcPr>
            <w:tcW w:w="1597" w:type="dxa"/>
          </w:tcPr>
          <w:p w14:paraId="24DED9E8"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71</w:t>
            </w:r>
          </w:p>
        </w:tc>
      </w:tr>
      <w:tr w:rsidR="00293E2E" w:rsidRPr="00597CB9" w14:paraId="2877526C" w14:textId="77777777" w:rsidTr="00293E2E">
        <w:trPr>
          <w:jc w:val="center"/>
        </w:trPr>
        <w:tc>
          <w:tcPr>
            <w:tcW w:w="646" w:type="dxa"/>
          </w:tcPr>
          <w:p w14:paraId="6795BC44"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766473E9" w14:textId="77777777" w:rsidR="00293E2E" w:rsidRPr="00597CB9" w:rsidRDefault="00293E2E" w:rsidP="009D5F7E">
            <w:pPr>
              <w:spacing w:after="0"/>
              <w:rPr>
                <w:rFonts w:ascii="Times New Roman" w:eastAsia="Times New Roman" w:hAnsi="Times New Roman" w:cs="Times New Roman"/>
              </w:rPr>
            </w:pPr>
          </w:p>
        </w:tc>
        <w:tc>
          <w:tcPr>
            <w:tcW w:w="1960" w:type="dxa"/>
          </w:tcPr>
          <w:p w14:paraId="06BFB17A" w14:textId="77777777" w:rsidR="00293E2E" w:rsidRPr="00597CB9" w:rsidRDefault="00293E2E" w:rsidP="009D5F7E">
            <w:pPr>
              <w:spacing w:after="0"/>
              <w:rPr>
                <w:rFonts w:ascii="Times New Roman" w:eastAsia="Times New Roman" w:hAnsi="Times New Roman" w:cs="Times New Roman"/>
              </w:rPr>
            </w:pPr>
            <w:bookmarkStart w:id="85" w:name="_Hlk216069063"/>
            <w:r w:rsidRPr="00597CB9">
              <w:rPr>
                <w:rFonts w:ascii="Times New Roman" w:eastAsia="Times New Roman" w:hAnsi="Times New Roman" w:cs="Times New Roman"/>
              </w:rPr>
              <w:t>с. Машкове</w:t>
            </w:r>
            <w:bookmarkEnd w:id="85"/>
          </w:p>
        </w:tc>
        <w:tc>
          <w:tcPr>
            <w:tcW w:w="1343" w:type="dxa"/>
          </w:tcPr>
          <w:p w14:paraId="6F31138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13</w:t>
            </w:r>
          </w:p>
        </w:tc>
        <w:tc>
          <w:tcPr>
            <w:tcW w:w="1597" w:type="dxa"/>
          </w:tcPr>
          <w:p w14:paraId="48C77F9C"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78</w:t>
            </w:r>
          </w:p>
        </w:tc>
      </w:tr>
      <w:tr w:rsidR="00293E2E" w:rsidRPr="00597CB9" w14:paraId="59064D9B" w14:textId="77777777" w:rsidTr="00293E2E">
        <w:trPr>
          <w:jc w:val="center"/>
        </w:trPr>
        <w:tc>
          <w:tcPr>
            <w:tcW w:w="646" w:type="dxa"/>
          </w:tcPr>
          <w:p w14:paraId="04A1CF68"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5.</w:t>
            </w:r>
          </w:p>
        </w:tc>
        <w:tc>
          <w:tcPr>
            <w:tcW w:w="3177" w:type="dxa"/>
            <w:vMerge w:val="restart"/>
          </w:tcPr>
          <w:p w14:paraId="4E9E77E9" w14:textId="374CF412"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 xml:space="preserve">Солдатський старостинський округ </w:t>
            </w:r>
          </w:p>
        </w:tc>
        <w:tc>
          <w:tcPr>
            <w:tcW w:w="1960" w:type="dxa"/>
          </w:tcPr>
          <w:p w14:paraId="306B0927" w14:textId="77777777" w:rsidR="00293E2E" w:rsidRPr="00597CB9" w:rsidRDefault="00293E2E" w:rsidP="009D5F7E">
            <w:pPr>
              <w:spacing w:after="0"/>
              <w:rPr>
                <w:rFonts w:ascii="Times New Roman" w:eastAsia="Times New Roman" w:hAnsi="Times New Roman" w:cs="Times New Roman"/>
              </w:rPr>
            </w:pPr>
            <w:bookmarkStart w:id="86" w:name="_Hlk216069074"/>
            <w:r w:rsidRPr="00597CB9">
              <w:rPr>
                <w:rFonts w:ascii="Times New Roman" w:eastAsia="Times New Roman" w:hAnsi="Times New Roman" w:cs="Times New Roman"/>
              </w:rPr>
              <w:t>с. Солдатське</w:t>
            </w:r>
            <w:bookmarkEnd w:id="86"/>
          </w:p>
        </w:tc>
        <w:tc>
          <w:tcPr>
            <w:tcW w:w="1343" w:type="dxa"/>
          </w:tcPr>
          <w:p w14:paraId="73750D20"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408</w:t>
            </w:r>
          </w:p>
        </w:tc>
        <w:tc>
          <w:tcPr>
            <w:tcW w:w="1597" w:type="dxa"/>
          </w:tcPr>
          <w:p w14:paraId="6C85832D"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346</w:t>
            </w:r>
          </w:p>
        </w:tc>
      </w:tr>
      <w:tr w:rsidR="00293E2E" w:rsidRPr="00597CB9" w14:paraId="5DF2DB47" w14:textId="77777777" w:rsidTr="00293E2E">
        <w:trPr>
          <w:jc w:val="center"/>
        </w:trPr>
        <w:tc>
          <w:tcPr>
            <w:tcW w:w="646" w:type="dxa"/>
          </w:tcPr>
          <w:p w14:paraId="61DC21AD"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5504D90A" w14:textId="77777777" w:rsidR="00293E2E" w:rsidRPr="00597CB9" w:rsidRDefault="00293E2E" w:rsidP="009D5F7E">
            <w:pPr>
              <w:spacing w:after="0"/>
              <w:rPr>
                <w:rFonts w:ascii="Times New Roman" w:eastAsia="Times New Roman" w:hAnsi="Times New Roman" w:cs="Times New Roman"/>
              </w:rPr>
            </w:pPr>
          </w:p>
        </w:tc>
        <w:tc>
          <w:tcPr>
            <w:tcW w:w="1960" w:type="dxa"/>
          </w:tcPr>
          <w:p w14:paraId="360743C1" w14:textId="77777777" w:rsidR="00293E2E" w:rsidRPr="00597CB9" w:rsidRDefault="00293E2E" w:rsidP="009D5F7E">
            <w:pPr>
              <w:spacing w:after="0"/>
              <w:rPr>
                <w:rFonts w:ascii="Times New Roman" w:eastAsia="Times New Roman" w:hAnsi="Times New Roman" w:cs="Times New Roman"/>
              </w:rPr>
            </w:pPr>
            <w:bookmarkStart w:id="87" w:name="_Hlk216069088"/>
            <w:r w:rsidRPr="00597CB9">
              <w:rPr>
                <w:rFonts w:ascii="Times New Roman" w:eastAsia="Times New Roman" w:hAnsi="Times New Roman" w:cs="Times New Roman"/>
              </w:rPr>
              <w:t>с. Крамчанка</w:t>
            </w:r>
            <w:bookmarkEnd w:id="87"/>
          </w:p>
        </w:tc>
        <w:tc>
          <w:tcPr>
            <w:tcW w:w="1343" w:type="dxa"/>
          </w:tcPr>
          <w:p w14:paraId="6E2BD7D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187</w:t>
            </w:r>
          </w:p>
        </w:tc>
        <w:tc>
          <w:tcPr>
            <w:tcW w:w="1597" w:type="dxa"/>
          </w:tcPr>
          <w:p w14:paraId="2303A58D"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182</w:t>
            </w:r>
          </w:p>
        </w:tc>
      </w:tr>
      <w:tr w:rsidR="00293E2E" w:rsidRPr="00597CB9" w14:paraId="6FFF2BF1" w14:textId="77777777" w:rsidTr="00293E2E">
        <w:trPr>
          <w:jc w:val="center"/>
        </w:trPr>
        <w:tc>
          <w:tcPr>
            <w:tcW w:w="646" w:type="dxa"/>
          </w:tcPr>
          <w:p w14:paraId="48D31074"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642B0DED" w14:textId="77777777" w:rsidR="00293E2E" w:rsidRPr="00597CB9" w:rsidRDefault="00293E2E" w:rsidP="009D5F7E">
            <w:pPr>
              <w:spacing w:after="0"/>
              <w:rPr>
                <w:rFonts w:ascii="Times New Roman" w:eastAsia="Times New Roman" w:hAnsi="Times New Roman" w:cs="Times New Roman"/>
              </w:rPr>
            </w:pPr>
          </w:p>
        </w:tc>
        <w:tc>
          <w:tcPr>
            <w:tcW w:w="1960" w:type="dxa"/>
          </w:tcPr>
          <w:p w14:paraId="62C22A7E" w14:textId="77777777" w:rsidR="00293E2E" w:rsidRPr="00597CB9" w:rsidRDefault="00293E2E" w:rsidP="009D5F7E">
            <w:pPr>
              <w:spacing w:after="0"/>
              <w:rPr>
                <w:rFonts w:ascii="Times New Roman" w:eastAsia="Times New Roman" w:hAnsi="Times New Roman" w:cs="Times New Roman"/>
              </w:rPr>
            </w:pPr>
            <w:bookmarkStart w:id="88" w:name="_Hlk216069099"/>
            <w:r w:rsidRPr="00597CB9">
              <w:rPr>
                <w:rFonts w:ascii="Times New Roman" w:eastAsia="Times New Roman" w:hAnsi="Times New Roman" w:cs="Times New Roman"/>
              </w:rPr>
              <w:t>с. Ницаха</w:t>
            </w:r>
            <w:bookmarkEnd w:id="88"/>
          </w:p>
        </w:tc>
        <w:tc>
          <w:tcPr>
            <w:tcW w:w="1343" w:type="dxa"/>
          </w:tcPr>
          <w:p w14:paraId="6601B4C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286</w:t>
            </w:r>
          </w:p>
        </w:tc>
        <w:tc>
          <w:tcPr>
            <w:tcW w:w="1597" w:type="dxa"/>
          </w:tcPr>
          <w:p w14:paraId="6A80F335"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338</w:t>
            </w:r>
          </w:p>
        </w:tc>
      </w:tr>
      <w:tr w:rsidR="00293E2E" w:rsidRPr="00597CB9" w14:paraId="14F85EC1" w14:textId="77777777" w:rsidTr="00293E2E">
        <w:trPr>
          <w:jc w:val="center"/>
        </w:trPr>
        <w:tc>
          <w:tcPr>
            <w:tcW w:w="646" w:type="dxa"/>
          </w:tcPr>
          <w:p w14:paraId="2B45A7C6"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A422E13" w14:textId="77777777" w:rsidR="00293E2E" w:rsidRPr="00597CB9" w:rsidRDefault="00293E2E" w:rsidP="009D5F7E">
            <w:pPr>
              <w:spacing w:after="0"/>
              <w:rPr>
                <w:rFonts w:ascii="Times New Roman" w:eastAsia="Times New Roman" w:hAnsi="Times New Roman" w:cs="Times New Roman"/>
              </w:rPr>
            </w:pPr>
          </w:p>
        </w:tc>
        <w:tc>
          <w:tcPr>
            <w:tcW w:w="1960" w:type="dxa"/>
          </w:tcPr>
          <w:p w14:paraId="47EE4BE5" w14:textId="77777777" w:rsidR="00293E2E" w:rsidRPr="00597CB9" w:rsidRDefault="00293E2E" w:rsidP="009D5F7E">
            <w:pPr>
              <w:spacing w:after="0"/>
              <w:rPr>
                <w:rFonts w:ascii="Times New Roman" w:eastAsia="Times New Roman" w:hAnsi="Times New Roman" w:cs="Times New Roman"/>
              </w:rPr>
            </w:pPr>
            <w:bookmarkStart w:id="89" w:name="_Hlk216069111"/>
            <w:r w:rsidRPr="00597CB9">
              <w:rPr>
                <w:rFonts w:ascii="Times New Roman" w:eastAsia="Times New Roman" w:hAnsi="Times New Roman" w:cs="Times New Roman"/>
              </w:rPr>
              <w:t>с. Новоукраїнка</w:t>
            </w:r>
            <w:bookmarkEnd w:id="89"/>
          </w:p>
        </w:tc>
        <w:tc>
          <w:tcPr>
            <w:tcW w:w="1343" w:type="dxa"/>
          </w:tcPr>
          <w:p w14:paraId="5735D02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42</w:t>
            </w:r>
          </w:p>
        </w:tc>
        <w:tc>
          <w:tcPr>
            <w:tcW w:w="1597" w:type="dxa"/>
          </w:tcPr>
          <w:p w14:paraId="467F193F"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45</w:t>
            </w:r>
          </w:p>
        </w:tc>
      </w:tr>
      <w:tr w:rsidR="00293E2E" w:rsidRPr="00597CB9" w14:paraId="0F0EA5AB" w14:textId="77777777" w:rsidTr="00293E2E">
        <w:trPr>
          <w:jc w:val="center"/>
        </w:trPr>
        <w:tc>
          <w:tcPr>
            <w:tcW w:w="646" w:type="dxa"/>
          </w:tcPr>
          <w:p w14:paraId="1757D5ED"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6.</w:t>
            </w:r>
          </w:p>
        </w:tc>
        <w:tc>
          <w:tcPr>
            <w:tcW w:w="3177" w:type="dxa"/>
            <w:vMerge w:val="restart"/>
          </w:tcPr>
          <w:p w14:paraId="1FB6A756" w14:textId="1E3C2631"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Дернівський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3D3E5799" w14:textId="77777777" w:rsidR="00293E2E" w:rsidRPr="00597CB9" w:rsidRDefault="00293E2E" w:rsidP="009D5F7E">
            <w:pPr>
              <w:spacing w:after="0"/>
              <w:rPr>
                <w:rFonts w:ascii="Times New Roman" w:eastAsia="Times New Roman" w:hAnsi="Times New Roman" w:cs="Times New Roman"/>
              </w:rPr>
            </w:pPr>
            <w:bookmarkStart w:id="90" w:name="_Hlk216069124"/>
            <w:r w:rsidRPr="00597CB9">
              <w:rPr>
                <w:rFonts w:ascii="Times New Roman" w:eastAsia="Times New Roman" w:hAnsi="Times New Roman" w:cs="Times New Roman"/>
              </w:rPr>
              <w:t>с. Дернове</w:t>
            </w:r>
            <w:bookmarkEnd w:id="90"/>
          </w:p>
        </w:tc>
        <w:tc>
          <w:tcPr>
            <w:tcW w:w="1343" w:type="dxa"/>
          </w:tcPr>
          <w:p w14:paraId="4AD3C66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222</w:t>
            </w:r>
          </w:p>
        </w:tc>
        <w:tc>
          <w:tcPr>
            <w:tcW w:w="1597" w:type="dxa"/>
          </w:tcPr>
          <w:p w14:paraId="396FBF6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314</w:t>
            </w:r>
          </w:p>
        </w:tc>
      </w:tr>
      <w:tr w:rsidR="00293E2E" w:rsidRPr="00597CB9" w14:paraId="02E93B97" w14:textId="77777777" w:rsidTr="00293E2E">
        <w:trPr>
          <w:jc w:val="center"/>
        </w:trPr>
        <w:tc>
          <w:tcPr>
            <w:tcW w:w="646" w:type="dxa"/>
          </w:tcPr>
          <w:p w14:paraId="3FF63D08"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64902050" w14:textId="77777777" w:rsidR="00293E2E" w:rsidRPr="00597CB9" w:rsidRDefault="00293E2E" w:rsidP="009D5F7E">
            <w:pPr>
              <w:spacing w:after="0"/>
              <w:rPr>
                <w:rFonts w:ascii="Times New Roman" w:eastAsia="Times New Roman" w:hAnsi="Times New Roman" w:cs="Times New Roman"/>
              </w:rPr>
            </w:pPr>
          </w:p>
        </w:tc>
        <w:tc>
          <w:tcPr>
            <w:tcW w:w="1960" w:type="dxa"/>
          </w:tcPr>
          <w:p w14:paraId="0834970D" w14:textId="77777777" w:rsidR="00293E2E" w:rsidRPr="00597CB9" w:rsidRDefault="00293E2E" w:rsidP="009D5F7E">
            <w:pPr>
              <w:spacing w:after="0"/>
              <w:rPr>
                <w:rFonts w:ascii="Times New Roman" w:eastAsia="Times New Roman" w:hAnsi="Times New Roman" w:cs="Times New Roman"/>
              </w:rPr>
            </w:pPr>
            <w:bookmarkStart w:id="91" w:name="_Hlk216069136"/>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Рябівка</w:t>
            </w:r>
            <w:bookmarkEnd w:id="91"/>
            <w:proofErr w:type="spellEnd"/>
          </w:p>
        </w:tc>
        <w:tc>
          <w:tcPr>
            <w:tcW w:w="1343" w:type="dxa"/>
          </w:tcPr>
          <w:p w14:paraId="0826E658"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w:t>
            </w:r>
          </w:p>
        </w:tc>
        <w:tc>
          <w:tcPr>
            <w:tcW w:w="1597" w:type="dxa"/>
          </w:tcPr>
          <w:p w14:paraId="575F6D19"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32</w:t>
            </w:r>
          </w:p>
        </w:tc>
      </w:tr>
      <w:tr w:rsidR="00293E2E" w:rsidRPr="00597CB9" w14:paraId="03880406" w14:textId="77777777" w:rsidTr="00293E2E">
        <w:trPr>
          <w:jc w:val="center"/>
        </w:trPr>
        <w:tc>
          <w:tcPr>
            <w:tcW w:w="646" w:type="dxa"/>
          </w:tcPr>
          <w:p w14:paraId="489FCBB9"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7.</w:t>
            </w:r>
          </w:p>
        </w:tc>
        <w:tc>
          <w:tcPr>
            <w:tcW w:w="3177" w:type="dxa"/>
            <w:vMerge w:val="restart"/>
          </w:tcPr>
          <w:p w14:paraId="35575712" w14:textId="0491DC81"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Білківський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72B4165E" w14:textId="77777777" w:rsidR="00293E2E" w:rsidRPr="00597CB9" w:rsidRDefault="00293E2E" w:rsidP="009D5F7E">
            <w:pPr>
              <w:spacing w:after="0"/>
              <w:rPr>
                <w:rFonts w:ascii="Times New Roman" w:eastAsia="Times New Roman" w:hAnsi="Times New Roman" w:cs="Times New Roman"/>
              </w:rPr>
            </w:pPr>
            <w:bookmarkStart w:id="92" w:name="_Hlk216069154"/>
            <w:r w:rsidRPr="00597CB9">
              <w:rPr>
                <w:rFonts w:ascii="Times New Roman" w:eastAsia="Times New Roman" w:hAnsi="Times New Roman" w:cs="Times New Roman"/>
              </w:rPr>
              <w:t>с. Білка</w:t>
            </w:r>
            <w:bookmarkEnd w:id="92"/>
          </w:p>
        </w:tc>
        <w:tc>
          <w:tcPr>
            <w:tcW w:w="1343" w:type="dxa"/>
          </w:tcPr>
          <w:p w14:paraId="64492FED"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948</w:t>
            </w:r>
          </w:p>
        </w:tc>
        <w:tc>
          <w:tcPr>
            <w:tcW w:w="1597" w:type="dxa"/>
          </w:tcPr>
          <w:p w14:paraId="66C08A5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784</w:t>
            </w:r>
          </w:p>
        </w:tc>
      </w:tr>
      <w:tr w:rsidR="00293E2E" w:rsidRPr="00597CB9" w14:paraId="069CF839" w14:textId="77777777" w:rsidTr="00293E2E">
        <w:trPr>
          <w:jc w:val="center"/>
        </w:trPr>
        <w:tc>
          <w:tcPr>
            <w:tcW w:w="646" w:type="dxa"/>
          </w:tcPr>
          <w:p w14:paraId="140F1A8C"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27A2176" w14:textId="77777777" w:rsidR="00293E2E" w:rsidRPr="00597CB9" w:rsidRDefault="00293E2E" w:rsidP="009D5F7E">
            <w:pPr>
              <w:spacing w:after="0"/>
              <w:rPr>
                <w:rFonts w:ascii="Times New Roman" w:eastAsia="Times New Roman" w:hAnsi="Times New Roman" w:cs="Times New Roman"/>
              </w:rPr>
            </w:pPr>
          </w:p>
        </w:tc>
        <w:tc>
          <w:tcPr>
            <w:tcW w:w="1960" w:type="dxa"/>
          </w:tcPr>
          <w:p w14:paraId="426272F9" w14:textId="77777777" w:rsidR="00293E2E" w:rsidRPr="00597CB9" w:rsidRDefault="00293E2E" w:rsidP="009D5F7E">
            <w:pPr>
              <w:spacing w:after="0"/>
              <w:rPr>
                <w:rFonts w:ascii="Times New Roman" w:eastAsia="Times New Roman" w:hAnsi="Times New Roman" w:cs="Times New Roman"/>
              </w:rPr>
            </w:pPr>
            <w:bookmarkStart w:id="93" w:name="_Hlk216069165"/>
            <w:r w:rsidRPr="00597CB9">
              <w:rPr>
                <w:rFonts w:ascii="Times New Roman" w:eastAsia="Times New Roman" w:hAnsi="Times New Roman" w:cs="Times New Roman"/>
              </w:rPr>
              <w:t>с. Вишневе</w:t>
            </w:r>
            <w:bookmarkEnd w:id="93"/>
          </w:p>
        </w:tc>
        <w:tc>
          <w:tcPr>
            <w:tcW w:w="1343" w:type="dxa"/>
          </w:tcPr>
          <w:p w14:paraId="4C2DC05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152</w:t>
            </w:r>
          </w:p>
        </w:tc>
        <w:tc>
          <w:tcPr>
            <w:tcW w:w="1597" w:type="dxa"/>
          </w:tcPr>
          <w:p w14:paraId="1237ED7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130</w:t>
            </w:r>
          </w:p>
        </w:tc>
      </w:tr>
      <w:tr w:rsidR="00293E2E" w:rsidRPr="00597CB9" w14:paraId="24C35C32" w14:textId="77777777" w:rsidTr="00293E2E">
        <w:trPr>
          <w:jc w:val="center"/>
        </w:trPr>
        <w:tc>
          <w:tcPr>
            <w:tcW w:w="646" w:type="dxa"/>
          </w:tcPr>
          <w:p w14:paraId="4EEB52F6"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34DA804F" w14:textId="77777777" w:rsidR="00293E2E" w:rsidRPr="00597CB9" w:rsidRDefault="00293E2E" w:rsidP="009D5F7E">
            <w:pPr>
              <w:spacing w:after="0"/>
              <w:rPr>
                <w:rFonts w:ascii="Times New Roman" w:eastAsia="Times New Roman" w:hAnsi="Times New Roman" w:cs="Times New Roman"/>
              </w:rPr>
            </w:pPr>
          </w:p>
        </w:tc>
        <w:tc>
          <w:tcPr>
            <w:tcW w:w="1960" w:type="dxa"/>
          </w:tcPr>
          <w:p w14:paraId="3D79217A" w14:textId="77777777" w:rsidR="00293E2E" w:rsidRPr="00597CB9" w:rsidRDefault="00293E2E" w:rsidP="009D5F7E">
            <w:pPr>
              <w:spacing w:after="0"/>
              <w:rPr>
                <w:rFonts w:ascii="Times New Roman" w:eastAsia="Times New Roman" w:hAnsi="Times New Roman" w:cs="Times New Roman"/>
              </w:rPr>
            </w:pPr>
            <w:bookmarkStart w:id="94" w:name="_Hlk216069176"/>
            <w:r w:rsidRPr="00597CB9">
              <w:rPr>
                <w:rFonts w:ascii="Times New Roman" w:eastAsia="Times New Roman" w:hAnsi="Times New Roman" w:cs="Times New Roman"/>
              </w:rPr>
              <w:t>с. Грузьке</w:t>
            </w:r>
            <w:bookmarkEnd w:id="94"/>
          </w:p>
        </w:tc>
        <w:tc>
          <w:tcPr>
            <w:tcW w:w="1343" w:type="dxa"/>
          </w:tcPr>
          <w:p w14:paraId="667E673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w:t>
            </w:r>
          </w:p>
        </w:tc>
        <w:tc>
          <w:tcPr>
            <w:tcW w:w="1597" w:type="dxa"/>
          </w:tcPr>
          <w:p w14:paraId="1A4A058B"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86</w:t>
            </w:r>
          </w:p>
        </w:tc>
      </w:tr>
      <w:tr w:rsidR="00293E2E" w:rsidRPr="00597CB9" w14:paraId="1F8D5C87" w14:textId="77777777" w:rsidTr="00293E2E">
        <w:trPr>
          <w:jc w:val="center"/>
        </w:trPr>
        <w:tc>
          <w:tcPr>
            <w:tcW w:w="646" w:type="dxa"/>
          </w:tcPr>
          <w:p w14:paraId="75B4B491"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308006AD" w14:textId="77777777" w:rsidR="00293E2E" w:rsidRPr="00597CB9" w:rsidRDefault="00293E2E" w:rsidP="009D5F7E">
            <w:pPr>
              <w:spacing w:after="0"/>
              <w:rPr>
                <w:rFonts w:ascii="Times New Roman" w:eastAsia="Times New Roman" w:hAnsi="Times New Roman" w:cs="Times New Roman"/>
              </w:rPr>
            </w:pPr>
          </w:p>
        </w:tc>
        <w:tc>
          <w:tcPr>
            <w:tcW w:w="1960" w:type="dxa"/>
          </w:tcPr>
          <w:p w14:paraId="3A8CF92F" w14:textId="77777777" w:rsidR="00293E2E" w:rsidRPr="00597CB9" w:rsidRDefault="00293E2E" w:rsidP="009D5F7E">
            <w:pPr>
              <w:spacing w:after="0"/>
              <w:rPr>
                <w:rFonts w:ascii="Times New Roman" w:eastAsia="Times New Roman" w:hAnsi="Times New Roman" w:cs="Times New Roman"/>
              </w:rPr>
            </w:pPr>
            <w:bookmarkStart w:id="95" w:name="_Hlk216069186"/>
            <w:r w:rsidRPr="00597CB9">
              <w:rPr>
                <w:rFonts w:ascii="Times New Roman" w:eastAsia="Times New Roman" w:hAnsi="Times New Roman" w:cs="Times New Roman"/>
              </w:rPr>
              <w:t>с. Микитівка</w:t>
            </w:r>
            <w:bookmarkEnd w:id="95"/>
          </w:p>
        </w:tc>
        <w:tc>
          <w:tcPr>
            <w:tcW w:w="1343" w:type="dxa"/>
          </w:tcPr>
          <w:p w14:paraId="36F76C81"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158</w:t>
            </w:r>
          </w:p>
        </w:tc>
        <w:tc>
          <w:tcPr>
            <w:tcW w:w="1597" w:type="dxa"/>
          </w:tcPr>
          <w:p w14:paraId="4D0A4F3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155</w:t>
            </w:r>
          </w:p>
        </w:tc>
      </w:tr>
      <w:tr w:rsidR="00293E2E" w:rsidRPr="00597CB9" w14:paraId="23064FD4" w14:textId="77777777" w:rsidTr="00293E2E">
        <w:trPr>
          <w:jc w:val="center"/>
        </w:trPr>
        <w:tc>
          <w:tcPr>
            <w:tcW w:w="646" w:type="dxa"/>
          </w:tcPr>
          <w:p w14:paraId="0D236A55"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2B2F6B4" w14:textId="77777777" w:rsidR="00293E2E" w:rsidRPr="00597CB9" w:rsidRDefault="00293E2E" w:rsidP="009D5F7E">
            <w:pPr>
              <w:spacing w:after="0"/>
              <w:rPr>
                <w:rFonts w:ascii="Times New Roman" w:eastAsia="Times New Roman" w:hAnsi="Times New Roman" w:cs="Times New Roman"/>
              </w:rPr>
            </w:pPr>
          </w:p>
        </w:tc>
        <w:tc>
          <w:tcPr>
            <w:tcW w:w="1960" w:type="dxa"/>
          </w:tcPr>
          <w:p w14:paraId="46AF173B" w14:textId="77777777" w:rsidR="00293E2E" w:rsidRPr="00597CB9" w:rsidRDefault="00293E2E" w:rsidP="009D5F7E">
            <w:pPr>
              <w:spacing w:after="0"/>
              <w:rPr>
                <w:rFonts w:ascii="Times New Roman" w:eastAsia="Times New Roman" w:hAnsi="Times New Roman" w:cs="Times New Roman"/>
              </w:rPr>
            </w:pPr>
            <w:bookmarkStart w:id="96" w:name="_Hlk216069197"/>
            <w:r w:rsidRPr="00597CB9">
              <w:rPr>
                <w:rFonts w:ascii="Times New Roman" w:eastAsia="Times New Roman" w:hAnsi="Times New Roman" w:cs="Times New Roman"/>
              </w:rPr>
              <w:t>с. Новоселівка</w:t>
            </w:r>
            <w:bookmarkEnd w:id="96"/>
          </w:p>
        </w:tc>
        <w:tc>
          <w:tcPr>
            <w:tcW w:w="1343" w:type="dxa"/>
          </w:tcPr>
          <w:p w14:paraId="154E3B2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11</w:t>
            </w:r>
          </w:p>
        </w:tc>
        <w:tc>
          <w:tcPr>
            <w:tcW w:w="1597" w:type="dxa"/>
          </w:tcPr>
          <w:p w14:paraId="753F936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48</w:t>
            </w:r>
          </w:p>
        </w:tc>
      </w:tr>
      <w:tr w:rsidR="00293E2E" w:rsidRPr="00597CB9" w14:paraId="211588A9" w14:textId="77777777" w:rsidTr="00293E2E">
        <w:trPr>
          <w:jc w:val="center"/>
        </w:trPr>
        <w:tc>
          <w:tcPr>
            <w:tcW w:w="646" w:type="dxa"/>
          </w:tcPr>
          <w:p w14:paraId="44312C17"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2D75516A" w14:textId="77777777" w:rsidR="00293E2E" w:rsidRPr="00597CB9" w:rsidRDefault="00293E2E" w:rsidP="009D5F7E">
            <w:pPr>
              <w:spacing w:after="0"/>
              <w:rPr>
                <w:rFonts w:ascii="Times New Roman" w:eastAsia="Times New Roman" w:hAnsi="Times New Roman" w:cs="Times New Roman"/>
              </w:rPr>
            </w:pPr>
          </w:p>
        </w:tc>
        <w:tc>
          <w:tcPr>
            <w:tcW w:w="1960" w:type="dxa"/>
          </w:tcPr>
          <w:p w14:paraId="08C107EF" w14:textId="77777777" w:rsidR="00293E2E" w:rsidRPr="00597CB9" w:rsidRDefault="00293E2E" w:rsidP="009D5F7E">
            <w:pPr>
              <w:spacing w:after="0"/>
              <w:rPr>
                <w:rFonts w:ascii="Times New Roman" w:eastAsia="Times New Roman" w:hAnsi="Times New Roman" w:cs="Times New Roman"/>
              </w:rPr>
            </w:pPr>
            <w:bookmarkStart w:id="97" w:name="_Hlk216069207"/>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Олексено</w:t>
            </w:r>
            <w:bookmarkEnd w:id="97"/>
            <w:proofErr w:type="spellEnd"/>
          </w:p>
        </w:tc>
        <w:tc>
          <w:tcPr>
            <w:tcW w:w="1343" w:type="dxa"/>
          </w:tcPr>
          <w:p w14:paraId="48BF3D8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360</w:t>
            </w:r>
          </w:p>
        </w:tc>
        <w:tc>
          <w:tcPr>
            <w:tcW w:w="1597" w:type="dxa"/>
          </w:tcPr>
          <w:p w14:paraId="6BA7D7F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231</w:t>
            </w:r>
          </w:p>
        </w:tc>
      </w:tr>
      <w:tr w:rsidR="00293E2E" w:rsidRPr="00597CB9" w14:paraId="04936307" w14:textId="77777777" w:rsidTr="00293E2E">
        <w:trPr>
          <w:jc w:val="center"/>
        </w:trPr>
        <w:tc>
          <w:tcPr>
            <w:tcW w:w="646" w:type="dxa"/>
          </w:tcPr>
          <w:p w14:paraId="5228722B"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74B0ACFE" w14:textId="77777777" w:rsidR="00293E2E" w:rsidRPr="00597CB9" w:rsidRDefault="00293E2E" w:rsidP="009D5F7E">
            <w:pPr>
              <w:spacing w:after="0"/>
              <w:rPr>
                <w:rFonts w:ascii="Times New Roman" w:eastAsia="Times New Roman" w:hAnsi="Times New Roman" w:cs="Times New Roman"/>
              </w:rPr>
            </w:pPr>
          </w:p>
        </w:tc>
        <w:tc>
          <w:tcPr>
            <w:tcW w:w="1960" w:type="dxa"/>
          </w:tcPr>
          <w:p w14:paraId="38E97027" w14:textId="77777777" w:rsidR="00293E2E" w:rsidRPr="00597CB9" w:rsidRDefault="00293E2E" w:rsidP="009D5F7E">
            <w:pPr>
              <w:spacing w:after="0"/>
              <w:rPr>
                <w:rFonts w:ascii="Times New Roman" w:eastAsia="Times New Roman" w:hAnsi="Times New Roman" w:cs="Times New Roman"/>
              </w:rPr>
            </w:pPr>
            <w:bookmarkStart w:id="98" w:name="_Hlk216069219"/>
            <w:r w:rsidRPr="00597CB9">
              <w:rPr>
                <w:rFonts w:ascii="Times New Roman" w:eastAsia="Times New Roman" w:hAnsi="Times New Roman" w:cs="Times New Roman"/>
              </w:rPr>
              <w:t>с. Хвощове</w:t>
            </w:r>
            <w:bookmarkEnd w:id="98"/>
          </w:p>
        </w:tc>
        <w:tc>
          <w:tcPr>
            <w:tcW w:w="1343" w:type="dxa"/>
          </w:tcPr>
          <w:p w14:paraId="4EFA6FDD"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w:t>
            </w:r>
          </w:p>
        </w:tc>
        <w:tc>
          <w:tcPr>
            <w:tcW w:w="1597" w:type="dxa"/>
          </w:tcPr>
          <w:p w14:paraId="78A2473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45</w:t>
            </w:r>
          </w:p>
        </w:tc>
      </w:tr>
      <w:tr w:rsidR="00293E2E" w:rsidRPr="00597CB9" w14:paraId="3CE9D65F" w14:textId="77777777" w:rsidTr="00293E2E">
        <w:trPr>
          <w:jc w:val="center"/>
        </w:trPr>
        <w:tc>
          <w:tcPr>
            <w:tcW w:w="646" w:type="dxa"/>
          </w:tcPr>
          <w:p w14:paraId="254AA6D6"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 xml:space="preserve">8. </w:t>
            </w:r>
          </w:p>
        </w:tc>
        <w:tc>
          <w:tcPr>
            <w:tcW w:w="3177" w:type="dxa"/>
            <w:vMerge w:val="restart"/>
          </w:tcPr>
          <w:p w14:paraId="3BEF286C" w14:textId="6AC4E4E7"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Печинський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60EE986A" w14:textId="77777777" w:rsidR="00293E2E" w:rsidRPr="00597CB9" w:rsidRDefault="00293E2E" w:rsidP="009D5F7E">
            <w:pPr>
              <w:spacing w:after="0"/>
              <w:rPr>
                <w:rFonts w:ascii="Times New Roman" w:eastAsia="Times New Roman" w:hAnsi="Times New Roman" w:cs="Times New Roman"/>
              </w:rPr>
            </w:pPr>
            <w:bookmarkStart w:id="99" w:name="_Hlk216069237"/>
            <w:r w:rsidRPr="00597CB9">
              <w:rPr>
                <w:rFonts w:ascii="Times New Roman" w:eastAsia="Times New Roman" w:hAnsi="Times New Roman" w:cs="Times New Roman"/>
              </w:rPr>
              <w:t>с. Печини</w:t>
            </w:r>
            <w:bookmarkEnd w:id="99"/>
          </w:p>
        </w:tc>
        <w:tc>
          <w:tcPr>
            <w:tcW w:w="1343" w:type="dxa"/>
          </w:tcPr>
          <w:p w14:paraId="65610513"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191</w:t>
            </w:r>
          </w:p>
        </w:tc>
        <w:tc>
          <w:tcPr>
            <w:tcW w:w="1597" w:type="dxa"/>
          </w:tcPr>
          <w:p w14:paraId="560C9CD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246</w:t>
            </w:r>
          </w:p>
        </w:tc>
      </w:tr>
      <w:tr w:rsidR="00293E2E" w:rsidRPr="00597CB9" w14:paraId="52517C8F" w14:textId="77777777" w:rsidTr="00293E2E">
        <w:trPr>
          <w:jc w:val="center"/>
        </w:trPr>
        <w:tc>
          <w:tcPr>
            <w:tcW w:w="646" w:type="dxa"/>
          </w:tcPr>
          <w:p w14:paraId="71D1D46C"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19CF323E" w14:textId="77777777" w:rsidR="00293E2E" w:rsidRPr="00597CB9" w:rsidRDefault="00293E2E" w:rsidP="009D5F7E">
            <w:pPr>
              <w:spacing w:after="0"/>
              <w:rPr>
                <w:rFonts w:ascii="Times New Roman" w:eastAsia="Times New Roman" w:hAnsi="Times New Roman" w:cs="Times New Roman"/>
              </w:rPr>
            </w:pPr>
          </w:p>
        </w:tc>
        <w:tc>
          <w:tcPr>
            <w:tcW w:w="1960" w:type="dxa"/>
          </w:tcPr>
          <w:p w14:paraId="3CC72381" w14:textId="77777777" w:rsidR="00293E2E" w:rsidRPr="00597CB9" w:rsidRDefault="00293E2E" w:rsidP="009D5F7E">
            <w:pPr>
              <w:spacing w:after="0"/>
              <w:rPr>
                <w:rFonts w:ascii="Times New Roman" w:eastAsia="Times New Roman" w:hAnsi="Times New Roman" w:cs="Times New Roman"/>
              </w:rPr>
            </w:pPr>
            <w:bookmarkStart w:id="100" w:name="_Hlk216069248"/>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Савелове</w:t>
            </w:r>
            <w:bookmarkEnd w:id="100"/>
            <w:proofErr w:type="spellEnd"/>
          </w:p>
        </w:tc>
        <w:tc>
          <w:tcPr>
            <w:tcW w:w="1343" w:type="dxa"/>
          </w:tcPr>
          <w:p w14:paraId="163A2370"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0</w:t>
            </w:r>
          </w:p>
        </w:tc>
        <w:tc>
          <w:tcPr>
            <w:tcW w:w="1597" w:type="dxa"/>
          </w:tcPr>
          <w:p w14:paraId="4F6E376F"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w:t>
            </w:r>
          </w:p>
        </w:tc>
      </w:tr>
      <w:tr w:rsidR="00293E2E" w:rsidRPr="00597CB9" w14:paraId="29CD8C64" w14:textId="77777777" w:rsidTr="00293E2E">
        <w:trPr>
          <w:jc w:val="center"/>
        </w:trPr>
        <w:tc>
          <w:tcPr>
            <w:tcW w:w="646" w:type="dxa"/>
          </w:tcPr>
          <w:p w14:paraId="1B244E9F"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9.</w:t>
            </w:r>
          </w:p>
        </w:tc>
        <w:tc>
          <w:tcPr>
            <w:tcW w:w="3177" w:type="dxa"/>
            <w:vMerge w:val="restart"/>
          </w:tcPr>
          <w:p w14:paraId="5AE8E6FA" w14:textId="1E8E59EC"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Мартинівський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33F1EE05" w14:textId="77777777" w:rsidR="00293E2E" w:rsidRPr="00597CB9" w:rsidRDefault="00293E2E" w:rsidP="009D5F7E">
            <w:pPr>
              <w:spacing w:after="0"/>
              <w:rPr>
                <w:rFonts w:ascii="Times New Roman" w:eastAsia="Times New Roman" w:hAnsi="Times New Roman" w:cs="Times New Roman"/>
              </w:rPr>
            </w:pPr>
            <w:bookmarkStart w:id="101" w:name="_Hlk216069258"/>
            <w:r w:rsidRPr="00597CB9">
              <w:rPr>
                <w:rFonts w:ascii="Times New Roman" w:eastAsia="Times New Roman" w:hAnsi="Times New Roman" w:cs="Times New Roman"/>
              </w:rPr>
              <w:t>с. Мартинівка</w:t>
            </w:r>
            <w:bookmarkEnd w:id="101"/>
          </w:p>
        </w:tc>
        <w:tc>
          <w:tcPr>
            <w:tcW w:w="1343" w:type="dxa"/>
          </w:tcPr>
          <w:p w14:paraId="6B98F02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189</w:t>
            </w:r>
          </w:p>
        </w:tc>
        <w:tc>
          <w:tcPr>
            <w:tcW w:w="1597" w:type="dxa"/>
          </w:tcPr>
          <w:p w14:paraId="6541D67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175</w:t>
            </w:r>
          </w:p>
        </w:tc>
      </w:tr>
      <w:tr w:rsidR="00293E2E" w:rsidRPr="00597CB9" w14:paraId="270B07BE" w14:textId="77777777" w:rsidTr="00293E2E">
        <w:trPr>
          <w:jc w:val="center"/>
        </w:trPr>
        <w:tc>
          <w:tcPr>
            <w:tcW w:w="646" w:type="dxa"/>
          </w:tcPr>
          <w:p w14:paraId="4D8FA727"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1B0C604E" w14:textId="77777777" w:rsidR="00293E2E" w:rsidRPr="00597CB9" w:rsidRDefault="00293E2E" w:rsidP="009D5F7E">
            <w:pPr>
              <w:spacing w:after="0"/>
              <w:rPr>
                <w:rFonts w:ascii="Times New Roman" w:eastAsia="Times New Roman" w:hAnsi="Times New Roman" w:cs="Times New Roman"/>
              </w:rPr>
            </w:pPr>
          </w:p>
        </w:tc>
        <w:tc>
          <w:tcPr>
            <w:tcW w:w="1960" w:type="dxa"/>
          </w:tcPr>
          <w:p w14:paraId="44D761B5" w14:textId="77777777" w:rsidR="00293E2E" w:rsidRPr="00597CB9" w:rsidRDefault="00293E2E" w:rsidP="009D5F7E">
            <w:pPr>
              <w:spacing w:after="0"/>
              <w:rPr>
                <w:rFonts w:ascii="Times New Roman" w:eastAsia="Times New Roman" w:hAnsi="Times New Roman" w:cs="Times New Roman"/>
              </w:rPr>
            </w:pPr>
            <w:bookmarkStart w:id="102" w:name="_Hlk216069269"/>
            <w:r w:rsidRPr="00597CB9">
              <w:rPr>
                <w:rFonts w:ascii="Times New Roman" w:eastAsia="Times New Roman" w:hAnsi="Times New Roman" w:cs="Times New Roman"/>
              </w:rPr>
              <w:t>с. Золотарівка</w:t>
            </w:r>
            <w:bookmarkEnd w:id="102"/>
          </w:p>
        </w:tc>
        <w:tc>
          <w:tcPr>
            <w:tcW w:w="1343" w:type="dxa"/>
          </w:tcPr>
          <w:p w14:paraId="57D8658F"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25</w:t>
            </w:r>
          </w:p>
        </w:tc>
        <w:tc>
          <w:tcPr>
            <w:tcW w:w="1597" w:type="dxa"/>
          </w:tcPr>
          <w:p w14:paraId="23BD0F9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42</w:t>
            </w:r>
          </w:p>
        </w:tc>
      </w:tr>
      <w:tr w:rsidR="00293E2E" w:rsidRPr="00597CB9" w14:paraId="3C588E01" w14:textId="77777777" w:rsidTr="00293E2E">
        <w:trPr>
          <w:jc w:val="center"/>
        </w:trPr>
        <w:tc>
          <w:tcPr>
            <w:tcW w:w="646" w:type="dxa"/>
          </w:tcPr>
          <w:p w14:paraId="6D34C43C"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1C592530" w14:textId="77777777" w:rsidR="00293E2E" w:rsidRPr="00597CB9" w:rsidRDefault="00293E2E" w:rsidP="009D5F7E">
            <w:pPr>
              <w:spacing w:after="0"/>
              <w:rPr>
                <w:rFonts w:ascii="Times New Roman" w:eastAsia="Times New Roman" w:hAnsi="Times New Roman" w:cs="Times New Roman"/>
              </w:rPr>
            </w:pPr>
          </w:p>
        </w:tc>
        <w:tc>
          <w:tcPr>
            <w:tcW w:w="1960" w:type="dxa"/>
          </w:tcPr>
          <w:p w14:paraId="22F471CA" w14:textId="77777777" w:rsidR="00293E2E" w:rsidRPr="00597CB9" w:rsidRDefault="00293E2E" w:rsidP="009D5F7E">
            <w:pPr>
              <w:spacing w:after="0"/>
              <w:rPr>
                <w:rFonts w:ascii="Times New Roman" w:eastAsia="Times New Roman" w:hAnsi="Times New Roman" w:cs="Times New Roman"/>
              </w:rPr>
            </w:pPr>
            <w:bookmarkStart w:id="103" w:name="_Hlk216069279"/>
            <w:r w:rsidRPr="00597CB9">
              <w:rPr>
                <w:rFonts w:ascii="Times New Roman" w:eastAsia="Times New Roman" w:hAnsi="Times New Roman" w:cs="Times New Roman"/>
              </w:rPr>
              <w:t>с. Артемо-Растівка</w:t>
            </w:r>
            <w:bookmarkEnd w:id="103"/>
          </w:p>
        </w:tc>
        <w:tc>
          <w:tcPr>
            <w:tcW w:w="1343" w:type="dxa"/>
          </w:tcPr>
          <w:p w14:paraId="1501A2EE"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95</w:t>
            </w:r>
          </w:p>
        </w:tc>
        <w:tc>
          <w:tcPr>
            <w:tcW w:w="1597" w:type="dxa"/>
          </w:tcPr>
          <w:p w14:paraId="7AD44499"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78</w:t>
            </w:r>
          </w:p>
        </w:tc>
      </w:tr>
      <w:tr w:rsidR="00293E2E" w:rsidRPr="00597CB9" w14:paraId="4F8CE659" w14:textId="77777777" w:rsidTr="00293E2E">
        <w:trPr>
          <w:jc w:val="center"/>
        </w:trPr>
        <w:tc>
          <w:tcPr>
            <w:tcW w:w="646" w:type="dxa"/>
          </w:tcPr>
          <w:p w14:paraId="2C4C8FE9"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10.</w:t>
            </w:r>
          </w:p>
        </w:tc>
        <w:tc>
          <w:tcPr>
            <w:tcW w:w="3177" w:type="dxa"/>
            <w:vMerge w:val="restart"/>
          </w:tcPr>
          <w:p w14:paraId="1039A56E" w14:textId="561C6AB4"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Семереньківський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0E8C20E4" w14:textId="77777777" w:rsidR="00293E2E" w:rsidRPr="00597CB9" w:rsidRDefault="00293E2E" w:rsidP="009D5F7E">
            <w:pPr>
              <w:spacing w:after="0"/>
              <w:rPr>
                <w:rFonts w:ascii="Times New Roman" w:eastAsia="Times New Roman" w:hAnsi="Times New Roman" w:cs="Times New Roman"/>
              </w:rPr>
            </w:pPr>
            <w:bookmarkStart w:id="104" w:name="_Hlk216069290"/>
            <w:r w:rsidRPr="00597CB9">
              <w:rPr>
                <w:rFonts w:ascii="Times New Roman" w:eastAsia="Times New Roman" w:hAnsi="Times New Roman" w:cs="Times New Roman"/>
              </w:rPr>
              <w:t>с. Семереньки</w:t>
            </w:r>
            <w:bookmarkEnd w:id="104"/>
          </w:p>
        </w:tc>
        <w:tc>
          <w:tcPr>
            <w:tcW w:w="1343" w:type="dxa"/>
          </w:tcPr>
          <w:p w14:paraId="2F033028"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141</w:t>
            </w:r>
          </w:p>
        </w:tc>
        <w:tc>
          <w:tcPr>
            <w:tcW w:w="1597" w:type="dxa"/>
          </w:tcPr>
          <w:p w14:paraId="285B3F0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115</w:t>
            </w:r>
          </w:p>
        </w:tc>
      </w:tr>
      <w:tr w:rsidR="00293E2E" w:rsidRPr="00597CB9" w14:paraId="231B6304" w14:textId="77777777" w:rsidTr="00293E2E">
        <w:trPr>
          <w:jc w:val="center"/>
        </w:trPr>
        <w:tc>
          <w:tcPr>
            <w:tcW w:w="646" w:type="dxa"/>
          </w:tcPr>
          <w:p w14:paraId="6B6DCE21"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6E89B41B" w14:textId="77777777" w:rsidR="00293E2E" w:rsidRPr="00597CB9" w:rsidRDefault="00293E2E" w:rsidP="009D5F7E">
            <w:pPr>
              <w:spacing w:after="0"/>
              <w:rPr>
                <w:rFonts w:ascii="Times New Roman" w:eastAsia="Times New Roman" w:hAnsi="Times New Roman" w:cs="Times New Roman"/>
              </w:rPr>
            </w:pPr>
          </w:p>
        </w:tc>
        <w:tc>
          <w:tcPr>
            <w:tcW w:w="1960" w:type="dxa"/>
          </w:tcPr>
          <w:p w14:paraId="33CF7435" w14:textId="77777777" w:rsidR="00293E2E" w:rsidRPr="00597CB9" w:rsidRDefault="00293E2E" w:rsidP="009D5F7E">
            <w:pPr>
              <w:spacing w:after="0"/>
              <w:rPr>
                <w:rFonts w:ascii="Times New Roman" w:eastAsia="Times New Roman" w:hAnsi="Times New Roman" w:cs="Times New Roman"/>
              </w:rPr>
            </w:pPr>
            <w:bookmarkStart w:id="105" w:name="_Hlk216069308"/>
            <w:r w:rsidRPr="00597CB9">
              <w:rPr>
                <w:rFonts w:ascii="Times New Roman" w:eastAsia="Times New Roman" w:hAnsi="Times New Roman" w:cs="Times New Roman"/>
              </w:rPr>
              <w:t>с. Поляне</w:t>
            </w:r>
            <w:bookmarkEnd w:id="105"/>
          </w:p>
        </w:tc>
        <w:tc>
          <w:tcPr>
            <w:tcW w:w="1343" w:type="dxa"/>
          </w:tcPr>
          <w:p w14:paraId="6A0CBFF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239</w:t>
            </w:r>
          </w:p>
        </w:tc>
        <w:tc>
          <w:tcPr>
            <w:tcW w:w="1597" w:type="dxa"/>
          </w:tcPr>
          <w:p w14:paraId="062DB8E8"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330</w:t>
            </w:r>
          </w:p>
        </w:tc>
      </w:tr>
      <w:tr w:rsidR="00293E2E" w:rsidRPr="00597CB9" w14:paraId="05866A54" w14:textId="77777777" w:rsidTr="00293E2E">
        <w:trPr>
          <w:jc w:val="center"/>
        </w:trPr>
        <w:tc>
          <w:tcPr>
            <w:tcW w:w="646" w:type="dxa"/>
          </w:tcPr>
          <w:p w14:paraId="6CB255E9"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11.</w:t>
            </w:r>
          </w:p>
        </w:tc>
        <w:tc>
          <w:tcPr>
            <w:tcW w:w="3177" w:type="dxa"/>
            <w:vMerge w:val="restart"/>
          </w:tcPr>
          <w:p w14:paraId="1096B419" w14:textId="1B366F88"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Станівський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0087DEA7" w14:textId="77777777" w:rsidR="00293E2E" w:rsidRPr="00597CB9" w:rsidRDefault="00293E2E" w:rsidP="009D5F7E">
            <w:pPr>
              <w:spacing w:after="0"/>
              <w:rPr>
                <w:rFonts w:ascii="Times New Roman" w:eastAsia="Times New Roman" w:hAnsi="Times New Roman" w:cs="Times New Roman"/>
              </w:rPr>
            </w:pPr>
            <w:bookmarkStart w:id="106" w:name="_Hlk216069318"/>
            <w:r w:rsidRPr="00597CB9">
              <w:rPr>
                <w:rFonts w:ascii="Times New Roman" w:eastAsia="Times New Roman" w:hAnsi="Times New Roman" w:cs="Times New Roman"/>
              </w:rPr>
              <w:t>с. Станова</w:t>
            </w:r>
            <w:bookmarkEnd w:id="106"/>
          </w:p>
        </w:tc>
        <w:tc>
          <w:tcPr>
            <w:tcW w:w="1343" w:type="dxa"/>
          </w:tcPr>
          <w:p w14:paraId="6F49425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614</w:t>
            </w:r>
          </w:p>
        </w:tc>
        <w:tc>
          <w:tcPr>
            <w:tcW w:w="1597" w:type="dxa"/>
          </w:tcPr>
          <w:p w14:paraId="688305E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326</w:t>
            </w:r>
          </w:p>
        </w:tc>
      </w:tr>
      <w:tr w:rsidR="00293E2E" w:rsidRPr="00597CB9" w14:paraId="0CDC609E" w14:textId="77777777" w:rsidTr="00293E2E">
        <w:trPr>
          <w:jc w:val="center"/>
        </w:trPr>
        <w:tc>
          <w:tcPr>
            <w:tcW w:w="646" w:type="dxa"/>
          </w:tcPr>
          <w:p w14:paraId="10A9D237"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5DF23636" w14:textId="77777777" w:rsidR="00293E2E" w:rsidRPr="00597CB9" w:rsidRDefault="00293E2E" w:rsidP="009D5F7E">
            <w:pPr>
              <w:spacing w:after="0"/>
              <w:rPr>
                <w:rFonts w:ascii="Times New Roman" w:eastAsia="Times New Roman" w:hAnsi="Times New Roman" w:cs="Times New Roman"/>
              </w:rPr>
            </w:pPr>
          </w:p>
        </w:tc>
        <w:tc>
          <w:tcPr>
            <w:tcW w:w="1960" w:type="dxa"/>
          </w:tcPr>
          <w:p w14:paraId="3016923B" w14:textId="77777777" w:rsidR="00293E2E" w:rsidRPr="00597CB9" w:rsidRDefault="00293E2E" w:rsidP="009D5F7E">
            <w:pPr>
              <w:spacing w:after="0"/>
              <w:rPr>
                <w:rFonts w:ascii="Times New Roman" w:eastAsia="Times New Roman" w:hAnsi="Times New Roman" w:cs="Times New Roman"/>
              </w:rPr>
            </w:pPr>
            <w:bookmarkStart w:id="107" w:name="_Hlk216069329"/>
            <w:r w:rsidRPr="00597CB9">
              <w:rPr>
                <w:rFonts w:ascii="Times New Roman" w:eastAsia="Times New Roman" w:hAnsi="Times New Roman" w:cs="Times New Roman"/>
              </w:rPr>
              <w:t>с. Тучне</w:t>
            </w:r>
            <w:bookmarkEnd w:id="107"/>
          </w:p>
        </w:tc>
        <w:tc>
          <w:tcPr>
            <w:tcW w:w="1343" w:type="dxa"/>
          </w:tcPr>
          <w:p w14:paraId="00ECDEB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14</w:t>
            </w:r>
          </w:p>
        </w:tc>
        <w:tc>
          <w:tcPr>
            <w:tcW w:w="1597" w:type="dxa"/>
          </w:tcPr>
          <w:p w14:paraId="1A28088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25</w:t>
            </w:r>
          </w:p>
        </w:tc>
      </w:tr>
      <w:tr w:rsidR="00293E2E" w:rsidRPr="00597CB9" w14:paraId="00C75DFE" w14:textId="77777777" w:rsidTr="00293E2E">
        <w:trPr>
          <w:jc w:val="center"/>
        </w:trPr>
        <w:tc>
          <w:tcPr>
            <w:tcW w:w="646" w:type="dxa"/>
          </w:tcPr>
          <w:p w14:paraId="7D733B24"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48B0BCF1" w14:textId="77777777" w:rsidR="00293E2E" w:rsidRPr="00597CB9" w:rsidRDefault="00293E2E" w:rsidP="009D5F7E">
            <w:pPr>
              <w:spacing w:after="0"/>
              <w:rPr>
                <w:rFonts w:ascii="Times New Roman" w:eastAsia="Times New Roman" w:hAnsi="Times New Roman" w:cs="Times New Roman"/>
              </w:rPr>
            </w:pPr>
          </w:p>
        </w:tc>
        <w:tc>
          <w:tcPr>
            <w:tcW w:w="1960" w:type="dxa"/>
          </w:tcPr>
          <w:p w14:paraId="3F4D3827" w14:textId="77777777" w:rsidR="00293E2E" w:rsidRPr="00597CB9" w:rsidRDefault="00293E2E" w:rsidP="009D5F7E">
            <w:pPr>
              <w:spacing w:after="0"/>
              <w:rPr>
                <w:rFonts w:ascii="Times New Roman" w:eastAsia="Times New Roman" w:hAnsi="Times New Roman" w:cs="Times New Roman"/>
              </w:rPr>
            </w:pPr>
            <w:bookmarkStart w:id="108" w:name="_Hlk216069339"/>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Овадівка</w:t>
            </w:r>
            <w:bookmarkEnd w:id="108"/>
            <w:proofErr w:type="spellEnd"/>
          </w:p>
        </w:tc>
        <w:tc>
          <w:tcPr>
            <w:tcW w:w="1343" w:type="dxa"/>
          </w:tcPr>
          <w:p w14:paraId="32993ECB"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0</w:t>
            </w:r>
          </w:p>
        </w:tc>
        <w:tc>
          <w:tcPr>
            <w:tcW w:w="1597" w:type="dxa"/>
          </w:tcPr>
          <w:p w14:paraId="3C0AAE24"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13</w:t>
            </w:r>
          </w:p>
        </w:tc>
      </w:tr>
      <w:tr w:rsidR="00293E2E" w:rsidRPr="00597CB9" w14:paraId="5A86FD8E" w14:textId="77777777" w:rsidTr="00293E2E">
        <w:trPr>
          <w:jc w:val="center"/>
        </w:trPr>
        <w:tc>
          <w:tcPr>
            <w:tcW w:w="646" w:type="dxa"/>
          </w:tcPr>
          <w:p w14:paraId="7B6D949D" w14:textId="77777777" w:rsidR="00293E2E" w:rsidRPr="00597CB9" w:rsidRDefault="00293E2E" w:rsidP="009D5F7E">
            <w:pPr>
              <w:spacing w:after="0"/>
              <w:rPr>
                <w:rFonts w:ascii="Times New Roman" w:eastAsia="Times New Roman" w:hAnsi="Times New Roman" w:cs="Times New Roman"/>
              </w:rPr>
            </w:pPr>
            <w:r w:rsidRPr="00597CB9">
              <w:rPr>
                <w:rFonts w:ascii="Times New Roman" w:eastAsia="Times New Roman" w:hAnsi="Times New Roman" w:cs="Times New Roman"/>
              </w:rPr>
              <w:t>12.</w:t>
            </w:r>
          </w:p>
        </w:tc>
        <w:tc>
          <w:tcPr>
            <w:tcW w:w="3177" w:type="dxa"/>
            <w:vMerge w:val="restart"/>
          </w:tcPr>
          <w:p w14:paraId="35EB45D8" w14:textId="12617CB7" w:rsidR="00293E2E" w:rsidRPr="00597CB9" w:rsidRDefault="00293E2E" w:rsidP="009D5F7E">
            <w:pPr>
              <w:spacing w:after="0"/>
              <w:rPr>
                <w:rFonts w:ascii="Times New Roman" w:eastAsia="Times New Roman" w:hAnsi="Times New Roman" w:cs="Times New Roman"/>
              </w:rPr>
            </w:pPr>
            <w:proofErr w:type="spellStart"/>
            <w:r w:rsidRPr="00597CB9">
              <w:rPr>
                <w:rFonts w:ascii="Times New Roman" w:eastAsia="Times New Roman" w:hAnsi="Times New Roman" w:cs="Times New Roman"/>
              </w:rPr>
              <w:t>Буймерський</w:t>
            </w:r>
            <w:proofErr w:type="spellEnd"/>
            <w:r w:rsidRPr="00597CB9">
              <w:rPr>
                <w:rFonts w:ascii="Times New Roman" w:eastAsia="Times New Roman" w:hAnsi="Times New Roman" w:cs="Times New Roman"/>
              </w:rPr>
              <w:t xml:space="preserve"> </w:t>
            </w:r>
            <w:proofErr w:type="spellStart"/>
            <w:r w:rsidRPr="00597CB9">
              <w:rPr>
                <w:rFonts w:ascii="Times New Roman" w:eastAsia="Times New Roman" w:hAnsi="Times New Roman" w:cs="Times New Roman"/>
              </w:rPr>
              <w:t>старостинський</w:t>
            </w:r>
            <w:proofErr w:type="spellEnd"/>
            <w:r w:rsidRPr="00597CB9">
              <w:rPr>
                <w:rFonts w:ascii="Times New Roman" w:eastAsia="Times New Roman" w:hAnsi="Times New Roman" w:cs="Times New Roman"/>
              </w:rPr>
              <w:t xml:space="preserve"> округ </w:t>
            </w:r>
          </w:p>
        </w:tc>
        <w:tc>
          <w:tcPr>
            <w:tcW w:w="1960" w:type="dxa"/>
          </w:tcPr>
          <w:p w14:paraId="1DE349C2" w14:textId="77777777" w:rsidR="00293E2E" w:rsidRPr="00597CB9" w:rsidRDefault="00293E2E" w:rsidP="009D5F7E">
            <w:pPr>
              <w:spacing w:after="0"/>
              <w:rPr>
                <w:rFonts w:ascii="Times New Roman" w:eastAsia="Times New Roman" w:hAnsi="Times New Roman" w:cs="Times New Roman"/>
              </w:rPr>
            </w:pPr>
            <w:bookmarkStart w:id="109" w:name="_Hlk216069349"/>
            <w:r w:rsidRPr="00597CB9">
              <w:rPr>
                <w:rFonts w:ascii="Times New Roman" w:eastAsia="Times New Roman" w:hAnsi="Times New Roman" w:cs="Times New Roman"/>
              </w:rPr>
              <w:t>с. Буймер</w:t>
            </w:r>
            <w:bookmarkEnd w:id="109"/>
          </w:p>
        </w:tc>
        <w:tc>
          <w:tcPr>
            <w:tcW w:w="1343" w:type="dxa"/>
          </w:tcPr>
          <w:p w14:paraId="6CFFEA3E"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279</w:t>
            </w:r>
          </w:p>
        </w:tc>
        <w:tc>
          <w:tcPr>
            <w:tcW w:w="1597" w:type="dxa"/>
          </w:tcPr>
          <w:p w14:paraId="30CA435C"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231</w:t>
            </w:r>
          </w:p>
        </w:tc>
      </w:tr>
      <w:tr w:rsidR="00293E2E" w:rsidRPr="00597CB9" w14:paraId="316F1A85" w14:textId="77777777" w:rsidTr="00293E2E">
        <w:trPr>
          <w:jc w:val="center"/>
        </w:trPr>
        <w:tc>
          <w:tcPr>
            <w:tcW w:w="646" w:type="dxa"/>
          </w:tcPr>
          <w:p w14:paraId="07BA2853"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0BA9B5AC" w14:textId="77777777" w:rsidR="00293E2E" w:rsidRPr="00597CB9" w:rsidRDefault="00293E2E" w:rsidP="009D5F7E">
            <w:pPr>
              <w:spacing w:after="0"/>
              <w:rPr>
                <w:rFonts w:ascii="Times New Roman" w:eastAsia="Times New Roman" w:hAnsi="Times New Roman" w:cs="Times New Roman"/>
              </w:rPr>
            </w:pPr>
          </w:p>
        </w:tc>
        <w:tc>
          <w:tcPr>
            <w:tcW w:w="1960" w:type="dxa"/>
          </w:tcPr>
          <w:p w14:paraId="08AB3FD6" w14:textId="77777777" w:rsidR="00293E2E" w:rsidRPr="00597CB9" w:rsidRDefault="00293E2E" w:rsidP="009D5F7E">
            <w:pPr>
              <w:spacing w:after="0"/>
              <w:rPr>
                <w:rFonts w:ascii="Times New Roman" w:eastAsia="Times New Roman" w:hAnsi="Times New Roman" w:cs="Times New Roman"/>
              </w:rPr>
            </w:pPr>
            <w:bookmarkStart w:id="110" w:name="_Hlk216069361"/>
            <w:r w:rsidRPr="00597CB9">
              <w:rPr>
                <w:rFonts w:ascii="Times New Roman" w:eastAsia="Times New Roman" w:hAnsi="Times New Roman" w:cs="Times New Roman"/>
              </w:rPr>
              <w:t xml:space="preserve">с. </w:t>
            </w:r>
            <w:proofErr w:type="spellStart"/>
            <w:r w:rsidRPr="00597CB9">
              <w:rPr>
                <w:rFonts w:ascii="Times New Roman" w:eastAsia="Times New Roman" w:hAnsi="Times New Roman" w:cs="Times New Roman"/>
              </w:rPr>
              <w:t>Скрягівка</w:t>
            </w:r>
            <w:bookmarkEnd w:id="110"/>
            <w:proofErr w:type="spellEnd"/>
          </w:p>
        </w:tc>
        <w:tc>
          <w:tcPr>
            <w:tcW w:w="1343" w:type="dxa"/>
          </w:tcPr>
          <w:p w14:paraId="5A3858E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79</w:t>
            </w:r>
          </w:p>
        </w:tc>
        <w:tc>
          <w:tcPr>
            <w:tcW w:w="1597" w:type="dxa"/>
          </w:tcPr>
          <w:p w14:paraId="3EB7EF96"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102</w:t>
            </w:r>
          </w:p>
        </w:tc>
      </w:tr>
      <w:tr w:rsidR="00293E2E" w:rsidRPr="00597CB9" w14:paraId="59392087" w14:textId="77777777" w:rsidTr="00293E2E">
        <w:trPr>
          <w:jc w:val="center"/>
        </w:trPr>
        <w:tc>
          <w:tcPr>
            <w:tcW w:w="646" w:type="dxa"/>
          </w:tcPr>
          <w:p w14:paraId="0E592FAB"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0E867450" w14:textId="77777777" w:rsidR="00293E2E" w:rsidRPr="00597CB9" w:rsidRDefault="00293E2E" w:rsidP="009D5F7E">
            <w:pPr>
              <w:spacing w:after="0"/>
              <w:rPr>
                <w:rFonts w:ascii="Times New Roman" w:eastAsia="Times New Roman" w:hAnsi="Times New Roman" w:cs="Times New Roman"/>
              </w:rPr>
            </w:pPr>
          </w:p>
        </w:tc>
        <w:tc>
          <w:tcPr>
            <w:tcW w:w="1960" w:type="dxa"/>
          </w:tcPr>
          <w:p w14:paraId="5728D596" w14:textId="77777777" w:rsidR="00293E2E" w:rsidRPr="00597CB9" w:rsidRDefault="00293E2E" w:rsidP="009D5F7E">
            <w:pPr>
              <w:spacing w:after="0"/>
              <w:rPr>
                <w:rFonts w:ascii="Times New Roman" w:eastAsia="Times New Roman" w:hAnsi="Times New Roman" w:cs="Times New Roman"/>
              </w:rPr>
            </w:pPr>
            <w:bookmarkStart w:id="111" w:name="_Hlk216069372"/>
            <w:r w:rsidRPr="00597CB9">
              <w:rPr>
                <w:rFonts w:ascii="Times New Roman" w:eastAsia="Times New Roman" w:hAnsi="Times New Roman" w:cs="Times New Roman"/>
              </w:rPr>
              <w:t>с. Зубівка</w:t>
            </w:r>
            <w:bookmarkEnd w:id="111"/>
          </w:p>
        </w:tc>
        <w:tc>
          <w:tcPr>
            <w:tcW w:w="1343" w:type="dxa"/>
          </w:tcPr>
          <w:p w14:paraId="369D19B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9</w:t>
            </w:r>
          </w:p>
        </w:tc>
        <w:tc>
          <w:tcPr>
            <w:tcW w:w="1597" w:type="dxa"/>
          </w:tcPr>
          <w:p w14:paraId="43EF9522"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21</w:t>
            </w:r>
          </w:p>
        </w:tc>
      </w:tr>
      <w:tr w:rsidR="00293E2E" w:rsidRPr="00597CB9" w14:paraId="74DE434E" w14:textId="77777777" w:rsidTr="00293E2E">
        <w:trPr>
          <w:jc w:val="center"/>
        </w:trPr>
        <w:tc>
          <w:tcPr>
            <w:tcW w:w="646" w:type="dxa"/>
          </w:tcPr>
          <w:p w14:paraId="7FA1B973"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7A546BE2" w14:textId="77777777" w:rsidR="00293E2E" w:rsidRPr="00597CB9" w:rsidRDefault="00293E2E" w:rsidP="009D5F7E">
            <w:pPr>
              <w:spacing w:after="0"/>
              <w:rPr>
                <w:rFonts w:ascii="Times New Roman" w:eastAsia="Times New Roman" w:hAnsi="Times New Roman" w:cs="Times New Roman"/>
              </w:rPr>
            </w:pPr>
          </w:p>
        </w:tc>
        <w:tc>
          <w:tcPr>
            <w:tcW w:w="1960" w:type="dxa"/>
          </w:tcPr>
          <w:p w14:paraId="13BBA7BA" w14:textId="77777777" w:rsidR="00293E2E" w:rsidRPr="00597CB9" w:rsidRDefault="00293E2E" w:rsidP="009D5F7E">
            <w:pPr>
              <w:spacing w:after="0"/>
              <w:rPr>
                <w:rFonts w:ascii="Times New Roman" w:eastAsia="Times New Roman" w:hAnsi="Times New Roman" w:cs="Times New Roman"/>
              </w:rPr>
            </w:pPr>
            <w:bookmarkStart w:id="112" w:name="_Hlk216069386"/>
            <w:r w:rsidRPr="00597CB9">
              <w:rPr>
                <w:rFonts w:ascii="Times New Roman" w:eastAsia="Times New Roman" w:hAnsi="Times New Roman" w:cs="Times New Roman"/>
              </w:rPr>
              <w:t>с. Виноградне</w:t>
            </w:r>
            <w:bookmarkEnd w:id="112"/>
          </w:p>
        </w:tc>
        <w:tc>
          <w:tcPr>
            <w:tcW w:w="1343" w:type="dxa"/>
          </w:tcPr>
          <w:p w14:paraId="22FC847A"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35</w:t>
            </w:r>
          </w:p>
        </w:tc>
        <w:tc>
          <w:tcPr>
            <w:tcW w:w="1597" w:type="dxa"/>
          </w:tcPr>
          <w:p w14:paraId="4C730D9E"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17</w:t>
            </w:r>
          </w:p>
        </w:tc>
      </w:tr>
      <w:tr w:rsidR="00293E2E" w:rsidRPr="00597CB9" w14:paraId="3DFFDA92" w14:textId="77777777" w:rsidTr="00293E2E">
        <w:trPr>
          <w:jc w:val="center"/>
        </w:trPr>
        <w:tc>
          <w:tcPr>
            <w:tcW w:w="646" w:type="dxa"/>
          </w:tcPr>
          <w:p w14:paraId="0DC91088" w14:textId="77777777" w:rsidR="00293E2E" w:rsidRPr="00597CB9" w:rsidRDefault="00293E2E" w:rsidP="009D5F7E">
            <w:pPr>
              <w:spacing w:after="0"/>
              <w:rPr>
                <w:rFonts w:ascii="Times New Roman" w:eastAsia="Times New Roman" w:hAnsi="Times New Roman" w:cs="Times New Roman"/>
              </w:rPr>
            </w:pPr>
          </w:p>
        </w:tc>
        <w:tc>
          <w:tcPr>
            <w:tcW w:w="3177" w:type="dxa"/>
            <w:vMerge/>
          </w:tcPr>
          <w:p w14:paraId="758BFB5C" w14:textId="77777777" w:rsidR="00293E2E" w:rsidRPr="00597CB9" w:rsidRDefault="00293E2E" w:rsidP="009D5F7E">
            <w:pPr>
              <w:spacing w:after="0"/>
              <w:rPr>
                <w:rFonts w:ascii="Times New Roman" w:eastAsia="Times New Roman" w:hAnsi="Times New Roman" w:cs="Times New Roman"/>
              </w:rPr>
            </w:pPr>
          </w:p>
        </w:tc>
        <w:tc>
          <w:tcPr>
            <w:tcW w:w="1960" w:type="dxa"/>
          </w:tcPr>
          <w:p w14:paraId="1636DCFB" w14:textId="77777777" w:rsidR="00293E2E" w:rsidRPr="00597CB9" w:rsidRDefault="00293E2E" w:rsidP="009D5F7E">
            <w:pPr>
              <w:spacing w:after="0"/>
              <w:rPr>
                <w:rFonts w:ascii="Times New Roman" w:eastAsia="Times New Roman" w:hAnsi="Times New Roman" w:cs="Times New Roman"/>
              </w:rPr>
            </w:pPr>
            <w:bookmarkStart w:id="113" w:name="_Hlk216069397"/>
            <w:r w:rsidRPr="00597CB9">
              <w:rPr>
                <w:rFonts w:ascii="Times New Roman" w:eastAsia="Times New Roman" w:hAnsi="Times New Roman" w:cs="Times New Roman"/>
              </w:rPr>
              <w:t>с. Братське</w:t>
            </w:r>
            <w:bookmarkEnd w:id="113"/>
          </w:p>
        </w:tc>
        <w:tc>
          <w:tcPr>
            <w:tcW w:w="1343" w:type="dxa"/>
          </w:tcPr>
          <w:p w14:paraId="08730097"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0</w:t>
            </w:r>
          </w:p>
        </w:tc>
        <w:tc>
          <w:tcPr>
            <w:tcW w:w="1597" w:type="dxa"/>
          </w:tcPr>
          <w:p w14:paraId="3EEA4FB0" w14:textId="77777777" w:rsidR="00293E2E" w:rsidRPr="00597CB9" w:rsidRDefault="00293E2E" w:rsidP="009D5F7E">
            <w:pPr>
              <w:spacing w:after="0"/>
              <w:jc w:val="center"/>
              <w:rPr>
                <w:rFonts w:ascii="Times New Roman" w:eastAsia="Times New Roman" w:hAnsi="Times New Roman" w:cs="Times New Roman"/>
              </w:rPr>
            </w:pPr>
            <w:r w:rsidRPr="00597CB9">
              <w:rPr>
                <w:rFonts w:ascii="Times New Roman" w:eastAsia="Times New Roman" w:hAnsi="Times New Roman" w:cs="Times New Roman"/>
              </w:rPr>
              <w:t>0</w:t>
            </w:r>
          </w:p>
        </w:tc>
      </w:tr>
    </w:tbl>
    <w:p w14:paraId="797E4F60" w14:textId="1A005BC4" w:rsidR="00293E2E" w:rsidRPr="00597CB9" w:rsidRDefault="00293E2E" w:rsidP="00293E2E">
      <w:pPr>
        <w:pStyle w:val="af0"/>
        <w:suppressAutoHyphens w:val="0"/>
        <w:spacing w:after="0"/>
        <w:ind w:left="0" w:firstLine="420"/>
        <w:jc w:val="both"/>
        <w:rPr>
          <w:rFonts w:ascii="Times New Roman" w:eastAsia="Times New Roman" w:hAnsi="Times New Roman" w:cs="Times New Roman"/>
          <w:sz w:val="24"/>
          <w:szCs w:val="24"/>
          <w:lang w:eastAsia="ru-RU"/>
        </w:rPr>
      </w:pPr>
      <w:r w:rsidRPr="00597CB9">
        <w:rPr>
          <w:rFonts w:ascii="Times New Roman" w:eastAsia="Times New Roman" w:hAnsi="Times New Roman" w:cs="Times New Roman"/>
          <w:color w:val="000000"/>
          <w:sz w:val="24"/>
          <w:szCs w:val="24"/>
          <w:lang w:eastAsia="ru-RU"/>
        </w:rPr>
        <w:t>Адміністративно громада входить до складу Охтирського району Сумської області та територіально розташована в районі лісостепу на терасах річок Ворскла, Боромля, Радомля та Люджа, володіє оздоровчими та рекреаційними ресурсами.</w:t>
      </w:r>
    </w:p>
    <w:p w14:paraId="0659256C" w14:textId="77777777" w:rsidR="00F723C5" w:rsidRPr="00597CB9" w:rsidRDefault="00F723C5">
      <w:pPr>
        <w:spacing w:after="0"/>
        <w:jc w:val="both"/>
        <w:rPr>
          <w:rFonts w:ascii="Times New Roman" w:eastAsia="Times New Roman" w:hAnsi="Times New Roman" w:cs="Times New Roman"/>
          <w:sz w:val="28"/>
          <w:szCs w:val="28"/>
          <w:lang w:eastAsia="uk-UA"/>
        </w:rPr>
      </w:pPr>
    </w:p>
    <w:p w14:paraId="24FD5A15" w14:textId="77777777" w:rsidR="00F723C5" w:rsidRPr="00597CB9" w:rsidRDefault="00274871">
      <w:pPr>
        <w:spacing w:after="0"/>
        <w:ind w:firstLine="567"/>
        <w:jc w:val="both"/>
        <w:rPr>
          <w:rFonts w:ascii="Times New Roman" w:hAnsi="Times New Roman" w:cs="Times New Roman"/>
        </w:rPr>
      </w:pPr>
      <w:r w:rsidRPr="00597CB9">
        <w:rPr>
          <w:rFonts w:ascii="Times New Roman" w:hAnsi="Times New Roman" w:cs="Times New Roman"/>
          <w:b/>
          <w:bCs/>
          <w:sz w:val="24"/>
          <w:szCs w:val="24"/>
          <w:shd w:val="clear" w:color="auto" w:fill="FFFFFF"/>
        </w:rPr>
        <w:t>Географічне розташування громади</w:t>
      </w:r>
    </w:p>
    <w:p w14:paraId="267593CC" w14:textId="5D716A21" w:rsidR="00F723C5" w:rsidRPr="00597CB9" w:rsidRDefault="00F0143D">
      <w:pPr>
        <w:pStyle w:val="LO-normal"/>
        <w:spacing w:line="276" w:lineRule="auto"/>
        <w:ind w:firstLine="567"/>
        <w:jc w:val="both"/>
        <w:rPr>
          <w:shd w:val="clear" w:color="auto" w:fill="FFFFFF"/>
        </w:rPr>
      </w:pPr>
      <w:r w:rsidRPr="00597CB9">
        <w:rPr>
          <w:shd w:val="clear" w:color="auto" w:fill="FFFFFF"/>
        </w:rPr>
        <w:t>Тростянецьк</w:t>
      </w:r>
      <w:r w:rsidR="008E2EF9" w:rsidRPr="00597CB9">
        <w:rPr>
          <w:shd w:val="clear" w:color="auto" w:fill="FFFFFF"/>
        </w:rPr>
        <w:t xml:space="preserve">а МТГ розташована </w:t>
      </w:r>
      <w:r w:rsidR="00B4273B" w:rsidRPr="00597CB9">
        <w:rPr>
          <w:shd w:val="clear" w:color="auto" w:fill="FFFFFF"/>
        </w:rPr>
        <w:t>у північно-західній частині</w:t>
      </w:r>
      <w:r w:rsidR="008E2EF9" w:rsidRPr="00597CB9">
        <w:rPr>
          <w:shd w:val="clear" w:color="auto" w:fill="FFFFFF"/>
        </w:rPr>
        <w:t xml:space="preserve"> України </w:t>
      </w:r>
      <w:r w:rsidR="00B4273B" w:rsidRPr="00597CB9">
        <w:rPr>
          <w:shd w:val="clear" w:color="auto" w:fill="FFFFFF"/>
        </w:rPr>
        <w:t>південніше міста Суми</w:t>
      </w:r>
      <w:r w:rsidR="008E2EF9" w:rsidRPr="00597CB9">
        <w:rPr>
          <w:shd w:val="clear" w:color="auto" w:fill="FFFFFF"/>
        </w:rPr>
        <w:t xml:space="preserve">. </w:t>
      </w:r>
      <w:r w:rsidR="00B4273B" w:rsidRPr="00597CB9">
        <w:rPr>
          <w:color w:val="000000"/>
          <w:lang w:eastAsia="ru-RU"/>
        </w:rPr>
        <w:t>Адміністративно громада входить до складу Охтирського району Сумської області</w:t>
      </w:r>
      <w:r w:rsidR="000B3665" w:rsidRPr="00597CB9">
        <w:rPr>
          <w:color w:val="000000"/>
          <w:lang w:eastAsia="ru-RU"/>
        </w:rPr>
        <w:t xml:space="preserve">. </w:t>
      </w:r>
    </w:p>
    <w:p w14:paraId="17DEAF65" w14:textId="679B0373" w:rsidR="00F723C5" w:rsidRPr="00597CB9" w:rsidRDefault="00F723C5">
      <w:pPr>
        <w:pStyle w:val="LO-normal"/>
        <w:spacing w:line="276" w:lineRule="auto"/>
        <w:ind w:firstLine="567"/>
        <w:jc w:val="both"/>
        <w:rPr>
          <w:color w:val="000000"/>
          <w:shd w:val="clear" w:color="auto" w:fill="FFFFFF"/>
        </w:rPr>
      </w:pPr>
    </w:p>
    <w:p w14:paraId="0005E227" w14:textId="6B2F8674" w:rsidR="00F723C5" w:rsidRPr="00597CB9" w:rsidRDefault="000B3665" w:rsidP="000B3665">
      <w:pPr>
        <w:pStyle w:val="LO-normal"/>
        <w:spacing w:line="276" w:lineRule="auto"/>
        <w:jc w:val="center"/>
      </w:pPr>
      <w:r w:rsidRPr="00597CB9">
        <w:rPr>
          <w:noProof/>
          <w:highlight w:val="yellow"/>
          <w:bdr w:val="none" w:sz="0" w:space="0" w:color="auto" w:frame="1"/>
          <w:lang w:val="ru-RU" w:eastAsia="ru-RU"/>
        </w:rPr>
        <w:drawing>
          <wp:inline distT="0" distB="0" distL="0" distR="0" wp14:anchorId="194602B5" wp14:editId="2DE2A941">
            <wp:extent cx="5667375" cy="3781425"/>
            <wp:effectExtent l="0" t="0" r="9525" b="9525"/>
            <wp:docPr id="1643590554" name="Рисунок 1643590554" descr="https://lh7-rt.googleusercontent.com/docsz/AD_4nXd6VFdP-gCSCtN0Ev-rQROTO_nYdAHpCr7x-nkKPh7xvAOwQi4YX7aZSufuzpfHeWpAiEs40MtsacR_vydr66p4axeRAuBr_TUrmXFkt1Kn9gJU02tI21WAGoFuqr71mBK9aRJQHkeVfKdEO5V21ZU?key=I5PJjP3AaJXM9OMuBLUgycX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rt.googleusercontent.com/docsz/AD_4nXd6VFdP-gCSCtN0Ev-rQROTO_nYdAHpCr7x-nkKPh7xvAOwQi4YX7aZSufuzpfHeWpAiEs40MtsacR_vydr66p4axeRAuBr_TUrmXFkt1Kn9gJU02tI21WAGoFuqr71mBK9aRJQHkeVfKdEO5V21ZU?key=I5PJjP3AaJXM9OMuBLUgycXh"/>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67375" cy="3781425"/>
                    </a:xfrm>
                    <a:prstGeom prst="rect">
                      <a:avLst/>
                    </a:prstGeom>
                    <a:noFill/>
                    <a:ln>
                      <a:noFill/>
                    </a:ln>
                  </pic:spPr>
                </pic:pic>
              </a:graphicData>
            </a:graphic>
          </wp:inline>
        </w:drawing>
      </w:r>
    </w:p>
    <w:p w14:paraId="7CC19FCC" w14:textId="6356A249" w:rsidR="00F723C5" w:rsidRPr="00597CB9" w:rsidRDefault="00274871" w:rsidP="00E12785">
      <w:pPr>
        <w:spacing w:after="0"/>
        <w:rPr>
          <w:rFonts w:ascii="Times New Roman" w:hAnsi="Times New Roman" w:cs="Times New Roman"/>
        </w:rPr>
      </w:pPr>
      <w:r w:rsidRPr="00597CB9">
        <w:rPr>
          <w:noProof/>
          <w:lang w:val="ru-RU" w:eastAsia="ru-RU"/>
        </w:rPr>
        <mc:AlternateContent>
          <mc:Choice Requires="wps">
            <w:drawing>
              <wp:anchor distT="5715" distB="4445" distL="5715" distR="4445" simplePos="0" relativeHeight="251641856" behindDoc="0" locked="0" layoutInCell="1" allowOverlap="1" wp14:anchorId="7F730FB3" wp14:editId="7C2E53A3">
                <wp:simplePos x="0" y="0"/>
                <wp:positionH relativeFrom="column">
                  <wp:posOffset>1760220</wp:posOffset>
                </wp:positionH>
                <wp:positionV relativeFrom="paragraph">
                  <wp:posOffset>533400</wp:posOffset>
                </wp:positionV>
                <wp:extent cx="635" cy="635"/>
                <wp:effectExtent l="5715" t="5715" r="4445" b="4445"/>
                <wp:wrapNone/>
                <wp:docPr id="24" name="shape_0"/>
                <wp:cNvGraphicFramePr/>
                <a:graphic xmlns:a="http://schemas.openxmlformats.org/drawingml/2006/main">
                  <a:graphicData uri="http://schemas.microsoft.com/office/word/2010/wordprocessingShape">
                    <wps:wsp>
                      <wps:cNvSpPr/>
                      <wps:spPr>
                        <a:xfrm>
                          <a:off x="0" y="0"/>
                          <a:ext cx="720" cy="720"/>
                        </a:xfrm>
                        <a:custGeom>
                          <a:avLst/>
                          <a:gdLst>
                            <a:gd name="textAreaLeft" fmla="*/ 0 w 360"/>
                            <a:gd name="textAreaRight" fmla="*/ 23592960 w 360"/>
                            <a:gd name="textAreaTop" fmla="*/ 0 h 360"/>
                            <a:gd name="textAreaBottom" fmla="*/ 23592960 h 360"/>
                          </a:gdLst>
                          <a:ahLst/>
                          <a:cxnLst/>
                          <a:rect l="textAreaLeft" t="textAreaTop" r="textAreaRight" b="textAreaBottom"/>
                          <a:pathLst>
                            <a:path w="2" h="2">
                              <a:moveTo>
                                <a:pt x="1" y="1"/>
                              </a:moveTo>
                              <a:lnTo>
                                <a:pt x="0" y="0"/>
                              </a:lnTo>
                              <a:lnTo>
                                <a:pt x="1" y="1"/>
                              </a:lnTo>
                              <a:close/>
                              <a:moveTo>
                                <a:pt x="1" y="1"/>
                              </a:moveTo>
                              <a:lnTo>
                                <a:pt x="0" y="0"/>
                              </a:lnTo>
                              <a:lnTo>
                                <a:pt x="1" y="1"/>
                              </a:lnTo>
                              <a:close/>
                            </a:path>
                          </a:pathLst>
                        </a:custGeom>
                        <a:solidFill>
                          <a:srgbClr val="FF0000"/>
                        </a:solidFill>
                        <a:ln w="9360">
                          <a:solidFill>
                            <a:srgbClr val="3465A4"/>
                          </a:solidFill>
                          <a:round/>
                        </a:ln>
                      </wps:spPr>
                      <wps:style>
                        <a:lnRef idx="0">
                          <a:scrgbClr r="0" g="0" b="0"/>
                        </a:lnRef>
                        <a:fillRef idx="0">
                          <a:scrgbClr r="0" g="0" b="0"/>
                        </a:fillRef>
                        <a:effectRef idx="0">
                          <a:scrgbClr r="0" g="0" b="0"/>
                        </a:effectRef>
                        <a:fontRef idx="minor"/>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4AC8BBD4" id="shape_0" o:spid="_x0000_s1026" style="position:absolute;margin-left:138.6pt;margin-top:42pt;width:.05pt;height:.05pt;z-index:251641856;visibility:visible;mso-wrap-style:square;mso-wrap-distance-left:.45pt;mso-wrap-distance-top:.45pt;mso-wrap-distance-right:.35pt;mso-wrap-distance-bottom:.35pt;mso-position-horizontal:absolute;mso-position-horizontal-relative:text;mso-position-vertical:absolute;mso-position-vertical-relative:text;v-text-anchor:top"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" path="m1,1l,,1,1xm1,1l,,1,1xe" fillcolor="red" strokecolor="#3465a4" strokeweight=".26mm">
                <v:path arrowok="t" textboxrect="0,0,131072,131072"/>
              </v:shape>
            </w:pict>
          </mc:Fallback>
        </mc:AlternateContent>
      </w:r>
      <w:r w:rsidRPr="00597CB9">
        <w:rPr>
          <w:rFonts w:ascii="Times New Roman" w:hAnsi="Times New Roman" w:cs="Times New Roman"/>
          <w:sz w:val="24"/>
          <w:szCs w:val="24"/>
        </w:rPr>
        <w:t xml:space="preserve">Рисунок Д2.1. </w:t>
      </w:r>
      <w:r w:rsidR="000B3665" w:rsidRPr="00597CB9">
        <w:rPr>
          <w:rFonts w:ascii="Times New Roman" w:hAnsi="Times New Roman" w:cs="Times New Roman"/>
          <w:sz w:val="24"/>
          <w:szCs w:val="24"/>
        </w:rPr>
        <w:t>Мапа Тростянецької МТГ</w:t>
      </w:r>
    </w:p>
    <w:p w14:paraId="63016427" w14:textId="77777777" w:rsidR="00293E2E" w:rsidRPr="00597CB9" w:rsidRDefault="00293E2E" w:rsidP="00293E2E">
      <w:pPr>
        <w:pStyle w:val="LO-normal"/>
        <w:spacing w:line="276" w:lineRule="auto"/>
        <w:ind w:firstLine="567"/>
        <w:jc w:val="both"/>
        <w:rPr>
          <w:shd w:val="clear" w:color="auto" w:fill="FFFFFF"/>
        </w:rPr>
      </w:pPr>
      <w:r w:rsidRPr="00597CB9">
        <w:rPr>
          <w:color w:val="000000"/>
          <w:lang w:eastAsia="ru-RU"/>
        </w:rPr>
        <w:t>Відстань від м. Тростянець до м. Суми (обласний центр)  - 60 км, відстань до м. Охтирка (районний центр) - 20 км.</w:t>
      </w:r>
    </w:p>
    <w:p w14:paraId="403B80DD" w14:textId="32AD0D14" w:rsidR="00B4273B" w:rsidRPr="00597CB9" w:rsidRDefault="00E71883" w:rsidP="00B4273B">
      <w:pPr>
        <w:pStyle w:val="LO-normal"/>
        <w:spacing w:line="276" w:lineRule="auto"/>
        <w:ind w:firstLine="567"/>
        <w:jc w:val="both"/>
      </w:pPr>
      <w:r w:rsidRPr="00597CB9">
        <w:rPr>
          <w:color w:val="000000"/>
          <w:lang w:eastAsia="ru-RU"/>
        </w:rPr>
        <w:t>Через територію громади проходить автодорога державного значення №Н-12 Суми-Полтава (Глухів-Харків), автодорога №Т-19-13 обласного значення Лебедин-Тростянець та залізнична магістраль Ворожба-Суми-Харків Південної залізниці. Залізнична станція Смородине -Тростянець є одним із основних залізничних вузлів Сумської області.</w:t>
      </w:r>
    </w:p>
    <w:p w14:paraId="76D136E3" w14:textId="366FD8BD" w:rsidR="00F723C5" w:rsidRPr="00597CB9" w:rsidRDefault="00274871">
      <w:pPr>
        <w:pStyle w:val="LO-normal"/>
        <w:spacing w:line="276" w:lineRule="auto"/>
        <w:ind w:firstLine="567"/>
        <w:jc w:val="both"/>
        <w:rPr>
          <w:color w:val="000000"/>
        </w:rPr>
      </w:pPr>
      <w:r w:rsidRPr="00597CB9">
        <w:rPr>
          <w:color w:val="000000"/>
        </w:rPr>
        <w:t xml:space="preserve">Відстань до державного </w:t>
      </w:r>
      <w:r w:rsidR="00B4273B" w:rsidRPr="00597CB9">
        <w:rPr>
          <w:color w:val="000000"/>
        </w:rPr>
        <w:t xml:space="preserve">кордону з державою -агресором </w:t>
      </w:r>
      <w:proofErr w:type="spellStart"/>
      <w:r w:rsidR="00B4273B" w:rsidRPr="00597CB9">
        <w:rPr>
          <w:color w:val="000000"/>
        </w:rPr>
        <w:t>росією</w:t>
      </w:r>
      <w:proofErr w:type="spellEnd"/>
      <w:r w:rsidR="00B4273B" w:rsidRPr="00597CB9">
        <w:rPr>
          <w:color w:val="000000"/>
        </w:rPr>
        <w:t xml:space="preserve"> складає </w:t>
      </w:r>
      <w:r w:rsidR="00293E2E" w:rsidRPr="00597CB9">
        <w:rPr>
          <w:color w:val="000000"/>
        </w:rPr>
        <w:t>32</w:t>
      </w:r>
      <w:r w:rsidRPr="00597CB9">
        <w:rPr>
          <w:color w:val="000000"/>
        </w:rPr>
        <w:t> км.</w:t>
      </w:r>
    </w:p>
    <w:p w14:paraId="0442FA35" w14:textId="7E1B5976" w:rsidR="000B3665" w:rsidRPr="00597CB9" w:rsidRDefault="000B3665" w:rsidP="000B3665">
      <w:pPr>
        <w:pStyle w:val="LO-normal"/>
        <w:spacing w:line="276" w:lineRule="auto"/>
        <w:ind w:firstLine="567"/>
        <w:jc w:val="both"/>
        <w:rPr>
          <w:color w:val="000000"/>
          <w:shd w:val="clear" w:color="auto" w:fill="FFFFFF"/>
        </w:rPr>
      </w:pPr>
    </w:p>
    <w:p w14:paraId="433A332B" w14:textId="2640F180" w:rsidR="000B3665" w:rsidRPr="00597CB9" w:rsidRDefault="000B3665" w:rsidP="000B3665">
      <w:pPr>
        <w:pStyle w:val="afd"/>
        <w:spacing w:beforeAutospacing="0" w:after="0" w:afterAutospacing="0" w:line="276" w:lineRule="auto"/>
        <w:ind w:firstLine="567"/>
        <w:jc w:val="both"/>
        <w:rPr>
          <w:color w:val="000000"/>
        </w:rPr>
      </w:pPr>
      <w:r w:rsidRPr="00597CB9">
        <w:rPr>
          <w:color w:val="000000"/>
        </w:rPr>
        <w:t xml:space="preserve">Тростянецька територіальна громада розташована в межах лісостепової зони, на схилах Середньоросійської височини та Придніпровської низовини. Поверхня території досить рельєфна, являє собою хвилясту рівнину, розчленовану долинами річок, ярами та балками. Середня висота </w:t>
      </w:r>
      <w:r w:rsidRPr="00597CB9">
        <w:rPr>
          <w:color w:val="000000"/>
          <w:shd w:val="clear" w:color="auto" w:fill="FFFFFF"/>
        </w:rPr>
        <w:t>над рівнем моря</w:t>
      </w:r>
      <w:r w:rsidRPr="00597CB9">
        <w:rPr>
          <w:color w:val="000000"/>
        </w:rPr>
        <w:t xml:space="preserve"> складає </w:t>
      </w:r>
      <w:r w:rsidR="002A5656" w:rsidRPr="00597CB9">
        <w:rPr>
          <w:color w:val="000000"/>
        </w:rPr>
        <w:t>170</w:t>
      </w:r>
      <w:r w:rsidRPr="00597CB9">
        <w:rPr>
          <w:color w:val="000000"/>
        </w:rPr>
        <w:t xml:space="preserve"> метрів. </w:t>
      </w:r>
    </w:p>
    <w:p w14:paraId="18F75B64" w14:textId="77777777" w:rsidR="000B3665" w:rsidRPr="00597CB9" w:rsidRDefault="000B3665" w:rsidP="000B3665">
      <w:pPr>
        <w:pStyle w:val="afd"/>
        <w:spacing w:beforeAutospacing="0" w:after="0" w:afterAutospacing="0" w:line="276" w:lineRule="auto"/>
        <w:ind w:firstLine="567"/>
        <w:jc w:val="both"/>
      </w:pPr>
      <w:r w:rsidRPr="00597CB9">
        <w:rPr>
          <w:color w:val="000000"/>
        </w:rPr>
        <w:t xml:space="preserve">Громада розташована на терасах річок Ворскла, Боромля, Радомля та Люджа, володіє оздоровчими та рекреаційними ресурсами. </w:t>
      </w:r>
      <w:r w:rsidRPr="00597CB9">
        <w:t>На території розташовані наступні діючі об’єкти природно - заповідного фонду: Гетьманський національний природний парк, гідрологічний заказник місцевого значення “</w:t>
      </w:r>
      <w:proofErr w:type="spellStart"/>
      <w:r w:rsidRPr="00597CB9">
        <w:t>Білківський</w:t>
      </w:r>
      <w:proofErr w:type="spellEnd"/>
      <w:r w:rsidRPr="00597CB9">
        <w:t xml:space="preserve">”, ландшафтний заказник місцевого значення “Урочище Довжик”. Також наявні поклади корисних копалин –  піску та глини.  </w:t>
      </w:r>
    </w:p>
    <w:p w14:paraId="6783F079" w14:textId="4DE6158A" w:rsidR="000B3665" w:rsidRPr="00597CB9" w:rsidRDefault="000B3665" w:rsidP="000B3665">
      <w:pPr>
        <w:pStyle w:val="afd"/>
        <w:spacing w:beforeAutospacing="0" w:after="0" w:afterAutospacing="0" w:line="276" w:lineRule="auto"/>
        <w:ind w:firstLine="567"/>
        <w:jc w:val="both"/>
        <w:rPr>
          <w:color w:val="000000"/>
        </w:rPr>
      </w:pPr>
      <w:r w:rsidRPr="00597CB9">
        <w:t>Природні ресурси Тростянецької громади мають значний потенціал для розвитку відновлюваної енергетики, зокрема сонячної</w:t>
      </w:r>
      <w:r w:rsidRPr="00597CB9">
        <w:rPr>
          <w:color w:val="000000"/>
        </w:rPr>
        <w:t>.</w:t>
      </w:r>
    </w:p>
    <w:p w14:paraId="0C7433A1" w14:textId="77777777" w:rsidR="000B3665" w:rsidRPr="00597CB9" w:rsidRDefault="000B3665" w:rsidP="000B3665">
      <w:pPr>
        <w:pStyle w:val="LO-normal"/>
        <w:spacing w:line="276" w:lineRule="auto"/>
        <w:ind w:firstLine="567"/>
        <w:jc w:val="both"/>
        <w:rPr>
          <w:color w:val="000000"/>
        </w:rPr>
      </w:pPr>
    </w:p>
    <w:p w14:paraId="0F824CBA" w14:textId="77777777" w:rsidR="000B3665" w:rsidRPr="00597CB9" w:rsidRDefault="000B3665" w:rsidP="000B3665">
      <w:pPr>
        <w:spacing w:after="0"/>
        <w:ind w:firstLine="567"/>
        <w:jc w:val="both"/>
        <w:rPr>
          <w:rFonts w:ascii="Times New Roman" w:hAnsi="Times New Roman" w:cs="Times New Roman"/>
          <w:sz w:val="24"/>
          <w:szCs w:val="28"/>
          <w:u w:val="single"/>
          <w:lang w:eastAsia="ru-RU"/>
        </w:rPr>
      </w:pPr>
      <w:r w:rsidRPr="00597CB9">
        <w:rPr>
          <w:rFonts w:ascii="Times New Roman" w:hAnsi="Times New Roman" w:cs="Times New Roman"/>
          <w:sz w:val="24"/>
          <w:szCs w:val="28"/>
          <w:u w:val="single"/>
          <w:lang w:eastAsia="ru-RU"/>
        </w:rPr>
        <w:t xml:space="preserve">Кліматичні умови </w:t>
      </w:r>
    </w:p>
    <w:p w14:paraId="15324C90" w14:textId="52AB2C3A" w:rsidR="000B3665" w:rsidRPr="00597CB9" w:rsidRDefault="00025B0A" w:rsidP="000B3665">
      <w:pPr>
        <w:spacing w:after="0"/>
        <w:ind w:firstLine="567"/>
        <w:jc w:val="both"/>
        <w:rPr>
          <w:rFonts w:ascii="Times New Roman" w:hAnsi="Times New Roman" w:cs="Times New Roman"/>
          <w:sz w:val="24"/>
          <w:szCs w:val="28"/>
          <w:lang w:eastAsia="ru-RU"/>
        </w:rPr>
      </w:pPr>
      <w:r w:rsidRPr="00597CB9">
        <w:rPr>
          <w:rFonts w:ascii="Times New Roman" w:hAnsi="Times New Roman" w:cs="Times New Roman"/>
          <w:sz w:val="24"/>
          <w:szCs w:val="24"/>
        </w:rPr>
        <w:t xml:space="preserve">Клімат громади – </w:t>
      </w:r>
      <w:proofErr w:type="spellStart"/>
      <w:r w:rsidRPr="00597CB9">
        <w:rPr>
          <w:rFonts w:ascii="Times New Roman" w:hAnsi="Times New Roman" w:cs="Times New Roman"/>
          <w:sz w:val="24"/>
          <w:szCs w:val="24"/>
        </w:rPr>
        <w:t>помірно</w:t>
      </w:r>
      <w:proofErr w:type="spellEnd"/>
      <w:r w:rsidRPr="00597CB9">
        <w:rPr>
          <w:rFonts w:ascii="Times New Roman" w:hAnsi="Times New Roman" w:cs="Times New Roman"/>
          <w:sz w:val="24"/>
          <w:szCs w:val="24"/>
        </w:rPr>
        <w:t xml:space="preserve"> континентальний з м'якою зимою і теплим літом.</w:t>
      </w:r>
      <w:r w:rsidR="000B3665" w:rsidRPr="00597CB9">
        <w:rPr>
          <w:rFonts w:ascii="Times New Roman" w:hAnsi="Times New Roman" w:cs="Times New Roman"/>
          <w:sz w:val="24"/>
          <w:szCs w:val="28"/>
          <w:lang w:eastAsia="ru-RU"/>
        </w:rPr>
        <w:t xml:space="preserve"> </w:t>
      </w:r>
      <w:r w:rsidR="002A5656" w:rsidRPr="00597CB9">
        <w:rPr>
          <w:rFonts w:ascii="Times New Roman" w:hAnsi="Times New Roman" w:cs="Times New Roman"/>
          <w:sz w:val="24"/>
          <w:szCs w:val="28"/>
          <w:lang w:eastAsia="ru-RU"/>
        </w:rPr>
        <w:t xml:space="preserve">Кліматичні умови </w:t>
      </w:r>
      <w:r w:rsidR="000B3665" w:rsidRPr="00597CB9">
        <w:rPr>
          <w:rFonts w:ascii="Times New Roman" w:hAnsi="Times New Roman" w:cs="Times New Roman"/>
          <w:sz w:val="24"/>
          <w:szCs w:val="28"/>
          <w:lang w:eastAsia="ru-RU"/>
        </w:rPr>
        <w:t xml:space="preserve">Сумської лісостепової області західних відрогів </w:t>
      </w:r>
      <w:proofErr w:type="spellStart"/>
      <w:r w:rsidR="000B3665" w:rsidRPr="00597CB9">
        <w:rPr>
          <w:rFonts w:ascii="Times New Roman" w:hAnsi="Times New Roman" w:cs="Times New Roman"/>
          <w:sz w:val="24"/>
          <w:szCs w:val="28"/>
          <w:lang w:eastAsia="ru-RU"/>
        </w:rPr>
        <w:t>Середньоруської</w:t>
      </w:r>
      <w:proofErr w:type="spellEnd"/>
      <w:r w:rsidR="000B3665" w:rsidRPr="00597CB9">
        <w:rPr>
          <w:rFonts w:ascii="Times New Roman" w:hAnsi="Times New Roman" w:cs="Times New Roman"/>
          <w:sz w:val="24"/>
          <w:szCs w:val="28"/>
          <w:lang w:eastAsia="ru-RU"/>
        </w:rPr>
        <w:t xml:space="preserve"> височини відрізняються вищою континентальністю в порівнянні з іншими областями лісостепової зони України. </w:t>
      </w:r>
    </w:p>
    <w:p w14:paraId="63590C97" w14:textId="3ADDB1E8" w:rsidR="000B3665" w:rsidRPr="00597CB9" w:rsidRDefault="000B3665" w:rsidP="000B3665">
      <w:pPr>
        <w:spacing w:after="0"/>
        <w:ind w:firstLine="567"/>
        <w:jc w:val="both"/>
        <w:rPr>
          <w:rFonts w:ascii="Times New Roman" w:hAnsi="Times New Roman" w:cs="Times New Roman"/>
          <w:sz w:val="24"/>
          <w:szCs w:val="28"/>
          <w:lang w:eastAsia="ru-RU"/>
        </w:rPr>
      </w:pPr>
      <w:r w:rsidRPr="00597CB9">
        <w:rPr>
          <w:rFonts w:ascii="Times New Roman" w:hAnsi="Times New Roman" w:cs="Times New Roman"/>
          <w:sz w:val="24"/>
          <w:szCs w:val="28"/>
          <w:lang w:eastAsia="ru-RU"/>
        </w:rPr>
        <w:t>Середньорічна температура дорівнює +6,9°С. Середня температура січня — -7,1 °C, липня — +19,9 °C. Коливання температури можуть бути значними (від -36,9°С взимку до 37,2°С влітку). Середня кількість опадів — 588 мм на рік, але може змінюватися від 322 мм (1953) до 805 мм (1933). На період вегетації припадає в середньому 60% річних опадів. Період з температурою понад +10 становить 158 днів. Висота снігового покриву — 18 см. Зміна клімату за останні роки стала причиною зниження ступеню водності водних об’єктів місцевого значення, а подекуди і висихання.</w:t>
      </w:r>
    </w:p>
    <w:p w14:paraId="63B75DC5" w14:textId="7451C643" w:rsidR="00F723C5" w:rsidRPr="00597CB9" w:rsidRDefault="002A5656" w:rsidP="000B3665">
      <w:pPr>
        <w:spacing w:after="0"/>
        <w:ind w:firstLine="567"/>
        <w:jc w:val="both"/>
        <w:rPr>
          <w:rFonts w:ascii="Times New Roman" w:hAnsi="Times New Roman" w:cs="Times New Roman"/>
          <w:sz w:val="24"/>
          <w:szCs w:val="24"/>
        </w:rPr>
      </w:pPr>
      <w:r w:rsidRPr="00597CB9">
        <w:rPr>
          <w:rFonts w:ascii="Times New Roman" w:hAnsi="Times New Roman" w:cs="Times New Roman"/>
          <w:sz w:val="24"/>
          <w:szCs w:val="24"/>
        </w:rPr>
        <w:t xml:space="preserve">Середньорічна температура за кліматичною нормою дорівнює +6,9°С. Але коливання температури можуть бути значними (від -36,9°С взимку до 37,2°С влітку). Середня кількість опадів — 588 мм на рік, але може змінюватися від 322 мм (1953) до 805 мм (1933). На період вегетації припадає в середньому 60% річних опадів. Період з температурою понад +10 становить 158 днів. Висота снігового покриву — 18 см. Зміна клімату за останні роки стала причиною зниження ступеню водності водних об’єктів місцевого значення, а подекуди і висихання. </w:t>
      </w:r>
    </w:p>
    <w:p w14:paraId="292CA172" w14:textId="77777777" w:rsidR="00704EEF" w:rsidRPr="00597CB9" w:rsidRDefault="00704EEF" w:rsidP="00704EEF">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noProof/>
          <w:kern w:val="2"/>
          <w:sz w:val="24"/>
          <w:szCs w:val="24"/>
          <w:lang w:val="ru-RU" w:eastAsia="ru-RU"/>
        </w:rPr>
        <w:drawing>
          <wp:inline distT="0" distB="0" distL="0" distR="0" wp14:anchorId="48E832DC" wp14:editId="0EF3F65F">
            <wp:extent cx="6120130" cy="3337560"/>
            <wp:effectExtent l="0" t="0" r="0" b="0"/>
            <wp:docPr id="3551900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190030" name=""/>
                    <pic:cNvPicPr/>
                  </pic:nvPicPr>
                  <pic:blipFill>
                    <a:blip r:embed="rId56"/>
                    <a:stretch>
                      <a:fillRect/>
                    </a:stretch>
                  </pic:blipFill>
                  <pic:spPr>
                    <a:xfrm>
                      <a:off x="0" y="0"/>
                      <a:ext cx="6120130" cy="3337560"/>
                    </a:xfrm>
                    <a:prstGeom prst="rect">
                      <a:avLst/>
                    </a:prstGeom>
                  </pic:spPr>
                </pic:pic>
              </a:graphicData>
            </a:graphic>
          </wp:inline>
        </w:drawing>
      </w:r>
    </w:p>
    <w:p w14:paraId="303A5554" w14:textId="77777777" w:rsidR="00704EEF" w:rsidRPr="00597CB9" w:rsidRDefault="00704EEF" w:rsidP="00704EEF">
      <w:pPr>
        <w:spacing w:after="0"/>
      </w:pPr>
      <w:r w:rsidRPr="00597CB9">
        <w:rPr>
          <w:rFonts w:ascii="Times New Roman" w:eastAsia="NSimSun" w:hAnsi="Times New Roman" w:cs="Times New Roman"/>
          <w:kern w:val="2"/>
          <w:sz w:val="24"/>
          <w:szCs w:val="24"/>
          <w:shd w:val="clear" w:color="auto" w:fill="FFFFFF"/>
          <w:lang w:eastAsia="zh-CN" w:bidi="hi-IN"/>
        </w:rPr>
        <w:t>Рисунок Д2.2. Середньорічні показники температури та опадів у Тростянець</w:t>
      </w:r>
    </w:p>
    <w:p w14:paraId="0C953419" w14:textId="37EB5A8B" w:rsidR="00F723C5" w:rsidRPr="00597CB9" w:rsidRDefault="00274871">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У продовж останніх десятиліть, як в Україні, так і </w:t>
      </w:r>
      <w:r w:rsidR="00E12785" w:rsidRPr="00597CB9">
        <w:rPr>
          <w:rFonts w:ascii="Times New Roman" w:eastAsia="NSimSun" w:hAnsi="Times New Roman" w:cs="Times New Roman"/>
          <w:kern w:val="2"/>
          <w:sz w:val="24"/>
          <w:szCs w:val="24"/>
          <w:lang w:eastAsia="zh-CN" w:bidi="hi-IN"/>
        </w:rPr>
        <w:t xml:space="preserve">у </w:t>
      </w:r>
      <w:r w:rsidR="00F0143D" w:rsidRPr="00597CB9">
        <w:rPr>
          <w:rFonts w:ascii="Times New Roman" w:eastAsia="NSimSun" w:hAnsi="Times New Roman" w:cs="Times New Roman"/>
          <w:kern w:val="2"/>
          <w:sz w:val="24"/>
          <w:szCs w:val="24"/>
          <w:lang w:eastAsia="zh-CN" w:bidi="hi-IN"/>
        </w:rPr>
        <w:t>Сумськ</w:t>
      </w:r>
      <w:r w:rsidR="00E12785" w:rsidRPr="00597CB9">
        <w:rPr>
          <w:rFonts w:ascii="Times New Roman" w:eastAsia="NSimSun" w:hAnsi="Times New Roman" w:cs="Times New Roman"/>
          <w:kern w:val="2"/>
          <w:sz w:val="24"/>
          <w:szCs w:val="24"/>
          <w:lang w:eastAsia="zh-CN" w:bidi="hi-IN"/>
        </w:rPr>
        <w:t xml:space="preserve">ій області </w:t>
      </w:r>
      <w:r w:rsidRPr="00597CB9">
        <w:rPr>
          <w:rFonts w:ascii="Times New Roman" w:eastAsia="NSimSun" w:hAnsi="Times New Roman" w:cs="Times New Roman"/>
          <w:kern w:val="2"/>
          <w:sz w:val="24"/>
          <w:szCs w:val="24"/>
          <w:lang w:eastAsia="zh-CN" w:bidi="hi-IN"/>
        </w:rPr>
        <w:t xml:space="preserve">чітко спостерігаються прояви зміни клімату. Результати досліджень свідчать, що середньорічна температура повітря та деякі інші метеорологічні параметри відрізняються від значень кліматичної норми (усередненого значення за період 1961−1990 роки). За даними метеорологічних спостережень, проведених на найближчій метеорологічній станції </w:t>
      </w:r>
      <w:proofErr w:type="spellStart"/>
      <w:r w:rsidR="002A5656" w:rsidRPr="00597CB9">
        <w:rPr>
          <w:rFonts w:ascii="Times New Roman" w:eastAsia="NSimSun" w:hAnsi="Times New Roman" w:cs="Times New Roman"/>
          <w:kern w:val="2"/>
          <w:sz w:val="24"/>
          <w:szCs w:val="24"/>
          <w:lang w:eastAsia="zh-CN" w:bidi="hi-IN"/>
        </w:rPr>
        <w:t>Лебедін</w:t>
      </w:r>
      <w:proofErr w:type="spellEnd"/>
      <w:r w:rsidRPr="00597CB9">
        <w:rPr>
          <w:rFonts w:ascii="Times New Roman" w:eastAsia="NSimSun" w:hAnsi="Times New Roman" w:cs="Times New Roman"/>
          <w:kern w:val="2"/>
          <w:sz w:val="24"/>
          <w:szCs w:val="24"/>
          <w:lang w:eastAsia="zh-CN" w:bidi="hi-IN"/>
        </w:rPr>
        <w:t xml:space="preserve"> в період з 1970 по 202</w:t>
      </w:r>
      <w:r w:rsidR="002A5656" w:rsidRPr="00597CB9">
        <w:rPr>
          <w:rFonts w:ascii="Times New Roman" w:eastAsia="NSimSun" w:hAnsi="Times New Roman" w:cs="Times New Roman"/>
          <w:kern w:val="2"/>
          <w:sz w:val="24"/>
          <w:szCs w:val="24"/>
          <w:lang w:eastAsia="zh-CN" w:bidi="hi-IN"/>
        </w:rPr>
        <w:t>4</w:t>
      </w:r>
      <w:r w:rsidRPr="00597CB9">
        <w:rPr>
          <w:rFonts w:ascii="Times New Roman" w:eastAsia="NSimSun" w:hAnsi="Times New Roman" w:cs="Times New Roman"/>
          <w:kern w:val="2"/>
          <w:sz w:val="24"/>
          <w:szCs w:val="24"/>
          <w:lang w:eastAsia="zh-CN" w:bidi="hi-IN"/>
        </w:rPr>
        <w:t xml:space="preserve"> роки, середньорічна температура у цьому регіоні зросла приблизно на +</w:t>
      </w:r>
      <w:r w:rsidR="002A5656" w:rsidRPr="00597CB9">
        <w:rPr>
          <w:rFonts w:ascii="Times New Roman" w:eastAsia="NSimSun" w:hAnsi="Times New Roman" w:cs="Times New Roman"/>
          <w:kern w:val="2"/>
          <w:sz w:val="24"/>
          <w:szCs w:val="24"/>
          <w:lang w:eastAsia="zh-CN" w:bidi="hi-IN"/>
        </w:rPr>
        <w:t>2,3</w:t>
      </w:r>
      <w:r w:rsidRPr="00597CB9">
        <w:rPr>
          <w:rFonts w:ascii="Times New Roman" w:eastAsia="NSimSun" w:hAnsi="Times New Roman" w:cs="Times New Roman"/>
          <w:kern w:val="2"/>
          <w:sz w:val="24"/>
          <w:szCs w:val="24"/>
          <w:lang w:eastAsia="zh-CN" w:bidi="hi-IN"/>
        </w:rPr>
        <w:t>°С порівняно з кліматичною нормою 1961-1990 років.</w:t>
      </w:r>
    </w:p>
    <w:p w14:paraId="47422FB0" w14:textId="77777777" w:rsidR="00F723C5" w:rsidRPr="00597CB9" w:rsidRDefault="00274871" w:rsidP="00704EEF">
      <w:pPr>
        <w:spacing w:before="240" w:after="0" w:line="240" w:lineRule="auto"/>
        <w:ind w:firstLine="567"/>
        <w:jc w:val="both"/>
      </w:pPr>
      <w:r w:rsidRPr="00597CB9">
        <w:rPr>
          <w:rFonts w:ascii="Times New Roman" w:eastAsia="Times New Roman" w:hAnsi="Times New Roman" w:cs="Times New Roman"/>
          <w:b/>
          <w:bCs/>
          <w:color w:val="000000"/>
          <w:sz w:val="24"/>
          <w:szCs w:val="24"/>
          <w:shd w:val="clear" w:color="auto" w:fill="FFFFFF"/>
          <w:lang w:eastAsia="uk-UA"/>
        </w:rPr>
        <w:t>Демографічна ситуація, основні статистичні показники ТГ</w:t>
      </w:r>
    </w:p>
    <w:p w14:paraId="512C4356" w14:textId="77777777" w:rsidR="00F723C5" w:rsidRPr="00597CB9" w:rsidRDefault="00274871">
      <w:pPr>
        <w:pStyle w:val="ab"/>
        <w:spacing w:after="0"/>
        <w:ind w:firstLine="567"/>
        <w:jc w:val="both"/>
        <w:rPr>
          <w:color w:val="000000"/>
        </w:rPr>
      </w:pPr>
      <w:r w:rsidRPr="00597CB9">
        <w:rPr>
          <w:rFonts w:ascii="Times New Roman" w:hAnsi="Times New Roman" w:cs="Times New Roman"/>
          <w:color w:val="000000"/>
          <w:sz w:val="24"/>
          <w:szCs w:val="24"/>
        </w:rPr>
        <w:t>Населення та його зайнятість</w:t>
      </w:r>
    </w:p>
    <w:p w14:paraId="2B1CA1E6" w14:textId="2389F0E8" w:rsidR="00F723C5" w:rsidRPr="00597CB9" w:rsidRDefault="00274871" w:rsidP="00704EEF">
      <w:pPr>
        <w:pStyle w:val="ab"/>
        <w:spacing w:after="0"/>
        <w:ind w:firstLine="567"/>
        <w:jc w:val="both"/>
        <w:rPr>
          <w:color w:val="000000"/>
        </w:rPr>
      </w:pPr>
      <w:r w:rsidRPr="00597CB9">
        <w:rPr>
          <w:rFonts w:ascii="Times New Roman" w:hAnsi="Times New Roman" w:cs="Times New Roman"/>
          <w:color w:val="000000"/>
          <w:sz w:val="24"/>
          <w:szCs w:val="24"/>
        </w:rPr>
        <w:t>Станом на 01.01.202</w:t>
      </w:r>
      <w:r w:rsidR="00704EEF" w:rsidRPr="00597CB9">
        <w:rPr>
          <w:rFonts w:ascii="Times New Roman" w:hAnsi="Times New Roman" w:cs="Times New Roman"/>
          <w:color w:val="000000"/>
          <w:sz w:val="24"/>
          <w:szCs w:val="24"/>
        </w:rPr>
        <w:t>5</w:t>
      </w:r>
      <w:r w:rsidRPr="00597CB9">
        <w:rPr>
          <w:rFonts w:ascii="Times New Roman" w:hAnsi="Times New Roman" w:cs="Times New Roman"/>
          <w:color w:val="000000"/>
          <w:sz w:val="24"/>
          <w:szCs w:val="24"/>
        </w:rPr>
        <w:t xml:space="preserve"> чисельність наявного населення становила – </w:t>
      </w:r>
      <w:bookmarkStart w:id="114" w:name="_Hlk216070969"/>
      <w:r w:rsidR="00704EEF" w:rsidRPr="00597CB9">
        <w:rPr>
          <w:rFonts w:ascii="Times New Roman" w:hAnsi="Times New Roman" w:cs="Times New Roman"/>
          <w:color w:val="000000"/>
          <w:sz w:val="24"/>
          <w:szCs w:val="24"/>
        </w:rPr>
        <w:t>26,7</w:t>
      </w:r>
      <w:bookmarkEnd w:id="114"/>
      <w:r w:rsidRPr="00597CB9">
        <w:rPr>
          <w:rFonts w:ascii="Times New Roman" w:hAnsi="Times New Roman" w:cs="Times New Roman"/>
          <w:color w:val="000000"/>
          <w:sz w:val="24"/>
          <w:szCs w:val="24"/>
        </w:rPr>
        <w:t xml:space="preserve"> тис</w:t>
      </w:r>
      <w:r w:rsidR="00704EEF" w:rsidRPr="00597CB9">
        <w:rPr>
          <w:rFonts w:ascii="Times New Roman" w:hAnsi="Times New Roman" w:cs="Times New Roman"/>
          <w:color w:val="000000"/>
          <w:sz w:val="24"/>
          <w:szCs w:val="24"/>
        </w:rPr>
        <w:t>.</w:t>
      </w:r>
      <w:r w:rsidRPr="00597CB9">
        <w:rPr>
          <w:rFonts w:ascii="Times New Roman" w:hAnsi="Times New Roman" w:cs="Times New Roman"/>
          <w:color w:val="000000"/>
          <w:sz w:val="24"/>
          <w:szCs w:val="24"/>
        </w:rPr>
        <w:t xml:space="preserve"> осіб, </w:t>
      </w:r>
      <w:r w:rsidR="008E2EF9" w:rsidRPr="00597CB9">
        <w:rPr>
          <w:rFonts w:ascii="Times New Roman" w:hAnsi="Times New Roman" w:cs="Times New Roman"/>
          <w:color w:val="000000"/>
          <w:sz w:val="24"/>
          <w:szCs w:val="24"/>
        </w:rPr>
        <w:t>м.</w:t>
      </w:r>
      <w:r w:rsidR="00704EEF" w:rsidRPr="00597CB9">
        <w:rPr>
          <w:rFonts w:ascii="Times New Roman" w:hAnsi="Times New Roman" w:cs="Times New Roman"/>
          <w:color w:val="000000"/>
          <w:sz w:val="24"/>
          <w:szCs w:val="24"/>
        </w:rPr>
        <w:t> </w:t>
      </w:r>
      <w:r w:rsidR="00F0143D" w:rsidRPr="00597CB9">
        <w:rPr>
          <w:rFonts w:ascii="Times New Roman" w:hAnsi="Times New Roman" w:cs="Times New Roman"/>
          <w:color w:val="000000"/>
          <w:sz w:val="24"/>
          <w:szCs w:val="24"/>
        </w:rPr>
        <w:t>Тростянець</w:t>
      </w:r>
      <w:r w:rsidRPr="00597CB9">
        <w:rPr>
          <w:rFonts w:ascii="Times New Roman" w:hAnsi="Times New Roman" w:cs="Times New Roman"/>
          <w:color w:val="000000"/>
          <w:sz w:val="24"/>
          <w:szCs w:val="24"/>
        </w:rPr>
        <w:t xml:space="preserve"> – </w:t>
      </w:r>
      <w:r w:rsidR="00704EEF" w:rsidRPr="00597CB9">
        <w:rPr>
          <w:rFonts w:ascii="Times New Roman" w:hAnsi="Times New Roman" w:cs="Times New Roman"/>
          <w:color w:val="000000"/>
          <w:sz w:val="24"/>
          <w:szCs w:val="24"/>
        </w:rPr>
        <w:t>19,6</w:t>
      </w:r>
      <w:r w:rsidRPr="00597CB9">
        <w:rPr>
          <w:rFonts w:ascii="Times New Roman" w:hAnsi="Times New Roman" w:cs="Times New Roman"/>
          <w:color w:val="000000"/>
          <w:sz w:val="24"/>
          <w:szCs w:val="24"/>
        </w:rPr>
        <w:t xml:space="preserve"> т</w:t>
      </w:r>
      <w:r w:rsidR="00177C37" w:rsidRPr="00597CB9">
        <w:rPr>
          <w:rFonts w:ascii="Times New Roman" w:hAnsi="Times New Roman" w:cs="Times New Roman"/>
          <w:color w:val="000000"/>
          <w:sz w:val="24"/>
          <w:szCs w:val="24"/>
        </w:rPr>
        <w:t>и</w:t>
      </w:r>
      <w:r w:rsidRPr="00597CB9">
        <w:rPr>
          <w:rFonts w:ascii="Times New Roman" w:hAnsi="Times New Roman" w:cs="Times New Roman"/>
          <w:color w:val="000000"/>
          <w:sz w:val="24"/>
          <w:szCs w:val="24"/>
        </w:rPr>
        <w:t xml:space="preserve">с. осіб. На рисунку Д2.3. наведено динаміку кількості наявного населення </w:t>
      </w:r>
      <w:r w:rsidR="008E2EF9" w:rsidRPr="00597CB9">
        <w:rPr>
          <w:rFonts w:ascii="Times New Roman" w:hAnsi="Times New Roman" w:cs="Times New Roman"/>
          <w:color w:val="000000"/>
          <w:sz w:val="24"/>
          <w:szCs w:val="24"/>
        </w:rPr>
        <w:t xml:space="preserve">м. </w:t>
      </w:r>
      <w:r w:rsidR="00F0143D" w:rsidRPr="00597CB9">
        <w:rPr>
          <w:rFonts w:ascii="Times New Roman" w:hAnsi="Times New Roman" w:cs="Times New Roman"/>
          <w:color w:val="000000"/>
          <w:sz w:val="24"/>
          <w:szCs w:val="24"/>
        </w:rPr>
        <w:t>Тростянець</w:t>
      </w:r>
      <w:r w:rsidRPr="00597CB9">
        <w:rPr>
          <w:rFonts w:ascii="Times New Roman" w:hAnsi="Times New Roman" w:cs="Times New Roman"/>
          <w:color w:val="000000"/>
          <w:sz w:val="24"/>
          <w:szCs w:val="24"/>
        </w:rPr>
        <w:t>.</w:t>
      </w:r>
    </w:p>
    <w:p w14:paraId="3114A1E4" w14:textId="584CD849" w:rsidR="00704EEF" w:rsidRPr="00597CB9" w:rsidRDefault="00704EEF" w:rsidP="00704EEF">
      <w:pPr>
        <w:suppressAutoHyphens w:val="0"/>
        <w:spacing w:before="120" w:after="120" w:line="240" w:lineRule="auto"/>
        <w:ind w:right="284"/>
        <w:jc w:val="center"/>
        <w:rPr>
          <w:rFonts w:ascii="Times New Roman" w:eastAsia="Times New Roman" w:hAnsi="Times New Roman" w:cs="Times New Roman"/>
          <w:sz w:val="24"/>
          <w:szCs w:val="24"/>
          <w:lang w:eastAsia="ru-RU"/>
        </w:rPr>
      </w:pPr>
    </w:p>
    <w:p w14:paraId="7F9364AB" w14:textId="77777777" w:rsidR="00704EEF" w:rsidRPr="00597CB9" w:rsidRDefault="00704EEF" w:rsidP="004B68B2">
      <w:pPr>
        <w:suppressAutoHyphens w:val="0"/>
        <w:spacing w:after="0" w:line="240" w:lineRule="auto"/>
        <w:jc w:val="center"/>
        <w:rPr>
          <w:rFonts w:ascii="Times New Roman" w:eastAsia="Times New Roman" w:hAnsi="Times New Roman" w:cs="Times New Roman"/>
          <w:sz w:val="24"/>
          <w:szCs w:val="24"/>
          <w:lang w:eastAsia="ru-RU"/>
        </w:rPr>
      </w:pPr>
      <w:r w:rsidRPr="00597CB9">
        <w:rPr>
          <w:rFonts w:ascii="Times New Roman" w:eastAsia="Times New Roman" w:hAnsi="Times New Roman" w:cs="Times New Roman"/>
          <w:noProof/>
          <w:sz w:val="24"/>
          <w:szCs w:val="24"/>
          <w:lang w:val="ru-RU" w:eastAsia="ru-RU"/>
        </w:rPr>
        <w:drawing>
          <wp:inline distT="0" distB="0" distL="0" distR="0" wp14:anchorId="48838786" wp14:editId="7ECC6998">
            <wp:extent cx="5998583" cy="1892410"/>
            <wp:effectExtent l="0" t="0" r="2540" b="12700"/>
            <wp:docPr id="112999781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489E0D7" w14:textId="77777777" w:rsidR="00704EEF" w:rsidRPr="00597CB9" w:rsidRDefault="00704EEF" w:rsidP="00704EEF">
      <w:pPr>
        <w:suppressAutoHyphens w:val="0"/>
        <w:spacing w:after="0" w:line="240" w:lineRule="auto"/>
        <w:rPr>
          <w:rFonts w:ascii="Times New Roman" w:eastAsia="Times New Roman" w:hAnsi="Times New Roman" w:cs="Times New Roman"/>
          <w:sz w:val="24"/>
          <w:szCs w:val="24"/>
          <w:lang w:eastAsia="ru-RU"/>
        </w:rPr>
      </w:pPr>
    </w:p>
    <w:p w14:paraId="2824DB34" w14:textId="11D760B2" w:rsidR="00F723C5" w:rsidRPr="00597CB9" w:rsidRDefault="00274871" w:rsidP="00177C37">
      <w:pPr>
        <w:spacing w:after="0"/>
        <w:jc w:val="both"/>
      </w:pPr>
      <w:r w:rsidRPr="00597CB9">
        <w:rPr>
          <w:rFonts w:ascii="Times New Roman" w:hAnsi="Times New Roman" w:cs="Times New Roman"/>
          <w:color w:val="000000"/>
          <w:sz w:val="24"/>
          <w:szCs w:val="24"/>
        </w:rPr>
        <w:t xml:space="preserve">Рисунок Д2.3. </w:t>
      </w:r>
      <w:r w:rsidR="00704EEF" w:rsidRPr="00597CB9">
        <w:rPr>
          <w:rFonts w:ascii="Times New Roman" w:hAnsi="Times New Roman" w:cs="Times New Roman"/>
          <w:color w:val="000000"/>
          <w:sz w:val="24"/>
          <w:szCs w:val="24"/>
        </w:rPr>
        <w:t>Зміна кількості населення у Тростянецької ТГ з 2020 по 2024 рр.</w:t>
      </w:r>
    </w:p>
    <w:p w14:paraId="1A8B2F60" w14:textId="77777777" w:rsidR="001A0D92" w:rsidRPr="00597CB9" w:rsidRDefault="00274871" w:rsidP="00FD6977">
      <w:pPr>
        <w:spacing w:before="240" w:after="0"/>
        <w:jc w:val="right"/>
        <w:rPr>
          <w:rFonts w:ascii="Times New Roman" w:hAnsi="Times New Roman" w:cs="Times New Roman"/>
          <w:bCs/>
          <w:color w:val="000000"/>
          <w:sz w:val="24"/>
          <w:szCs w:val="24"/>
        </w:rPr>
      </w:pPr>
      <w:r w:rsidRPr="00597CB9">
        <w:rPr>
          <w:rFonts w:ascii="Times New Roman" w:hAnsi="Times New Roman" w:cs="Times New Roman"/>
          <w:bCs/>
          <w:color w:val="000000"/>
          <w:sz w:val="24"/>
          <w:szCs w:val="24"/>
        </w:rPr>
        <w:t xml:space="preserve">Таблиця Д2.2. </w:t>
      </w:r>
    </w:p>
    <w:p w14:paraId="766A23AB" w14:textId="282D3A9A" w:rsidR="00FD6977" w:rsidRPr="00597CB9" w:rsidRDefault="00FD6977" w:rsidP="004B68B2">
      <w:pPr>
        <w:spacing w:after="0"/>
        <w:jc w:val="center"/>
        <w:rPr>
          <w:rFonts w:ascii="Times New Roman" w:hAnsi="Times New Roman" w:cs="Times New Roman"/>
          <w:bCs/>
          <w:color w:val="000000"/>
          <w:sz w:val="24"/>
          <w:szCs w:val="24"/>
        </w:rPr>
      </w:pPr>
      <w:r w:rsidRPr="00597CB9">
        <w:rPr>
          <w:rFonts w:ascii="Times New Roman" w:hAnsi="Times New Roman" w:cs="Times New Roman"/>
          <w:color w:val="000000"/>
          <w:sz w:val="24"/>
          <w:szCs w:val="24"/>
        </w:rPr>
        <w:t>Узагальнені показники соціального розвитку м. Тростянець</w:t>
      </w: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1009"/>
        <w:gridCol w:w="1010"/>
        <w:gridCol w:w="1010"/>
        <w:gridCol w:w="1010"/>
        <w:gridCol w:w="1010"/>
        <w:gridCol w:w="1010"/>
        <w:gridCol w:w="1010"/>
        <w:gridCol w:w="1010"/>
      </w:tblGrid>
      <w:tr w:rsidR="00FD6977" w:rsidRPr="00597CB9" w14:paraId="172A6299" w14:textId="77777777" w:rsidTr="00AC0317">
        <w:trPr>
          <w:trHeight w:val="20"/>
          <w:jc w:val="center"/>
        </w:trPr>
        <w:tc>
          <w:tcPr>
            <w:tcW w:w="2122" w:type="dxa"/>
            <w:vMerge w:val="restart"/>
            <w:vAlign w:val="center"/>
          </w:tcPr>
          <w:p w14:paraId="3C929ECC" w14:textId="5428DF9A" w:rsidR="00FD6977" w:rsidRPr="00597CB9" w:rsidRDefault="00FD6977" w:rsidP="00FD6977">
            <w:pPr>
              <w:widowControl w:val="0"/>
              <w:pBdr>
                <w:top w:val="nil"/>
                <w:left w:val="nil"/>
                <w:bottom w:val="nil"/>
                <w:right w:val="nil"/>
                <w:between w:val="nil"/>
              </w:pBdr>
              <w:spacing w:after="0"/>
              <w:jc w:val="center"/>
              <w:rPr>
                <w:rFonts w:ascii="Times New Roman" w:eastAsia="Times New Roman" w:hAnsi="Times New Roman" w:cs="Times New Roman"/>
              </w:rPr>
            </w:pPr>
            <w:r w:rsidRPr="00597CB9">
              <w:rPr>
                <w:rFonts w:ascii="Times New Roman" w:eastAsia="Times New Roman" w:hAnsi="Times New Roman" w:cs="Times New Roman"/>
              </w:rPr>
              <w:t>Назва показника</w:t>
            </w:r>
          </w:p>
        </w:tc>
        <w:tc>
          <w:tcPr>
            <w:tcW w:w="8079" w:type="dxa"/>
            <w:gridSpan w:val="8"/>
            <w:vAlign w:val="center"/>
          </w:tcPr>
          <w:p w14:paraId="6489D7D8" w14:textId="5AAA9F21"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Роки</w:t>
            </w:r>
          </w:p>
        </w:tc>
      </w:tr>
      <w:tr w:rsidR="00FD6977" w:rsidRPr="00597CB9" w14:paraId="2F0E1E5A" w14:textId="77777777" w:rsidTr="00AC0317">
        <w:trPr>
          <w:trHeight w:val="20"/>
          <w:jc w:val="center"/>
        </w:trPr>
        <w:tc>
          <w:tcPr>
            <w:tcW w:w="2122" w:type="dxa"/>
            <w:vMerge/>
            <w:vAlign w:val="center"/>
          </w:tcPr>
          <w:p w14:paraId="22CC7497" w14:textId="77777777" w:rsidR="00FD6977" w:rsidRPr="00597CB9" w:rsidRDefault="00FD6977" w:rsidP="00FD6977">
            <w:pPr>
              <w:widowControl w:val="0"/>
              <w:pBdr>
                <w:top w:val="nil"/>
                <w:left w:val="nil"/>
                <w:bottom w:val="nil"/>
                <w:right w:val="nil"/>
                <w:between w:val="nil"/>
              </w:pBdr>
              <w:spacing w:after="0"/>
              <w:rPr>
                <w:rFonts w:ascii="Times New Roman" w:eastAsia="Times New Roman" w:hAnsi="Times New Roman" w:cs="Times New Roman"/>
              </w:rPr>
            </w:pPr>
          </w:p>
        </w:tc>
        <w:tc>
          <w:tcPr>
            <w:tcW w:w="1009" w:type="dxa"/>
            <w:vAlign w:val="center"/>
          </w:tcPr>
          <w:p w14:paraId="18A181B3"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2017</w:t>
            </w:r>
          </w:p>
        </w:tc>
        <w:tc>
          <w:tcPr>
            <w:tcW w:w="1010" w:type="dxa"/>
            <w:vAlign w:val="center"/>
          </w:tcPr>
          <w:p w14:paraId="06F97664"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2018</w:t>
            </w:r>
          </w:p>
        </w:tc>
        <w:tc>
          <w:tcPr>
            <w:tcW w:w="1010" w:type="dxa"/>
            <w:vAlign w:val="center"/>
          </w:tcPr>
          <w:p w14:paraId="2B3F7CF2"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2019</w:t>
            </w:r>
          </w:p>
        </w:tc>
        <w:tc>
          <w:tcPr>
            <w:tcW w:w="1010" w:type="dxa"/>
          </w:tcPr>
          <w:p w14:paraId="3DA9269B"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2020</w:t>
            </w:r>
          </w:p>
        </w:tc>
        <w:tc>
          <w:tcPr>
            <w:tcW w:w="1010" w:type="dxa"/>
          </w:tcPr>
          <w:p w14:paraId="1D3AE838"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2021</w:t>
            </w:r>
          </w:p>
        </w:tc>
        <w:tc>
          <w:tcPr>
            <w:tcW w:w="1010" w:type="dxa"/>
          </w:tcPr>
          <w:p w14:paraId="77EB72FF"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2022</w:t>
            </w:r>
          </w:p>
        </w:tc>
        <w:tc>
          <w:tcPr>
            <w:tcW w:w="1010" w:type="dxa"/>
          </w:tcPr>
          <w:p w14:paraId="1EA7ABDB"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2023</w:t>
            </w:r>
          </w:p>
        </w:tc>
        <w:tc>
          <w:tcPr>
            <w:tcW w:w="1010" w:type="dxa"/>
          </w:tcPr>
          <w:p w14:paraId="2178B6EB"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2024</w:t>
            </w:r>
          </w:p>
        </w:tc>
      </w:tr>
      <w:tr w:rsidR="00FD6977" w:rsidRPr="00597CB9" w14:paraId="1345837C" w14:textId="77777777" w:rsidTr="00AC0317">
        <w:trPr>
          <w:trHeight w:val="20"/>
          <w:jc w:val="center"/>
        </w:trPr>
        <w:tc>
          <w:tcPr>
            <w:tcW w:w="2122" w:type="dxa"/>
            <w:vAlign w:val="center"/>
          </w:tcPr>
          <w:p w14:paraId="4BAF3963" w14:textId="77777777" w:rsidR="00FD6977" w:rsidRPr="00597CB9" w:rsidRDefault="00FD6977" w:rsidP="00FD6977">
            <w:pPr>
              <w:spacing w:after="0"/>
              <w:rPr>
                <w:rFonts w:ascii="Times New Roman" w:eastAsia="Times New Roman" w:hAnsi="Times New Roman" w:cs="Times New Roman"/>
              </w:rPr>
            </w:pPr>
            <w:r w:rsidRPr="00597CB9">
              <w:rPr>
                <w:rFonts w:ascii="Times New Roman" w:eastAsia="Times New Roman" w:hAnsi="Times New Roman" w:cs="Times New Roman"/>
              </w:rPr>
              <w:t>Чисельність зайнятого населення загалом по громаді, тис. осіб</w:t>
            </w:r>
          </w:p>
        </w:tc>
        <w:tc>
          <w:tcPr>
            <w:tcW w:w="1009" w:type="dxa"/>
            <w:vAlign w:val="center"/>
          </w:tcPr>
          <w:p w14:paraId="1C396AE0"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6386</w:t>
            </w:r>
          </w:p>
        </w:tc>
        <w:tc>
          <w:tcPr>
            <w:tcW w:w="1010" w:type="dxa"/>
            <w:vAlign w:val="center"/>
          </w:tcPr>
          <w:p w14:paraId="61C5DA08"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6568</w:t>
            </w:r>
          </w:p>
        </w:tc>
        <w:tc>
          <w:tcPr>
            <w:tcW w:w="1010" w:type="dxa"/>
            <w:vAlign w:val="center"/>
          </w:tcPr>
          <w:p w14:paraId="7E4A49C2"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6688</w:t>
            </w:r>
          </w:p>
        </w:tc>
        <w:tc>
          <w:tcPr>
            <w:tcW w:w="1010" w:type="dxa"/>
            <w:vAlign w:val="center"/>
          </w:tcPr>
          <w:p w14:paraId="02FC840D"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6832</w:t>
            </w:r>
          </w:p>
        </w:tc>
        <w:tc>
          <w:tcPr>
            <w:tcW w:w="1010" w:type="dxa"/>
            <w:vAlign w:val="center"/>
          </w:tcPr>
          <w:p w14:paraId="2C62A1D8"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5996</w:t>
            </w:r>
          </w:p>
        </w:tc>
        <w:tc>
          <w:tcPr>
            <w:tcW w:w="1010" w:type="dxa"/>
            <w:tcBorders>
              <w:top w:val="single" w:sz="4" w:space="0" w:color="auto"/>
              <w:left w:val="single" w:sz="4" w:space="0" w:color="auto"/>
              <w:bottom w:val="single" w:sz="4" w:space="0" w:color="auto"/>
              <w:right w:val="single" w:sz="4" w:space="0" w:color="auto"/>
            </w:tcBorders>
            <w:vAlign w:val="center"/>
          </w:tcPr>
          <w:p w14:paraId="5EE79B02"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hAnsi="Times New Roman" w:cs="Times New Roman"/>
              </w:rPr>
              <w:t>3 012</w:t>
            </w:r>
          </w:p>
        </w:tc>
        <w:tc>
          <w:tcPr>
            <w:tcW w:w="1010" w:type="dxa"/>
            <w:tcBorders>
              <w:top w:val="single" w:sz="4" w:space="0" w:color="auto"/>
              <w:left w:val="single" w:sz="4" w:space="0" w:color="auto"/>
              <w:bottom w:val="single" w:sz="4" w:space="0" w:color="auto"/>
              <w:right w:val="single" w:sz="4" w:space="0" w:color="auto"/>
            </w:tcBorders>
            <w:vAlign w:val="center"/>
          </w:tcPr>
          <w:p w14:paraId="76328DC4"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hAnsi="Times New Roman" w:cs="Times New Roman"/>
              </w:rPr>
              <w:t>5 698</w:t>
            </w:r>
          </w:p>
        </w:tc>
        <w:tc>
          <w:tcPr>
            <w:tcW w:w="1010" w:type="dxa"/>
            <w:tcBorders>
              <w:top w:val="single" w:sz="4" w:space="0" w:color="auto"/>
              <w:left w:val="single" w:sz="4" w:space="0" w:color="auto"/>
              <w:bottom w:val="single" w:sz="4" w:space="0" w:color="auto"/>
              <w:right w:val="single" w:sz="4" w:space="0" w:color="auto"/>
            </w:tcBorders>
            <w:vAlign w:val="center"/>
          </w:tcPr>
          <w:p w14:paraId="0C758394"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hAnsi="Times New Roman" w:cs="Times New Roman"/>
              </w:rPr>
              <w:t>5011***</w:t>
            </w:r>
          </w:p>
        </w:tc>
      </w:tr>
      <w:tr w:rsidR="00FD6977" w:rsidRPr="00597CB9" w14:paraId="41BE9C23" w14:textId="77777777" w:rsidTr="00AC0317">
        <w:trPr>
          <w:trHeight w:val="20"/>
          <w:jc w:val="center"/>
        </w:trPr>
        <w:tc>
          <w:tcPr>
            <w:tcW w:w="2122" w:type="dxa"/>
            <w:vAlign w:val="center"/>
          </w:tcPr>
          <w:p w14:paraId="6CD1E0CB" w14:textId="77777777" w:rsidR="00FD6977" w:rsidRPr="00597CB9" w:rsidRDefault="00FD6977" w:rsidP="00FD6977">
            <w:pPr>
              <w:spacing w:after="0"/>
              <w:rPr>
                <w:rFonts w:ascii="Times New Roman" w:eastAsia="Times New Roman" w:hAnsi="Times New Roman" w:cs="Times New Roman"/>
              </w:rPr>
            </w:pPr>
            <w:r w:rsidRPr="00597CB9">
              <w:rPr>
                <w:rFonts w:ascii="Times New Roman" w:eastAsia="Times New Roman" w:hAnsi="Times New Roman" w:cs="Times New Roman"/>
              </w:rPr>
              <w:t>Чисельність зареєстрованих безробітних (середня річна), осіб</w:t>
            </w:r>
          </w:p>
        </w:tc>
        <w:tc>
          <w:tcPr>
            <w:tcW w:w="1009" w:type="dxa"/>
            <w:vAlign w:val="center"/>
          </w:tcPr>
          <w:p w14:paraId="4AA9C727"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1420</w:t>
            </w:r>
          </w:p>
        </w:tc>
        <w:tc>
          <w:tcPr>
            <w:tcW w:w="1010" w:type="dxa"/>
            <w:vAlign w:val="center"/>
          </w:tcPr>
          <w:p w14:paraId="6E4A034C"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1415</w:t>
            </w:r>
          </w:p>
        </w:tc>
        <w:tc>
          <w:tcPr>
            <w:tcW w:w="1010" w:type="dxa"/>
            <w:vAlign w:val="center"/>
          </w:tcPr>
          <w:p w14:paraId="286D7C89"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1590</w:t>
            </w:r>
          </w:p>
        </w:tc>
        <w:tc>
          <w:tcPr>
            <w:tcW w:w="1010" w:type="dxa"/>
            <w:vAlign w:val="center"/>
          </w:tcPr>
          <w:p w14:paraId="0B4F6C6A"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1490</w:t>
            </w:r>
          </w:p>
        </w:tc>
        <w:tc>
          <w:tcPr>
            <w:tcW w:w="1010" w:type="dxa"/>
            <w:vAlign w:val="center"/>
          </w:tcPr>
          <w:p w14:paraId="00FECD6B"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953</w:t>
            </w:r>
          </w:p>
        </w:tc>
        <w:tc>
          <w:tcPr>
            <w:tcW w:w="1010" w:type="dxa"/>
            <w:vAlign w:val="center"/>
          </w:tcPr>
          <w:p w14:paraId="4A1B2A1B"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657</w:t>
            </w:r>
          </w:p>
        </w:tc>
        <w:tc>
          <w:tcPr>
            <w:tcW w:w="1010" w:type="dxa"/>
            <w:vAlign w:val="center"/>
          </w:tcPr>
          <w:p w14:paraId="0F2B3C68"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176</w:t>
            </w:r>
          </w:p>
        </w:tc>
        <w:tc>
          <w:tcPr>
            <w:tcW w:w="1010" w:type="dxa"/>
            <w:vAlign w:val="center"/>
          </w:tcPr>
          <w:p w14:paraId="08B9249F"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123</w:t>
            </w:r>
          </w:p>
        </w:tc>
      </w:tr>
      <w:tr w:rsidR="00FD6977" w:rsidRPr="00597CB9" w14:paraId="1578B6BB" w14:textId="77777777" w:rsidTr="00AC0317">
        <w:trPr>
          <w:trHeight w:val="20"/>
          <w:jc w:val="center"/>
        </w:trPr>
        <w:tc>
          <w:tcPr>
            <w:tcW w:w="2122" w:type="dxa"/>
            <w:vAlign w:val="center"/>
          </w:tcPr>
          <w:p w14:paraId="4878C348" w14:textId="77777777" w:rsidR="00FD6977" w:rsidRPr="00597CB9" w:rsidRDefault="00FD6977" w:rsidP="00FD6977">
            <w:pPr>
              <w:spacing w:after="0"/>
              <w:rPr>
                <w:rFonts w:ascii="Times New Roman" w:eastAsia="Times New Roman" w:hAnsi="Times New Roman" w:cs="Times New Roman"/>
              </w:rPr>
            </w:pPr>
            <w:r w:rsidRPr="00597CB9">
              <w:rPr>
                <w:rFonts w:ascii="Times New Roman" w:eastAsia="Times New Roman" w:hAnsi="Times New Roman" w:cs="Times New Roman"/>
              </w:rPr>
              <w:t>Потреба підприємств у працівниках на заміщення вільних робочих місць(середня річна), вакансії</w:t>
            </w:r>
          </w:p>
        </w:tc>
        <w:tc>
          <w:tcPr>
            <w:tcW w:w="1009" w:type="dxa"/>
            <w:vAlign w:val="center"/>
          </w:tcPr>
          <w:p w14:paraId="5BE86F74"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192</w:t>
            </w:r>
          </w:p>
        </w:tc>
        <w:tc>
          <w:tcPr>
            <w:tcW w:w="1010" w:type="dxa"/>
            <w:vAlign w:val="center"/>
          </w:tcPr>
          <w:p w14:paraId="7F08AE39"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198</w:t>
            </w:r>
          </w:p>
        </w:tc>
        <w:tc>
          <w:tcPr>
            <w:tcW w:w="1010" w:type="dxa"/>
            <w:vAlign w:val="center"/>
          </w:tcPr>
          <w:p w14:paraId="0B10AEEE"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198</w:t>
            </w:r>
          </w:p>
        </w:tc>
        <w:tc>
          <w:tcPr>
            <w:tcW w:w="1010" w:type="dxa"/>
            <w:vAlign w:val="center"/>
          </w:tcPr>
          <w:p w14:paraId="1A139B6F" w14:textId="14B6798D"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w:t>
            </w:r>
          </w:p>
        </w:tc>
        <w:tc>
          <w:tcPr>
            <w:tcW w:w="1010" w:type="dxa"/>
            <w:vAlign w:val="center"/>
          </w:tcPr>
          <w:p w14:paraId="7D3EA2EC" w14:textId="3761D04B"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w:t>
            </w:r>
          </w:p>
        </w:tc>
        <w:tc>
          <w:tcPr>
            <w:tcW w:w="1010" w:type="dxa"/>
            <w:vAlign w:val="center"/>
          </w:tcPr>
          <w:p w14:paraId="66FD4160"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26</w:t>
            </w:r>
          </w:p>
        </w:tc>
        <w:tc>
          <w:tcPr>
            <w:tcW w:w="1010" w:type="dxa"/>
            <w:vAlign w:val="center"/>
          </w:tcPr>
          <w:p w14:paraId="1CC1F3A4"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26</w:t>
            </w:r>
          </w:p>
        </w:tc>
        <w:tc>
          <w:tcPr>
            <w:tcW w:w="1010" w:type="dxa"/>
            <w:vAlign w:val="center"/>
          </w:tcPr>
          <w:p w14:paraId="57ACA668" w14:textId="3E809E52"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w:t>
            </w:r>
          </w:p>
        </w:tc>
      </w:tr>
      <w:tr w:rsidR="00FD6977" w:rsidRPr="00597CB9" w14:paraId="701B017C" w14:textId="77777777" w:rsidTr="00AC0317">
        <w:trPr>
          <w:trHeight w:val="20"/>
          <w:jc w:val="center"/>
        </w:trPr>
        <w:tc>
          <w:tcPr>
            <w:tcW w:w="2122" w:type="dxa"/>
            <w:vAlign w:val="center"/>
          </w:tcPr>
          <w:p w14:paraId="5306DA55" w14:textId="77777777" w:rsidR="00FD6977" w:rsidRPr="00597CB9" w:rsidRDefault="00FD6977" w:rsidP="00FD6977">
            <w:pPr>
              <w:spacing w:after="0"/>
              <w:rPr>
                <w:rFonts w:ascii="Times New Roman" w:eastAsia="Times New Roman" w:hAnsi="Times New Roman" w:cs="Times New Roman"/>
              </w:rPr>
            </w:pPr>
            <w:r w:rsidRPr="00597CB9">
              <w:rPr>
                <w:rFonts w:ascii="Times New Roman" w:eastAsia="Times New Roman" w:hAnsi="Times New Roman" w:cs="Times New Roman"/>
              </w:rPr>
              <w:t>Фактично створено нові робочі місця</w:t>
            </w:r>
          </w:p>
        </w:tc>
        <w:tc>
          <w:tcPr>
            <w:tcW w:w="1009" w:type="dxa"/>
            <w:vAlign w:val="center"/>
          </w:tcPr>
          <w:p w14:paraId="48F2C3C6"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140</w:t>
            </w:r>
          </w:p>
        </w:tc>
        <w:tc>
          <w:tcPr>
            <w:tcW w:w="1010" w:type="dxa"/>
            <w:vAlign w:val="center"/>
          </w:tcPr>
          <w:p w14:paraId="244D550E" w14:textId="7A6DC218"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244</w:t>
            </w:r>
          </w:p>
        </w:tc>
        <w:tc>
          <w:tcPr>
            <w:tcW w:w="1010" w:type="dxa"/>
            <w:vAlign w:val="center"/>
          </w:tcPr>
          <w:p w14:paraId="45C4B08F" w14:textId="595F5366"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120</w:t>
            </w:r>
          </w:p>
        </w:tc>
        <w:tc>
          <w:tcPr>
            <w:tcW w:w="1010" w:type="dxa"/>
            <w:vAlign w:val="center"/>
          </w:tcPr>
          <w:p w14:paraId="25B639D0" w14:textId="1B619E8E"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86</w:t>
            </w:r>
          </w:p>
        </w:tc>
        <w:tc>
          <w:tcPr>
            <w:tcW w:w="1010" w:type="dxa"/>
            <w:vAlign w:val="center"/>
          </w:tcPr>
          <w:p w14:paraId="5AD4AE90"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75</w:t>
            </w:r>
          </w:p>
        </w:tc>
        <w:tc>
          <w:tcPr>
            <w:tcW w:w="1010" w:type="dxa"/>
            <w:vAlign w:val="center"/>
          </w:tcPr>
          <w:p w14:paraId="2C39A786" w14:textId="4F5BC662"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w:t>
            </w:r>
          </w:p>
        </w:tc>
        <w:tc>
          <w:tcPr>
            <w:tcW w:w="1010" w:type="dxa"/>
            <w:vAlign w:val="center"/>
          </w:tcPr>
          <w:p w14:paraId="3ADC9805"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25</w:t>
            </w:r>
          </w:p>
        </w:tc>
        <w:tc>
          <w:tcPr>
            <w:tcW w:w="1010" w:type="dxa"/>
            <w:vAlign w:val="center"/>
          </w:tcPr>
          <w:p w14:paraId="3BC0D793"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166</w:t>
            </w:r>
          </w:p>
        </w:tc>
      </w:tr>
      <w:tr w:rsidR="00FD6977" w:rsidRPr="00597CB9" w14:paraId="0ADE5FF6" w14:textId="77777777" w:rsidTr="00AC0317">
        <w:trPr>
          <w:trHeight w:val="20"/>
          <w:jc w:val="center"/>
        </w:trPr>
        <w:tc>
          <w:tcPr>
            <w:tcW w:w="2122" w:type="dxa"/>
            <w:vAlign w:val="center"/>
          </w:tcPr>
          <w:p w14:paraId="633569AC" w14:textId="77777777" w:rsidR="00FD6977" w:rsidRPr="00597CB9" w:rsidRDefault="00FD6977" w:rsidP="00FD6977">
            <w:pPr>
              <w:spacing w:after="0"/>
              <w:rPr>
                <w:rFonts w:ascii="Times New Roman" w:eastAsia="Times New Roman" w:hAnsi="Times New Roman" w:cs="Times New Roman"/>
              </w:rPr>
            </w:pPr>
            <w:r w:rsidRPr="00597CB9">
              <w:rPr>
                <w:rFonts w:ascii="Times New Roman" w:eastAsia="Times New Roman" w:hAnsi="Times New Roman" w:cs="Times New Roman"/>
              </w:rPr>
              <w:t>Середньомісячна заробітна плата найманих працівників, грн</w:t>
            </w:r>
          </w:p>
        </w:tc>
        <w:tc>
          <w:tcPr>
            <w:tcW w:w="1009" w:type="dxa"/>
            <w:vAlign w:val="center"/>
          </w:tcPr>
          <w:p w14:paraId="1323C57A" w14:textId="2E458D34"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5549,5*</w:t>
            </w:r>
          </w:p>
        </w:tc>
        <w:tc>
          <w:tcPr>
            <w:tcW w:w="1010" w:type="dxa"/>
            <w:vAlign w:val="center"/>
          </w:tcPr>
          <w:p w14:paraId="5E5B9290" w14:textId="3D46C0CF"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6675,1*</w:t>
            </w:r>
          </w:p>
        </w:tc>
        <w:tc>
          <w:tcPr>
            <w:tcW w:w="1010" w:type="dxa"/>
            <w:vAlign w:val="center"/>
          </w:tcPr>
          <w:p w14:paraId="7A1295D2" w14:textId="71D9B9FB"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7611,6*</w:t>
            </w:r>
          </w:p>
        </w:tc>
        <w:tc>
          <w:tcPr>
            <w:tcW w:w="1010" w:type="dxa"/>
            <w:vAlign w:val="center"/>
          </w:tcPr>
          <w:p w14:paraId="360A8EA1" w14:textId="5CC6C3C2"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11008,8</w:t>
            </w:r>
          </w:p>
        </w:tc>
        <w:tc>
          <w:tcPr>
            <w:tcW w:w="1010" w:type="dxa"/>
            <w:vAlign w:val="center"/>
          </w:tcPr>
          <w:p w14:paraId="4E0E7B59" w14:textId="77777777"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11464,4</w:t>
            </w:r>
          </w:p>
        </w:tc>
        <w:tc>
          <w:tcPr>
            <w:tcW w:w="1010" w:type="dxa"/>
            <w:vAlign w:val="center"/>
          </w:tcPr>
          <w:p w14:paraId="1C9EDC67" w14:textId="5050C051"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7707,0</w:t>
            </w:r>
          </w:p>
        </w:tc>
        <w:tc>
          <w:tcPr>
            <w:tcW w:w="1010" w:type="dxa"/>
            <w:vAlign w:val="center"/>
          </w:tcPr>
          <w:p w14:paraId="157A1172" w14:textId="44EED145"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13533,0</w:t>
            </w:r>
          </w:p>
        </w:tc>
        <w:tc>
          <w:tcPr>
            <w:tcW w:w="1010" w:type="dxa"/>
            <w:vAlign w:val="center"/>
          </w:tcPr>
          <w:p w14:paraId="06FBF478" w14:textId="18DF28D9" w:rsidR="00FD6977" w:rsidRPr="00597CB9" w:rsidRDefault="00FD6977" w:rsidP="00FD6977">
            <w:pPr>
              <w:spacing w:after="0"/>
              <w:jc w:val="center"/>
              <w:rPr>
                <w:rFonts w:ascii="Times New Roman" w:eastAsia="Times New Roman" w:hAnsi="Times New Roman" w:cs="Times New Roman"/>
              </w:rPr>
            </w:pPr>
            <w:r w:rsidRPr="00597CB9">
              <w:rPr>
                <w:rFonts w:ascii="Times New Roman" w:eastAsia="Times New Roman" w:hAnsi="Times New Roman" w:cs="Times New Roman"/>
              </w:rPr>
              <w:t>11337,3**</w:t>
            </w:r>
          </w:p>
        </w:tc>
      </w:tr>
    </w:tbl>
    <w:p w14:paraId="101414F8" w14:textId="77777777" w:rsidR="00FD6977" w:rsidRPr="00597CB9" w:rsidRDefault="00FD6977" w:rsidP="004B68B2">
      <w:pPr>
        <w:pBdr>
          <w:top w:val="nil"/>
          <w:left w:val="nil"/>
          <w:bottom w:val="nil"/>
          <w:right w:val="nil"/>
          <w:between w:val="nil"/>
        </w:pBdr>
        <w:spacing w:after="0"/>
        <w:rPr>
          <w:rFonts w:ascii="Times New Roman" w:eastAsia="Times New Roman" w:hAnsi="Times New Roman" w:cs="Times New Roman"/>
          <w:color w:val="000000"/>
          <w:sz w:val="20"/>
          <w:szCs w:val="20"/>
        </w:rPr>
      </w:pPr>
      <w:r w:rsidRPr="00597CB9">
        <w:rPr>
          <w:rFonts w:ascii="Times New Roman" w:eastAsia="Times New Roman" w:hAnsi="Times New Roman" w:cs="Times New Roman"/>
          <w:color w:val="000000"/>
        </w:rPr>
        <w:t>*</w:t>
      </w:r>
      <w:r w:rsidRPr="00597CB9">
        <w:rPr>
          <w:rFonts w:ascii="Times New Roman" w:eastAsia="Times New Roman" w:hAnsi="Times New Roman" w:cs="Times New Roman"/>
          <w:color w:val="000000"/>
          <w:sz w:val="20"/>
          <w:szCs w:val="20"/>
        </w:rPr>
        <w:t>Середній розмір заробітної плати працівників підприємств, установ, організацій із кількістю найманих працівників 10 і більше осіб;</w:t>
      </w:r>
    </w:p>
    <w:p w14:paraId="6D753533" w14:textId="77777777" w:rsidR="00FD6977" w:rsidRPr="00597CB9" w:rsidRDefault="00FD6977" w:rsidP="004B68B2">
      <w:pPr>
        <w:pBdr>
          <w:top w:val="nil"/>
          <w:left w:val="nil"/>
          <w:bottom w:val="nil"/>
          <w:right w:val="nil"/>
          <w:between w:val="nil"/>
        </w:pBdr>
        <w:spacing w:after="0"/>
        <w:rPr>
          <w:rFonts w:ascii="Times New Roman" w:eastAsia="Times New Roman" w:hAnsi="Times New Roman" w:cs="Times New Roman"/>
          <w:color w:val="000000"/>
          <w:sz w:val="20"/>
          <w:szCs w:val="20"/>
        </w:rPr>
      </w:pPr>
      <w:r w:rsidRPr="00597CB9">
        <w:rPr>
          <w:rFonts w:ascii="Times New Roman" w:eastAsia="Times New Roman" w:hAnsi="Times New Roman" w:cs="Times New Roman"/>
          <w:color w:val="000000"/>
          <w:sz w:val="20"/>
          <w:szCs w:val="20"/>
        </w:rPr>
        <w:t>** Середній розмір заробітної плати  штатних працівників</w:t>
      </w:r>
    </w:p>
    <w:p w14:paraId="4486CDD4" w14:textId="77777777" w:rsidR="00FD6977" w:rsidRPr="00597CB9" w:rsidRDefault="00FD6977" w:rsidP="004B68B2">
      <w:pPr>
        <w:pBdr>
          <w:top w:val="nil"/>
          <w:left w:val="nil"/>
          <w:bottom w:val="nil"/>
          <w:right w:val="nil"/>
          <w:between w:val="nil"/>
        </w:pBdr>
        <w:spacing w:after="0"/>
        <w:rPr>
          <w:rFonts w:ascii="Times New Roman" w:eastAsia="Times New Roman" w:hAnsi="Times New Roman" w:cs="Times New Roman"/>
          <w:color w:val="000000"/>
          <w:sz w:val="20"/>
          <w:szCs w:val="20"/>
          <w:vertAlign w:val="superscript"/>
        </w:rPr>
      </w:pPr>
      <w:r w:rsidRPr="00597CB9">
        <w:rPr>
          <w:rFonts w:ascii="Times New Roman" w:eastAsia="Times New Roman" w:hAnsi="Times New Roman" w:cs="Times New Roman"/>
          <w:color w:val="000000"/>
          <w:sz w:val="20"/>
          <w:szCs w:val="20"/>
        </w:rPr>
        <w:t>***</w:t>
      </w:r>
      <w:r w:rsidRPr="00597CB9">
        <w:rPr>
          <w:rFonts w:ascii="Times New Roman" w:eastAsia="Times New Roman" w:hAnsi="Times New Roman" w:cs="Times New Roman"/>
          <w:color w:val="000000"/>
          <w:sz w:val="20"/>
          <w:szCs w:val="20"/>
          <w:vertAlign w:val="superscript"/>
        </w:rPr>
        <w:t xml:space="preserve"> </w:t>
      </w:r>
      <w:r w:rsidRPr="00597CB9">
        <w:rPr>
          <w:rFonts w:ascii="Times New Roman" w:eastAsia="Times New Roman" w:hAnsi="Times New Roman" w:cs="Times New Roman"/>
          <w:color w:val="000000"/>
          <w:sz w:val="28"/>
          <w:szCs w:val="28"/>
          <w:vertAlign w:val="superscript"/>
        </w:rPr>
        <w:t>фонд оплати штатних працівників</w:t>
      </w:r>
    </w:p>
    <w:p w14:paraId="7B5B3475" w14:textId="62D506CF" w:rsidR="00F723C5" w:rsidRPr="00597CB9" w:rsidRDefault="00274871" w:rsidP="00FD6977">
      <w:pPr>
        <w:pStyle w:val="LO-normal"/>
        <w:spacing w:line="276" w:lineRule="auto"/>
        <w:ind w:firstLine="567"/>
        <w:jc w:val="both"/>
        <w:rPr>
          <w:color w:val="000000"/>
          <w:u w:val="single"/>
        </w:rPr>
      </w:pPr>
      <w:r w:rsidRPr="00597CB9">
        <w:rPr>
          <w:color w:val="000000"/>
          <w:u w:val="single"/>
        </w:rPr>
        <w:t>Підприємництво та торгівля</w:t>
      </w:r>
    </w:p>
    <w:p w14:paraId="6C451939" w14:textId="33DD21FD" w:rsidR="00F723C5" w:rsidRPr="00597CB9" w:rsidRDefault="00177C37" w:rsidP="00FD6977">
      <w:pPr>
        <w:spacing w:after="0"/>
        <w:ind w:firstLine="567"/>
        <w:jc w:val="both"/>
        <w:rPr>
          <w:color w:val="000000"/>
        </w:rPr>
      </w:pPr>
      <w:r w:rsidRPr="00597CB9">
        <w:rPr>
          <w:rFonts w:ascii="Times New Roman" w:hAnsi="Times New Roman" w:cs="Times New Roman"/>
          <w:color w:val="000000"/>
          <w:sz w:val="24"/>
          <w:szCs w:val="24"/>
          <w:lang w:eastAsia="uk-UA"/>
        </w:rPr>
        <w:t>Найбільшими промисловими підприємствами у громаді</w:t>
      </w:r>
      <w:r w:rsidR="00FD6977" w:rsidRPr="00597CB9">
        <w:rPr>
          <w:rFonts w:ascii="Times New Roman" w:hAnsi="Times New Roman" w:cs="Times New Roman"/>
          <w:color w:val="000000"/>
          <w:sz w:val="24"/>
          <w:szCs w:val="24"/>
          <w:lang w:eastAsia="uk-UA"/>
        </w:rPr>
        <w:t>, які складають топ-5 найбільших платників податків (із зазначенням їх частки у загальних податкових надходженнях бюджету),  є</w:t>
      </w:r>
      <w:r w:rsidRPr="00597CB9">
        <w:rPr>
          <w:rFonts w:ascii="Times New Roman" w:hAnsi="Times New Roman" w:cs="Times New Roman"/>
          <w:color w:val="000000"/>
          <w:sz w:val="24"/>
          <w:szCs w:val="24"/>
          <w:lang w:eastAsia="uk-UA"/>
        </w:rPr>
        <w:t xml:space="preserve"> </w:t>
      </w:r>
      <w:r w:rsidR="00FD6977" w:rsidRPr="00597CB9">
        <w:rPr>
          <w:rFonts w:ascii="Times New Roman" w:hAnsi="Times New Roman" w:cs="Times New Roman"/>
          <w:color w:val="000000"/>
          <w:sz w:val="24"/>
          <w:szCs w:val="24"/>
          <w:lang w:eastAsia="uk-UA"/>
        </w:rPr>
        <w:t>ПрАТ «</w:t>
      </w:r>
      <w:proofErr w:type="spellStart"/>
      <w:r w:rsidR="00FD6977" w:rsidRPr="00597CB9">
        <w:rPr>
          <w:rFonts w:ascii="Times New Roman" w:hAnsi="Times New Roman" w:cs="Times New Roman"/>
          <w:color w:val="000000"/>
          <w:sz w:val="24"/>
          <w:szCs w:val="24"/>
          <w:lang w:eastAsia="uk-UA"/>
        </w:rPr>
        <w:t>Монделіс</w:t>
      </w:r>
      <w:proofErr w:type="spellEnd"/>
      <w:r w:rsidR="00FD6977" w:rsidRPr="00597CB9">
        <w:rPr>
          <w:rFonts w:ascii="Times New Roman" w:hAnsi="Times New Roman" w:cs="Times New Roman"/>
          <w:color w:val="000000"/>
          <w:sz w:val="24"/>
          <w:szCs w:val="24"/>
          <w:lang w:eastAsia="uk-UA"/>
        </w:rPr>
        <w:t xml:space="preserve"> Україна -13,6% (виробництво какао, шоколаду, кави, сухарів і сухого </w:t>
      </w:r>
      <w:proofErr w:type="spellStart"/>
      <w:r w:rsidR="00FD6977" w:rsidRPr="00597CB9">
        <w:rPr>
          <w:rFonts w:ascii="Times New Roman" w:hAnsi="Times New Roman" w:cs="Times New Roman"/>
          <w:color w:val="000000"/>
          <w:sz w:val="24"/>
          <w:szCs w:val="24"/>
          <w:lang w:eastAsia="uk-UA"/>
        </w:rPr>
        <w:t>печева</w:t>
      </w:r>
      <w:proofErr w:type="spellEnd"/>
      <w:r w:rsidR="00FD6977" w:rsidRPr="00597CB9">
        <w:rPr>
          <w:rFonts w:ascii="Times New Roman" w:hAnsi="Times New Roman" w:cs="Times New Roman"/>
          <w:color w:val="000000"/>
          <w:sz w:val="24"/>
          <w:szCs w:val="24"/>
          <w:lang w:eastAsia="uk-UA"/>
        </w:rPr>
        <w:t>, борошняних кондитерських виробів); АТ «Укрзалізниця» - 11,5% ; ТОВ «</w:t>
      </w:r>
      <w:proofErr w:type="spellStart"/>
      <w:r w:rsidR="00FD6977" w:rsidRPr="00597CB9">
        <w:rPr>
          <w:rFonts w:ascii="Times New Roman" w:hAnsi="Times New Roman" w:cs="Times New Roman"/>
          <w:color w:val="000000"/>
          <w:sz w:val="24"/>
          <w:szCs w:val="24"/>
          <w:lang w:eastAsia="uk-UA"/>
        </w:rPr>
        <w:t>Якобз</w:t>
      </w:r>
      <w:proofErr w:type="spellEnd"/>
      <w:r w:rsidR="00FD6977" w:rsidRPr="00597CB9">
        <w:rPr>
          <w:rFonts w:ascii="Times New Roman" w:hAnsi="Times New Roman" w:cs="Times New Roman"/>
          <w:color w:val="000000"/>
          <w:sz w:val="24"/>
          <w:szCs w:val="24"/>
          <w:lang w:eastAsia="uk-UA"/>
        </w:rPr>
        <w:t xml:space="preserve"> ДАУ ЕГБЕРТС Україна» - 3,8% (оптова торгівля кавою, чаєм, какао та прянощами); Тростянецьке </w:t>
      </w:r>
      <w:proofErr w:type="spellStart"/>
      <w:r w:rsidR="00FD6977" w:rsidRPr="00597CB9">
        <w:rPr>
          <w:rFonts w:ascii="Times New Roman" w:hAnsi="Times New Roman" w:cs="Times New Roman"/>
          <w:color w:val="000000"/>
          <w:sz w:val="24"/>
          <w:szCs w:val="24"/>
          <w:lang w:eastAsia="uk-UA"/>
        </w:rPr>
        <w:t>надлісництво</w:t>
      </w:r>
      <w:proofErr w:type="spellEnd"/>
      <w:r w:rsidR="00FD6977" w:rsidRPr="00597CB9">
        <w:rPr>
          <w:rFonts w:ascii="Times New Roman" w:hAnsi="Times New Roman" w:cs="Times New Roman"/>
          <w:color w:val="000000"/>
          <w:sz w:val="24"/>
          <w:szCs w:val="24"/>
          <w:lang w:eastAsia="uk-UA"/>
        </w:rPr>
        <w:t xml:space="preserve"> філії «Північний лісовий офіс» державного підприємства «Ліси України» - 5,5% (вирощування різних багаторічних культур, лісівництво та інша діяльність у лісовому господарстві, лісопильне та стругальне виробництво); АФ «СЕМЕРЕНЬКИ» - 7,7% (вирощування зернових культур (крім рису), бобових культур і насіння олійних культур</w:t>
      </w:r>
      <w:r w:rsidRPr="00597CB9">
        <w:rPr>
          <w:rFonts w:ascii="Times New Roman" w:hAnsi="Times New Roman" w:cs="Times New Roman"/>
          <w:color w:val="000000"/>
          <w:sz w:val="24"/>
          <w:szCs w:val="24"/>
          <w:lang w:eastAsia="uk-UA"/>
        </w:rPr>
        <w:t>, які забезпечують більше половини загальноміського обсягу надходжень до бюджету громади.</w:t>
      </w:r>
    </w:p>
    <w:p w14:paraId="47BF3245" w14:textId="77777777" w:rsidR="00177C37" w:rsidRPr="00597CB9" w:rsidRDefault="00274871" w:rsidP="00FD6977">
      <w:pPr>
        <w:spacing w:before="240" w:after="0"/>
        <w:jc w:val="right"/>
        <w:rPr>
          <w:rFonts w:ascii="Times New Roman" w:hAnsi="Times New Roman" w:cs="Times New Roman"/>
          <w:color w:val="000000"/>
          <w:sz w:val="24"/>
          <w:szCs w:val="24"/>
        </w:rPr>
      </w:pPr>
      <w:r w:rsidRPr="00597CB9">
        <w:rPr>
          <w:rFonts w:ascii="Times New Roman" w:hAnsi="Times New Roman" w:cs="Times New Roman"/>
          <w:color w:val="000000"/>
          <w:sz w:val="24"/>
          <w:szCs w:val="24"/>
        </w:rPr>
        <w:t xml:space="preserve">Таблиця Д2.3. </w:t>
      </w:r>
    </w:p>
    <w:p w14:paraId="50AA8599" w14:textId="6824D380" w:rsidR="00F723C5" w:rsidRPr="00597CB9" w:rsidRDefault="00274871" w:rsidP="00FD6977">
      <w:pPr>
        <w:spacing w:after="0"/>
        <w:jc w:val="center"/>
        <w:rPr>
          <w:color w:val="000000"/>
        </w:rPr>
      </w:pPr>
      <w:r w:rsidRPr="00597CB9">
        <w:rPr>
          <w:rFonts w:ascii="Times New Roman" w:hAnsi="Times New Roman" w:cs="Times New Roman"/>
          <w:color w:val="000000"/>
          <w:sz w:val="24"/>
          <w:szCs w:val="24"/>
        </w:rPr>
        <w:t xml:space="preserve">Узагальнені економічні показники </w:t>
      </w:r>
      <w:r w:rsidR="008E2EF9" w:rsidRPr="00597CB9">
        <w:rPr>
          <w:rFonts w:ascii="Times New Roman" w:hAnsi="Times New Roman" w:cs="Times New Roman"/>
          <w:color w:val="000000"/>
          <w:sz w:val="24"/>
          <w:szCs w:val="24"/>
        </w:rPr>
        <w:t xml:space="preserve">м. </w:t>
      </w:r>
      <w:r w:rsidR="00F0143D" w:rsidRPr="00597CB9">
        <w:rPr>
          <w:rFonts w:ascii="Times New Roman" w:hAnsi="Times New Roman" w:cs="Times New Roman"/>
          <w:color w:val="000000"/>
          <w:sz w:val="24"/>
          <w:szCs w:val="24"/>
        </w:rPr>
        <w:t>Тростянець</w:t>
      </w:r>
      <w:r w:rsidRPr="00597CB9">
        <w:rPr>
          <w:rFonts w:ascii="Times New Roman" w:hAnsi="Times New Roman" w:cs="Times New Roman"/>
          <w:color w:val="000000"/>
          <w:sz w:val="24"/>
          <w:szCs w:val="24"/>
        </w:rPr>
        <w:t>*</w:t>
      </w:r>
    </w:p>
    <w:tbl>
      <w:tblPr>
        <w:tblW w:w="9544" w:type="dxa"/>
        <w:jc w:val="center"/>
        <w:tblLayout w:type="fixed"/>
        <w:tblLook w:val="04A0" w:firstRow="1" w:lastRow="0" w:firstColumn="1" w:lastColumn="0" w:noHBand="0" w:noVBand="1"/>
      </w:tblPr>
      <w:tblGrid>
        <w:gridCol w:w="2261"/>
        <w:gridCol w:w="910"/>
        <w:gridCol w:w="910"/>
        <w:gridCol w:w="911"/>
        <w:gridCol w:w="910"/>
        <w:gridCol w:w="910"/>
        <w:gridCol w:w="911"/>
        <w:gridCol w:w="910"/>
        <w:gridCol w:w="911"/>
      </w:tblGrid>
      <w:tr w:rsidR="00F723C5" w:rsidRPr="00597CB9" w14:paraId="4EE68969" w14:textId="77777777" w:rsidTr="001A0D92">
        <w:trPr>
          <w:jc w:val="center"/>
        </w:trPr>
        <w:tc>
          <w:tcPr>
            <w:tcW w:w="2261" w:type="dxa"/>
            <w:vMerge w:val="restart"/>
            <w:tcBorders>
              <w:top w:val="single" w:sz="4" w:space="0" w:color="000000"/>
              <w:left w:val="single" w:sz="4" w:space="0" w:color="000000"/>
              <w:bottom w:val="single" w:sz="4" w:space="0" w:color="000000"/>
              <w:right w:val="single" w:sz="4" w:space="0" w:color="000000"/>
            </w:tcBorders>
            <w:vAlign w:val="center"/>
          </w:tcPr>
          <w:p w14:paraId="38D424EF" w14:textId="77777777" w:rsidR="00F723C5" w:rsidRPr="00597CB9" w:rsidRDefault="00274871">
            <w:pPr>
              <w:widowControl w:val="0"/>
              <w:spacing w:after="0" w:line="240" w:lineRule="auto"/>
              <w:jc w:val="center"/>
              <w:rPr>
                <w:rFonts w:ascii="Times New Roman" w:hAnsi="Times New Roman"/>
              </w:rPr>
            </w:pPr>
            <w:r w:rsidRPr="00597CB9">
              <w:rPr>
                <w:rFonts w:ascii="Times New Roman" w:hAnsi="Times New Roman" w:cs="Times New Roman"/>
                <w:color w:val="000000"/>
              </w:rPr>
              <w:t>Назва показника</w:t>
            </w:r>
          </w:p>
        </w:tc>
        <w:tc>
          <w:tcPr>
            <w:tcW w:w="7283" w:type="dxa"/>
            <w:gridSpan w:val="8"/>
            <w:tcBorders>
              <w:top w:val="single" w:sz="4" w:space="0" w:color="000000"/>
              <w:left w:val="single" w:sz="4" w:space="0" w:color="000000"/>
              <w:bottom w:val="single" w:sz="4" w:space="0" w:color="000000"/>
              <w:right w:val="single" w:sz="4" w:space="0" w:color="000000"/>
            </w:tcBorders>
            <w:vAlign w:val="center"/>
          </w:tcPr>
          <w:p w14:paraId="3D99C34F" w14:textId="77777777" w:rsidR="00F723C5" w:rsidRPr="00597CB9" w:rsidRDefault="00274871">
            <w:pPr>
              <w:widowControl w:val="0"/>
              <w:spacing w:after="0" w:line="240" w:lineRule="auto"/>
              <w:ind w:hanging="1451"/>
              <w:jc w:val="center"/>
              <w:rPr>
                <w:rFonts w:ascii="Times New Roman" w:hAnsi="Times New Roman"/>
              </w:rPr>
            </w:pPr>
            <w:r w:rsidRPr="00597CB9">
              <w:rPr>
                <w:rFonts w:ascii="Times New Roman" w:hAnsi="Times New Roman" w:cs="Times New Roman"/>
                <w:color w:val="000000"/>
              </w:rPr>
              <w:t>Роки</w:t>
            </w:r>
          </w:p>
        </w:tc>
      </w:tr>
      <w:tr w:rsidR="001A0D92" w:rsidRPr="00597CB9" w14:paraId="0CDD8523" w14:textId="77777777" w:rsidTr="001A0D92">
        <w:trPr>
          <w:jc w:val="center"/>
        </w:trPr>
        <w:tc>
          <w:tcPr>
            <w:tcW w:w="2261" w:type="dxa"/>
            <w:vMerge/>
            <w:tcBorders>
              <w:top w:val="single" w:sz="4" w:space="0" w:color="000000"/>
              <w:left w:val="single" w:sz="4" w:space="0" w:color="000000"/>
              <w:bottom w:val="single" w:sz="4" w:space="0" w:color="000000"/>
              <w:right w:val="single" w:sz="4" w:space="0" w:color="000000"/>
            </w:tcBorders>
            <w:vAlign w:val="center"/>
          </w:tcPr>
          <w:p w14:paraId="7D326791" w14:textId="77777777" w:rsidR="001A0D92" w:rsidRPr="00597CB9" w:rsidRDefault="001A0D92">
            <w:pPr>
              <w:rPr>
                <w:rFonts w:ascii="Times New Roman" w:hAnsi="Times New Roman"/>
              </w:rPr>
            </w:pP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7BC38683"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2017</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170C4455"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2018</w:t>
            </w:r>
          </w:p>
        </w:tc>
        <w:tc>
          <w:tcPr>
            <w:tcW w:w="911" w:type="dxa"/>
            <w:tcBorders>
              <w:top w:val="single" w:sz="4" w:space="0" w:color="000000"/>
              <w:left w:val="single" w:sz="4" w:space="0" w:color="000000"/>
              <w:bottom w:val="single" w:sz="4" w:space="0" w:color="000000"/>
              <w:right w:val="single" w:sz="4" w:space="0" w:color="000000"/>
            </w:tcBorders>
            <w:vAlign w:val="center"/>
          </w:tcPr>
          <w:p w14:paraId="4CA6245B"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2019</w:t>
            </w:r>
          </w:p>
        </w:tc>
        <w:tc>
          <w:tcPr>
            <w:tcW w:w="910" w:type="dxa"/>
            <w:tcBorders>
              <w:top w:val="single" w:sz="4" w:space="0" w:color="000000"/>
              <w:left w:val="single" w:sz="4" w:space="0" w:color="000000"/>
              <w:bottom w:val="single" w:sz="4" w:space="0" w:color="000000"/>
              <w:right w:val="single" w:sz="4" w:space="0" w:color="000000"/>
            </w:tcBorders>
            <w:vAlign w:val="center"/>
          </w:tcPr>
          <w:p w14:paraId="1CCD88BC"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2020</w:t>
            </w:r>
          </w:p>
        </w:tc>
        <w:tc>
          <w:tcPr>
            <w:tcW w:w="910" w:type="dxa"/>
            <w:tcBorders>
              <w:top w:val="single" w:sz="4" w:space="0" w:color="000000"/>
              <w:left w:val="single" w:sz="4" w:space="0" w:color="000000"/>
              <w:bottom w:val="single" w:sz="4" w:space="0" w:color="000000"/>
              <w:right w:val="single" w:sz="4" w:space="0" w:color="000000"/>
            </w:tcBorders>
            <w:vAlign w:val="center"/>
          </w:tcPr>
          <w:p w14:paraId="14034753"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2021</w:t>
            </w:r>
          </w:p>
        </w:tc>
        <w:tc>
          <w:tcPr>
            <w:tcW w:w="911" w:type="dxa"/>
            <w:tcBorders>
              <w:top w:val="single" w:sz="4" w:space="0" w:color="000000"/>
              <w:left w:val="single" w:sz="4" w:space="0" w:color="000000"/>
              <w:bottom w:val="single" w:sz="4" w:space="0" w:color="000000"/>
            </w:tcBorders>
            <w:vAlign w:val="center"/>
          </w:tcPr>
          <w:p w14:paraId="5CD40960" w14:textId="77777777" w:rsidR="001A0D92" w:rsidRPr="00597CB9" w:rsidRDefault="001A0D92">
            <w:pPr>
              <w:widowControl w:val="0"/>
              <w:spacing w:after="0" w:line="240" w:lineRule="auto"/>
              <w:jc w:val="center"/>
              <w:rPr>
                <w:rFonts w:ascii="Times New Roman" w:hAnsi="Times New Roman"/>
              </w:rPr>
            </w:pPr>
            <w:r w:rsidRPr="00597CB9">
              <w:rPr>
                <w:rFonts w:ascii="Times New Roman" w:hAnsi="Times New Roman" w:cs="Times New Roman"/>
                <w:color w:val="000000"/>
              </w:rPr>
              <w:t>2022</w:t>
            </w:r>
          </w:p>
        </w:tc>
        <w:tc>
          <w:tcPr>
            <w:tcW w:w="910" w:type="dxa"/>
            <w:tcBorders>
              <w:top w:val="single" w:sz="4" w:space="0" w:color="000000"/>
              <w:left w:val="single" w:sz="4" w:space="0" w:color="000000"/>
              <w:bottom w:val="single" w:sz="4" w:space="0" w:color="000000"/>
            </w:tcBorders>
            <w:vAlign w:val="center"/>
          </w:tcPr>
          <w:p w14:paraId="4D7899FE" w14:textId="77777777" w:rsidR="001A0D92" w:rsidRPr="00597CB9" w:rsidRDefault="001A0D92">
            <w:pPr>
              <w:widowControl w:val="0"/>
              <w:spacing w:after="0" w:line="240" w:lineRule="auto"/>
              <w:jc w:val="center"/>
              <w:rPr>
                <w:rFonts w:ascii="Times New Roman" w:hAnsi="Times New Roman"/>
                <w:color w:val="000000"/>
              </w:rPr>
            </w:pPr>
            <w:r w:rsidRPr="00597CB9">
              <w:rPr>
                <w:rFonts w:ascii="Times New Roman" w:hAnsi="Times New Roman"/>
                <w:color w:val="000000"/>
              </w:rPr>
              <w:t>2023</w:t>
            </w:r>
          </w:p>
        </w:tc>
        <w:tc>
          <w:tcPr>
            <w:tcW w:w="911" w:type="dxa"/>
            <w:tcBorders>
              <w:top w:val="single" w:sz="4" w:space="0" w:color="000000"/>
              <w:left w:val="single" w:sz="4" w:space="0" w:color="000000"/>
              <w:bottom w:val="single" w:sz="4" w:space="0" w:color="000000"/>
              <w:right w:val="single" w:sz="4" w:space="0" w:color="000000"/>
            </w:tcBorders>
            <w:vAlign w:val="center"/>
          </w:tcPr>
          <w:p w14:paraId="26B87141" w14:textId="77777777" w:rsidR="001A0D92" w:rsidRPr="00597CB9" w:rsidRDefault="001A0D92">
            <w:pPr>
              <w:widowControl w:val="0"/>
              <w:spacing w:after="0" w:line="240" w:lineRule="auto"/>
              <w:jc w:val="center"/>
              <w:rPr>
                <w:rFonts w:ascii="Times New Roman" w:hAnsi="Times New Roman"/>
                <w:color w:val="000000"/>
              </w:rPr>
            </w:pPr>
            <w:r w:rsidRPr="00597CB9">
              <w:rPr>
                <w:rFonts w:ascii="Times New Roman" w:hAnsi="Times New Roman"/>
                <w:color w:val="000000"/>
              </w:rPr>
              <w:t>2024</w:t>
            </w:r>
          </w:p>
        </w:tc>
      </w:tr>
      <w:tr w:rsidR="00FD6977" w:rsidRPr="00597CB9" w14:paraId="79710757" w14:textId="77777777" w:rsidTr="00FD6977">
        <w:trPr>
          <w:jc w:val="center"/>
        </w:trPr>
        <w:tc>
          <w:tcPr>
            <w:tcW w:w="2261" w:type="dxa"/>
            <w:tcBorders>
              <w:top w:val="single" w:sz="4" w:space="0" w:color="000000"/>
              <w:left w:val="single" w:sz="4" w:space="0" w:color="000000"/>
              <w:bottom w:val="single" w:sz="4" w:space="0" w:color="000000"/>
              <w:right w:val="single" w:sz="4" w:space="0" w:color="000000"/>
            </w:tcBorders>
          </w:tcPr>
          <w:p w14:paraId="29493DDF" w14:textId="77777777" w:rsidR="00FD6977" w:rsidRPr="00597CB9" w:rsidRDefault="00FD6977" w:rsidP="00FD6977">
            <w:pPr>
              <w:widowControl w:val="0"/>
              <w:spacing w:after="0" w:line="240" w:lineRule="auto"/>
              <w:rPr>
                <w:rFonts w:ascii="Times New Roman" w:hAnsi="Times New Roman"/>
              </w:rPr>
            </w:pPr>
            <w:r w:rsidRPr="00597CB9">
              <w:rPr>
                <w:rFonts w:ascii="Times New Roman" w:hAnsi="Times New Roman" w:cs="Times New Roman"/>
                <w:color w:val="000000"/>
              </w:rPr>
              <w:t>Зареєстровані суб’єкти господарської діяльності (од.)</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57FD1D1C" w14:textId="345408B4"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543</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24529550" w14:textId="16DEA833"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558</w:t>
            </w:r>
          </w:p>
        </w:tc>
        <w:tc>
          <w:tcPr>
            <w:tcW w:w="911" w:type="dxa"/>
            <w:tcBorders>
              <w:top w:val="single" w:sz="4" w:space="0" w:color="000000"/>
              <w:left w:val="single" w:sz="4" w:space="0" w:color="000000"/>
              <w:bottom w:val="single" w:sz="4" w:space="0" w:color="000000"/>
              <w:right w:val="single" w:sz="4" w:space="0" w:color="000000"/>
            </w:tcBorders>
            <w:vAlign w:val="center"/>
          </w:tcPr>
          <w:p w14:paraId="0F36E53F" w14:textId="198157F6"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565</w:t>
            </w:r>
          </w:p>
        </w:tc>
        <w:tc>
          <w:tcPr>
            <w:tcW w:w="910" w:type="dxa"/>
            <w:tcBorders>
              <w:top w:val="single" w:sz="4" w:space="0" w:color="000000"/>
              <w:left w:val="single" w:sz="4" w:space="0" w:color="000000"/>
              <w:bottom w:val="single" w:sz="4" w:space="0" w:color="000000"/>
              <w:right w:val="single" w:sz="4" w:space="0" w:color="000000"/>
            </w:tcBorders>
            <w:vAlign w:val="center"/>
          </w:tcPr>
          <w:p w14:paraId="48056ACB" w14:textId="29044F34" w:rsidR="00FD6977" w:rsidRPr="00597CB9" w:rsidRDefault="00FD6977" w:rsidP="00FD6977">
            <w:pPr>
              <w:widowControl w:val="0"/>
              <w:spacing w:after="0" w:line="240" w:lineRule="auto"/>
              <w:jc w:val="center"/>
              <w:textAlignment w:val="center"/>
              <w:rPr>
                <w:rFonts w:ascii="Times New Roman" w:eastAsia="Times New Roman" w:hAnsi="Times New Roman" w:cs="Times New Roman"/>
                <w:sz w:val="24"/>
                <w:szCs w:val="24"/>
              </w:rPr>
            </w:pPr>
            <w:r w:rsidRPr="00597CB9">
              <w:rPr>
                <w:rFonts w:ascii="Times New Roman" w:eastAsia="Times New Roman" w:hAnsi="Times New Roman" w:cs="Times New Roman"/>
                <w:sz w:val="24"/>
                <w:szCs w:val="24"/>
              </w:rPr>
              <w:t>560</w:t>
            </w:r>
          </w:p>
        </w:tc>
        <w:tc>
          <w:tcPr>
            <w:tcW w:w="910" w:type="dxa"/>
            <w:tcBorders>
              <w:top w:val="single" w:sz="4" w:space="0" w:color="000000"/>
              <w:left w:val="single" w:sz="4" w:space="0" w:color="000000"/>
              <w:bottom w:val="single" w:sz="4" w:space="0" w:color="000000"/>
              <w:right w:val="single" w:sz="4" w:space="0" w:color="000000"/>
            </w:tcBorders>
            <w:vAlign w:val="center"/>
          </w:tcPr>
          <w:p w14:paraId="12DEBD79" w14:textId="1AB66854"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560</w:t>
            </w:r>
          </w:p>
        </w:tc>
        <w:tc>
          <w:tcPr>
            <w:tcW w:w="911" w:type="dxa"/>
            <w:tcBorders>
              <w:top w:val="single" w:sz="4" w:space="0" w:color="000000"/>
              <w:left w:val="single" w:sz="4" w:space="0" w:color="000000"/>
              <w:bottom w:val="single" w:sz="4" w:space="0" w:color="000000"/>
            </w:tcBorders>
            <w:vAlign w:val="center"/>
          </w:tcPr>
          <w:p w14:paraId="061788A0" w14:textId="62CD1702"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553</w:t>
            </w:r>
          </w:p>
        </w:tc>
        <w:tc>
          <w:tcPr>
            <w:tcW w:w="910" w:type="dxa"/>
            <w:tcBorders>
              <w:top w:val="single" w:sz="4" w:space="0" w:color="000000"/>
              <w:left w:val="single" w:sz="4" w:space="0" w:color="000000"/>
              <w:bottom w:val="single" w:sz="4" w:space="0" w:color="000000"/>
            </w:tcBorders>
            <w:vAlign w:val="center"/>
          </w:tcPr>
          <w:p w14:paraId="4FE12868" w14:textId="70F8A647"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hAnsi="Times New Roman" w:cs="Times New Roman"/>
                <w:color w:val="000000"/>
                <w:sz w:val="24"/>
                <w:szCs w:val="24"/>
              </w:rPr>
              <w:t>527</w:t>
            </w:r>
          </w:p>
        </w:tc>
        <w:tc>
          <w:tcPr>
            <w:tcW w:w="911" w:type="dxa"/>
            <w:tcBorders>
              <w:top w:val="single" w:sz="4" w:space="0" w:color="000000"/>
              <w:left w:val="single" w:sz="4" w:space="0" w:color="000000"/>
              <w:bottom w:val="single" w:sz="4" w:space="0" w:color="000000"/>
              <w:right w:val="single" w:sz="4" w:space="0" w:color="000000"/>
            </w:tcBorders>
            <w:vAlign w:val="center"/>
          </w:tcPr>
          <w:p w14:paraId="0BD80629" w14:textId="0E0FE9FB"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eastAsia="Times New Roman" w:hAnsi="Times New Roman" w:cs="Times New Roman"/>
                <w:sz w:val="24"/>
                <w:szCs w:val="24"/>
              </w:rPr>
              <w:t>529</w:t>
            </w:r>
          </w:p>
        </w:tc>
      </w:tr>
      <w:tr w:rsidR="00FD6977" w:rsidRPr="00597CB9" w14:paraId="3423C028" w14:textId="77777777" w:rsidTr="00FD6977">
        <w:trPr>
          <w:jc w:val="center"/>
        </w:trPr>
        <w:tc>
          <w:tcPr>
            <w:tcW w:w="2261" w:type="dxa"/>
            <w:tcBorders>
              <w:top w:val="single" w:sz="4" w:space="0" w:color="000000"/>
              <w:left w:val="single" w:sz="4" w:space="0" w:color="000000"/>
              <w:bottom w:val="single" w:sz="4" w:space="0" w:color="000000"/>
              <w:right w:val="single" w:sz="4" w:space="0" w:color="000000"/>
            </w:tcBorders>
          </w:tcPr>
          <w:p w14:paraId="5AA8DB7A" w14:textId="77777777" w:rsidR="00FD6977" w:rsidRPr="00597CB9" w:rsidRDefault="00FD6977" w:rsidP="00FD6977">
            <w:pPr>
              <w:widowControl w:val="0"/>
              <w:spacing w:after="0" w:line="240" w:lineRule="auto"/>
              <w:rPr>
                <w:rFonts w:ascii="Times New Roman" w:hAnsi="Times New Roman"/>
              </w:rPr>
            </w:pPr>
            <w:r w:rsidRPr="00597CB9">
              <w:rPr>
                <w:rFonts w:ascii="Times New Roman" w:hAnsi="Times New Roman" w:cs="Times New Roman"/>
                <w:color w:val="000000"/>
              </w:rPr>
              <w:t>Зареєстровані фізичні особи-підприємці (од.)</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51F080B8" w14:textId="74A5B3A3"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889</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128704AA" w14:textId="13E96463"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942</w:t>
            </w:r>
          </w:p>
        </w:tc>
        <w:tc>
          <w:tcPr>
            <w:tcW w:w="911" w:type="dxa"/>
            <w:tcBorders>
              <w:top w:val="single" w:sz="4" w:space="0" w:color="000000"/>
              <w:left w:val="single" w:sz="4" w:space="0" w:color="000000"/>
              <w:bottom w:val="single" w:sz="4" w:space="0" w:color="000000"/>
              <w:right w:val="single" w:sz="4" w:space="0" w:color="000000"/>
            </w:tcBorders>
            <w:vAlign w:val="center"/>
          </w:tcPr>
          <w:p w14:paraId="60CA9DDC" w14:textId="7BBCDA4A"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960</w:t>
            </w:r>
          </w:p>
        </w:tc>
        <w:tc>
          <w:tcPr>
            <w:tcW w:w="910" w:type="dxa"/>
            <w:tcBorders>
              <w:top w:val="single" w:sz="4" w:space="0" w:color="000000"/>
              <w:left w:val="single" w:sz="4" w:space="0" w:color="000000"/>
              <w:bottom w:val="single" w:sz="4" w:space="0" w:color="000000"/>
              <w:right w:val="single" w:sz="4" w:space="0" w:color="000000"/>
            </w:tcBorders>
            <w:vAlign w:val="center"/>
          </w:tcPr>
          <w:p w14:paraId="5816F24A" w14:textId="170F4F28"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942</w:t>
            </w:r>
          </w:p>
        </w:tc>
        <w:tc>
          <w:tcPr>
            <w:tcW w:w="910" w:type="dxa"/>
            <w:tcBorders>
              <w:top w:val="single" w:sz="4" w:space="0" w:color="000000"/>
              <w:left w:val="single" w:sz="4" w:space="0" w:color="000000"/>
              <w:bottom w:val="single" w:sz="4" w:space="0" w:color="000000"/>
              <w:right w:val="single" w:sz="4" w:space="0" w:color="000000"/>
            </w:tcBorders>
            <w:vAlign w:val="center"/>
          </w:tcPr>
          <w:p w14:paraId="0359D3E8" w14:textId="415C7830"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863</w:t>
            </w:r>
          </w:p>
        </w:tc>
        <w:tc>
          <w:tcPr>
            <w:tcW w:w="911" w:type="dxa"/>
            <w:tcBorders>
              <w:top w:val="single" w:sz="4" w:space="0" w:color="000000"/>
              <w:left w:val="single" w:sz="4" w:space="0" w:color="000000"/>
              <w:bottom w:val="single" w:sz="4" w:space="0" w:color="000000"/>
            </w:tcBorders>
            <w:vAlign w:val="center"/>
          </w:tcPr>
          <w:p w14:paraId="282328A6" w14:textId="137BAE4B"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841</w:t>
            </w:r>
          </w:p>
        </w:tc>
        <w:tc>
          <w:tcPr>
            <w:tcW w:w="910" w:type="dxa"/>
            <w:tcBorders>
              <w:top w:val="single" w:sz="4" w:space="0" w:color="000000"/>
              <w:left w:val="single" w:sz="4" w:space="0" w:color="000000"/>
              <w:bottom w:val="single" w:sz="4" w:space="0" w:color="000000"/>
            </w:tcBorders>
            <w:vAlign w:val="center"/>
          </w:tcPr>
          <w:p w14:paraId="67DB3913" w14:textId="0ADA3975"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hAnsi="Times New Roman" w:cs="Times New Roman"/>
                <w:color w:val="000000"/>
                <w:sz w:val="24"/>
                <w:szCs w:val="24"/>
              </w:rPr>
              <w:t>784</w:t>
            </w:r>
          </w:p>
        </w:tc>
        <w:tc>
          <w:tcPr>
            <w:tcW w:w="911" w:type="dxa"/>
            <w:tcBorders>
              <w:top w:val="single" w:sz="4" w:space="0" w:color="000000"/>
              <w:left w:val="single" w:sz="4" w:space="0" w:color="000000"/>
              <w:bottom w:val="single" w:sz="4" w:space="0" w:color="000000"/>
              <w:right w:val="single" w:sz="4" w:space="0" w:color="000000"/>
            </w:tcBorders>
            <w:vAlign w:val="center"/>
          </w:tcPr>
          <w:p w14:paraId="602986C3" w14:textId="70DAF88B"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eastAsia="Times New Roman" w:hAnsi="Times New Roman" w:cs="Times New Roman"/>
                <w:sz w:val="24"/>
                <w:szCs w:val="24"/>
              </w:rPr>
              <w:t>785</w:t>
            </w:r>
          </w:p>
        </w:tc>
      </w:tr>
      <w:tr w:rsidR="00FD6977" w:rsidRPr="00597CB9" w14:paraId="36D4BD6E" w14:textId="77777777" w:rsidTr="00FD6977">
        <w:trPr>
          <w:jc w:val="center"/>
        </w:trPr>
        <w:tc>
          <w:tcPr>
            <w:tcW w:w="2261" w:type="dxa"/>
            <w:tcBorders>
              <w:top w:val="single" w:sz="4" w:space="0" w:color="000000"/>
              <w:left w:val="single" w:sz="4" w:space="0" w:color="000000"/>
              <w:bottom w:val="single" w:sz="4" w:space="0" w:color="000000"/>
              <w:right w:val="single" w:sz="4" w:space="0" w:color="000000"/>
            </w:tcBorders>
          </w:tcPr>
          <w:p w14:paraId="5A8F85C9" w14:textId="49CBFC5A" w:rsidR="00FD6977" w:rsidRPr="00597CB9" w:rsidRDefault="00FD6977" w:rsidP="00FD6977">
            <w:pPr>
              <w:widowControl w:val="0"/>
              <w:spacing w:after="0" w:line="240" w:lineRule="auto"/>
              <w:rPr>
                <w:rFonts w:ascii="Times New Roman" w:hAnsi="Times New Roman"/>
              </w:rPr>
            </w:pPr>
            <w:r w:rsidRPr="00597CB9">
              <w:rPr>
                <w:rFonts w:ascii="Times New Roman" w:hAnsi="Times New Roman" w:cs="Times New Roman"/>
                <w:color w:val="000000"/>
              </w:rPr>
              <w:t>Кількість середніх підприємств (од.)</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29BBBD95" w14:textId="78460DC9"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0"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2264BB2C" w14:textId="5BA3B50C"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1" w:type="dxa"/>
            <w:tcBorders>
              <w:top w:val="single" w:sz="4" w:space="0" w:color="000000"/>
              <w:left w:val="single" w:sz="4" w:space="0" w:color="000000"/>
              <w:bottom w:val="single" w:sz="4" w:space="0" w:color="000000"/>
              <w:right w:val="single" w:sz="4" w:space="0" w:color="000000"/>
            </w:tcBorders>
            <w:vAlign w:val="center"/>
          </w:tcPr>
          <w:p w14:paraId="0D6D49C0" w14:textId="32658625"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0" w:type="dxa"/>
            <w:tcBorders>
              <w:top w:val="single" w:sz="4" w:space="0" w:color="000000"/>
              <w:left w:val="single" w:sz="4" w:space="0" w:color="000000"/>
              <w:bottom w:val="single" w:sz="4" w:space="0" w:color="000000"/>
              <w:right w:val="single" w:sz="4" w:space="0" w:color="000000"/>
            </w:tcBorders>
            <w:vAlign w:val="center"/>
          </w:tcPr>
          <w:p w14:paraId="34B2F828" w14:textId="7BD80BC9"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0" w:type="dxa"/>
            <w:tcBorders>
              <w:top w:val="single" w:sz="4" w:space="0" w:color="000000"/>
              <w:left w:val="single" w:sz="4" w:space="0" w:color="000000"/>
              <w:bottom w:val="single" w:sz="4" w:space="0" w:color="000000"/>
              <w:right w:val="single" w:sz="4" w:space="0" w:color="000000"/>
            </w:tcBorders>
            <w:vAlign w:val="center"/>
          </w:tcPr>
          <w:p w14:paraId="50E6F338" w14:textId="2A490FC3"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1" w:type="dxa"/>
            <w:tcBorders>
              <w:top w:val="single" w:sz="4" w:space="0" w:color="000000"/>
              <w:left w:val="single" w:sz="4" w:space="0" w:color="000000"/>
              <w:bottom w:val="single" w:sz="4" w:space="0" w:color="000000"/>
            </w:tcBorders>
            <w:vAlign w:val="center"/>
          </w:tcPr>
          <w:p w14:paraId="470D7945" w14:textId="4FEE7B7D" w:rsidR="00FD6977" w:rsidRPr="00597CB9" w:rsidRDefault="00FD6977" w:rsidP="00FD6977">
            <w:pPr>
              <w:widowControl w:val="0"/>
              <w:spacing w:after="0" w:line="240" w:lineRule="auto"/>
              <w:jc w:val="center"/>
              <w:textAlignment w:val="center"/>
              <w:rPr>
                <w:rFonts w:ascii="Times New Roman" w:hAnsi="Times New Roman"/>
                <w:sz w:val="24"/>
                <w:szCs w:val="24"/>
              </w:rPr>
            </w:pPr>
            <w:r w:rsidRPr="00597CB9">
              <w:rPr>
                <w:rFonts w:ascii="Times New Roman" w:eastAsia="Times New Roman" w:hAnsi="Times New Roman" w:cs="Times New Roman"/>
                <w:sz w:val="24"/>
                <w:szCs w:val="24"/>
              </w:rPr>
              <w:t>2</w:t>
            </w:r>
          </w:p>
        </w:tc>
        <w:tc>
          <w:tcPr>
            <w:tcW w:w="910" w:type="dxa"/>
            <w:tcBorders>
              <w:top w:val="single" w:sz="4" w:space="0" w:color="000000"/>
              <w:left w:val="single" w:sz="4" w:space="0" w:color="000000"/>
              <w:bottom w:val="single" w:sz="4" w:space="0" w:color="000000"/>
            </w:tcBorders>
            <w:vAlign w:val="center"/>
          </w:tcPr>
          <w:p w14:paraId="6AF2224E" w14:textId="0B04477A"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eastAsia="Times New Roman" w:hAnsi="Times New Roman" w:cs="Times New Roman"/>
                <w:sz w:val="24"/>
                <w:szCs w:val="24"/>
              </w:rPr>
              <w:t>2</w:t>
            </w:r>
          </w:p>
        </w:tc>
        <w:tc>
          <w:tcPr>
            <w:tcW w:w="911" w:type="dxa"/>
            <w:tcBorders>
              <w:top w:val="single" w:sz="4" w:space="0" w:color="000000"/>
              <w:left w:val="single" w:sz="4" w:space="0" w:color="000000"/>
              <w:bottom w:val="single" w:sz="4" w:space="0" w:color="000000"/>
              <w:right w:val="single" w:sz="4" w:space="0" w:color="000000"/>
            </w:tcBorders>
            <w:vAlign w:val="center"/>
          </w:tcPr>
          <w:p w14:paraId="661B0D29" w14:textId="3E36B75C" w:rsidR="00FD6977" w:rsidRPr="00597CB9" w:rsidRDefault="00FD6977" w:rsidP="00FD6977">
            <w:pPr>
              <w:widowControl w:val="0"/>
              <w:spacing w:after="0" w:line="240" w:lineRule="auto"/>
              <w:jc w:val="center"/>
              <w:textAlignment w:val="center"/>
              <w:rPr>
                <w:rFonts w:ascii="Times New Roman" w:hAnsi="Times New Roman"/>
                <w:color w:val="000000"/>
                <w:sz w:val="24"/>
                <w:szCs w:val="24"/>
              </w:rPr>
            </w:pPr>
            <w:r w:rsidRPr="00597CB9">
              <w:rPr>
                <w:rFonts w:ascii="Times New Roman" w:eastAsia="Times New Roman" w:hAnsi="Times New Roman" w:cs="Times New Roman"/>
                <w:sz w:val="24"/>
                <w:szCs w:val="24"/>
              </w:rPr>
              <w:t>2</w:t>
            </w:r>
          </w:p>
        </w:tc>
      </w:tr>
    </w:tbl>
    <w:p w14:paraId="78FC3971" w14:textId="4CDA553B" w:rsidR="00F723C5" w:rsidRPr="00597CB9" w:rsidRDefault="00274871">
      <w:pPr>
        <w:spacing w:after="0"/>
        <w:jc w:val="both"/>
        <w:rPr>
          <w:sz w:val="20"/>
          <w:szCs w:val="20"/>
        </w:rPr>
      </w:pPr>
      <w:r w:rsidRPr="00597CB9">
        <w:rPr>
          <w:rFonts w:ascii="Times New Roman" w:hAnsi="Times New Roman" w:cs="Times New Roman"/>
          <w:color w:val="000000"/>
          <w:sz w:val="20"/>
          <w:szCs w:val="20"/>
        </w:rPr>
        <w:t xml:space="preserve">* У зв’язку із збройною агресією </w:t>
      </w:r>
      <w:proofErr w:type="spellStart"/>
      <w:r w:rsidRPr="00597CB9">
        <w:rPr>
          <w:rFonts w:ascii="Times New Roman" w:hAnsi="Times New Roman" w:cs="Times New Roman"/>
          <w:color w:val="000000"/>
          <w:sz w:val="20"/>
          <w:szCs w:val="20"/>
        </w:rPr>
        <w:t>росії</w:t>
      </w:r>
      <w:proofErr w:type="spellEnd"/>
      <w:r w:rsidRPr="00597CB9">
        <w:rPr>
          <w:rFonts w:ascii="Times New Roman" w:hAnsi="Times New Roman" w:cs="Times New Roman"/>
          <w:color w:val="000000"/>
          <w:sz w:val="20"/>
          <w:szCs w:val="20"/>
        </w:rPr>
        <w:t xml:space="preserve"> проти України статистична інформація на сайті Головного управління статистики у </w:t>
      </w:r>
      <w:r w:rsidR="00F0143D" w:rsidRPr="00597CB9">
        <w:rPr>
          <w:rFonts w:ascii="Times New Roman" w:hAnsi="Times New Roman" w:cs="Times New Roman"/>
          <w:color w:val="000000"/>
          <w:sz w:val="20"/>
          <w:szCs w:val="20"/>
        </w:rPr>
        <w:t>Сумськ</w:t>
      </w:r>
      <w:r w:rsidRPr="00597CB9">
        <w:rPr>
          <w:rFonts w:ascii="Times New Roman" w:hAnsi="Times New Roman" w:cs="Times New Roman"/>
          <w:color w:val="000000"/>
          <w:sz w:val="20"/>
          <w:szCs w:val="20"/>
        </w:rPr>
        <w:t>ій області буде оприлюднена після завершення терміну подання статистичної звітності, встановленого Законом України «Про захист інтересів суб’єктів подання звітності та інших документів у період дії воєнного стану або стану війни».</w:t>
      </w:r>
    </w:p>
    <w:p w14:paraId="7F34A260" w14:textId="77777777" w:rsidR="00F723C5" w:rsidRPr="00597CB9" w:rsidRDefault="00274871">
      <w:pPr>
        <w:pStyle w:val="1"/>
        <w:ind w:left="709"/>
        <w:rPr>
          <w:sz w:val="24"/>
          <w:szCs w:val="24"/>
        </w:rPr>
      </w:pPr>
      <w:bookmarkStart w:id="115" w:name="n418_копія_1"/>
      <w:bookmarkStart w:id="116" w:name="_Toc225405767"/>
      <w:bookmarkEnd w:id="115"/>
      <w:r w:rsidRPr="00597CB9">
        <w:rPr>
          <w:rFonts w:ascii="Times New Roman" w:hAnsi="Times New Roman" w:cs="Times New Roman"/>
          <w:b/>
          <w:bCs/>
          <w:color w:val="auto"/>
          <w:sz w:val="24"/>
          <w:szCs w:val="24"/>
          <w:lang w:eastAsia="uk-UA"/>
        </w:rPr>
        <w:t xml:space="preserve">Д2.2. </w:t>
      </w:r>
      <w:bookmarkStart w:id="117" w:name="_Toc188020985"/>
      <w:bookmarkStart w:id="118" w:name="_Toc172718924_копія_1"/>
      <w:r w:rsidRPr="00597CB9">
        <w:rPr>
          <w:rFonts w:ascii="Times New Roman" w:hAnsi="Times New Roman" w:cs="Times New Roman"/>
          <w:b/>
          <w:bCs/>
          <w:color w:val="auto"/>
          <w:sz w:val="24"/>
          <w:szCs w:val="24"/>
          <w:lang w:eastAsia="uk-UA"/>
        </w:rPr>
        <w:t>Визначення секторів енергетичного планування</w:t>
      </w:r>
      <w:bookmarkEnd w:id="116"/>
      <w:bookmarkEnd w:id="117"/>
      <w:bookmarkEnd w:id="118"/>
    </w:p>
    <w:p w14:paraId="214646AC" w14:textId="77777777" w:rsidR="00F723C5" w:rsidRPr="00597CB9" w:rsidRDefault="00274871">
      <w:pPr>
        <w:spacing w:after="0"/>
        <w:ind w:firstLine="567"/>
        <w:jc w:val="both"/>
      </w:pPr>
      <w:r w:rsidRPr="00597CB9">
        <w:rPr>
          <w:rFonts w:ascii="Times New Roman" w:eastAsia="Times New Roman" w:hAnsi="Times New Roman" w:cs="Times New Roman"/>
          <w:color w:val="000000"/>
          <w:sz w:val="24"/>
          <w:szCs w:val="24"/>
          <w:shd w:val="clear" w:color="auto" w:fill="FFFFFF"/>
          <w:lang w:eastAsia="uk-UA"/>
        </w:rPr>
        <w:t>За результатами оцінки структури енергоспоживання для потреб енергетичного планування виділені наступні сектори кінцевих споживачів:</w:t>
      </w:r>
    </w:p>
    <w:p w14:paraId="2011E976" w14:textId="77777777" w:rsidR="00F723C5" w:rsidRPr="00597CB9" w:rsidRDefault="00274871">
      <w:pPr>
        <w:spacing w:after="0"/>
        <w:jc w:val="both"/>
      </w:pPr>
      <w:r w:rsidRPr="00597CB9">
        <w:rPr>
          <w:rFonts w:ascii="Times New Roman" w:eastAsia="Times New Roman" w:hAnsi="Times New Roman" w:cs="Times New Roman"/>
          <w:color w:val="000000"/>
          <w:sz w:val="24"/>
          <w:szCs w:val="24"/>
          <w:shd w:val="clear" w:color="auto" w:fill="FFFFFF"/>
          <w:lang w:eastAsia="uk-UA"/>
        </w:rPr>
        <w:t>Для цілей цієї Методики секторами місцевого енергетичного планування є:</w:t>
      </w:r>
    </w:p>
    <w:p w14:paraId="6A361773"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громадські будівлі муніципального підпорядкування;</w:t>
      </w:r>
    </w:p>
    <w:p w14:paraId="382E90D6"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сфера водопостачання і водовідведення;</w:t>
      </w:r>
    </w:p>
    <w:p w14:paraId="6D773775"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зовнішнє освітлення;</w:t>
      </w:r>
    </w:p>
    <w:p w14:paraId="11977BEB"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житлові будівлі;</w:t>
      </w:r>
    </w:p>
    <w:p w14:paraId="7B7995F2"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сфера теплопостачання;</w:t>
      </w:r>
    </w:p>
    <w:p w14:paraId="027A723C"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управління побутовими відходами;</w:t>
      </w:r>
    </w:p>
    <w:p w14:paraId="0E1F3A0B" w14:textId="77777777" w:rsidR="00F723C5"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громадський транспорт та відповідна інфраструктура;</w:t>
      </w:r>
    </w:p>
    <w:p w14:paraId="1087CC59" w14:textId="77777777" w:rsidR="007F4A10" w:rsidRPr="00597CB9" w:rsidRDefault="00274871"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муніципальний транспорт (крім транспорту для громадських перевезень)</w:t>
      </w:r>
      <w:r w:rsidR="007F4A10" w:rsidRPr="00597CB9">
        <w:rPr>
          <w:rFonts w:ascii="Times New Roman" w:eastAsia="Times New Roman" w:hAnsi="Times New Roman" w:cs="Times New Roman"/>
          <w:color w:val="000000"/>
          <w:sz w:val="24"/>
          <w:szCs w:val="24"/>
          <w:shd w:val="clear" w:color="auto" w:fill="FFFFFF"/>
          <w:lang w:eastAsia="uk-UA"/>
        </w:rPr>
        <w:t>;</w:t>
      </w:r>
    </w:p>
    <w:p w14:paraId="5F026374" w14:textId="1BF73AB3" w:rsidR="00F723C5" w:rsidRPr="00597CB9" w:rsidRDefault="007F4A10" w:rsidP="001A0D92">
      <w:pPr>
        <w:pStyle w:val="af0"/>
        <w:numPr>
          <w:ilvl w:val="0"/>
          <w:numId w:val="19"/>
        </w:numPr>
        <w:spacing w:after="0"/>
        <w:ind w:left="426" w:hanging="426"/>
        <w:jc w:val="both"/>
      </w:pPr>
      <w:r w:rsidRPr="00597CB9">
        <w:rPr>
          <w:rFonts w:ascii="Times New Roman" w:eastAsia="Times New Roman" w:hAnsi="Times New Roman" w:cs="Times New Roman"/>
          <w:color w:val="000000"/>
          <w:sz w:val="24"/>
          <w:szCs w:val="24"/>
          <w:shd w:val="clear" w:color="auto" w:fill="FFFFFF"/>
          <w:lang w:eastAsia="uk-UA"/>
        </w:rPr>
        <w:t>інші сфери послуг</w:t>
      </w:r>
      <w:r w:rsidR="003B2D6D" w:rsidRPr="00597CB9">
        <w:rPr>
          <w:rFonts w:ascii="Times New Roman" w:eastAsia="Times New Roman" w:hAnsi="Times New Roman" w:cs="Times New Roman"/>
          <w:color w:val="000000"/>
          <w:sz w:val="24"/>
          <w:szCs w:val="24"/>
          <w:shd w:val="clear" w:color="auto" w:fill="FFFFFF"/>
          <w:lang w:eastAsia="uk-UA"/>
        </w:rPr>
        <w:t>.</w:t>
      </w:r>
    </w:p>
    <w:p w14:paraId="2CEC0194" w14:textId="77777777" w:rsidR="00F723C5" w:rsidRPr="00597CB9" w:rsidRDefault="00274871">
      <w:pPr>
        <w:pStyle w:val="1"/>
        <w:ind w:left="720"/>
        <w:rPr>
          <w:rFonts w:ascii="Times New Roman" w:hAnsi="Times New Roman"/>
          <w:b/>
          <w:bCs/>
          <w:color w:val="000000"/>
          <w:sz w:val="24"/>
          <w:szCs w:val="24"/>
        </w:rPr>
      </w:pPr>
      <w:bookmarkStart w:id="119" w:name="_Toc225405768"/>
      <w:r w:rsidRPr="00597CB9">
        <w:rPr>
          <w:rFonts w:ascii="Times New Roman" w:hAnsi="Times New Roman"/>
          <w:b/>
          <w:bCs/>
          <w:color w:val="000000"/>
          <w:sz w:val="24"/>
          <w:szCs w:val="24"/>
          <w:lang w:eastAsia="uk-UA"/>
        </w:rPr>
        <w:t xml:space="preserve">Д2.3. </w:t>
      </w:r>
      <w:bookmarkStart w:id="120" w:name="_Toc188020986"/>
      <w:bookmarkStart w:id="121" w:name="_Toc172718926_копія_1"/>
      <w:r w:rsidRPr="00597CB9">
        <w:rPr>
          <w:rFonts w:ascii="Times New Roman" w:hAnsi="Times New Roman"/>
          <w:b/>
          <w:bCs/>
          <w:color w:val="000000"/>
          <w:sz w:val="24"/>
          <w:szCs w:val="24"/>
          <w:lang w:eastAsia="uk-UA"/>
        </w:rPr>
        <w:t>Основні характеристики секторів енергетичного планування</w:t>
      </w:r>
      <w:bookmarkEnd w:id="119"/>
      <w:bookmarkEnd w:id="120"/>
      <w:bookmarkEnd w:id="121"/>
    </w:p>
    <w:p w14:paraId="7505576A" w14:textId="77777777" w:rsidR="00F723C5" w:rsidRPr="00597CB9" w:rsidRDefault="00274871">
      <w:pPr>
        <w:spacing w:after="0" w:line="240" w:lineRule="auto"/>
        <w:ind w:firstLine="567"/>
        <w:jc w:val="both"/>
        <w:rPr>
          <w:rFonts w:ascii="Times New Roman" w:hAnsi="Times New Roman" w:cs="Times New Roman"/>
        </w:rPr>
      </w:pPr>
      <w:r w:rsidRPr="00597CB9">
        <w:rPr>
          <w:rFonts w:ascii="Times New Roman" w:eastAsia="NSimSun" w:hAnsi="Times New Roman" w:cs="Times New Roman"/>
          <w:b/>
          <w:bCs/>
          <w:color w:val="000000"/>
          <w:kern w:val="2"/>
          <w:sz w:val="24"/>
          <w:szCs w:val="24"/>
          <w:lang w:eastAsia="zh-CN" w:bidi="hi-IN"/>
        </w:rPr>
        <w:t>Д2.3.1. Громадські будівлі муніципального підпорядкування</w:t>
      </w:r>
    </w:p>
    <w:p w14:paraId="68F776BD" w14:textId="5F7735CC" w:rsidR="00F723C5" w:rsidRPr="00597CB9" w:rsidRDefault="00177C37" w:rsidP="004B68B2">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Станом на початок 2025 р. кількість будівель, що знаходяться на балансі комунальних установ і підприємств (муніципальні будівлі) складає </w:t>
      </w:r>
      <w:r w:rsidR="004B68B2" w:rsidRPr="00597CB9">
        <w:rPr>
          <w:rFonts w:ascii="Times New Roman" w:eastAsia="NSimSun" w:hAnsi="Times New Roman" w:cs="Times New Roman"/>
          <w:kern w:val="2"/>
          <w:sz w:val="24"/>
          <w:szCs w:val="24"/>
          <w:lang w:eastAsia="zh-CN" w:bidi="hi-IN"/>
        </w:rPr>
        <w:t>104</w:t>
      </w:r>
      <w:r w:rsidRPr="00597CB9">
        <w:rPr>
          <w:rFonts w:ascii="Times New Roman" w:eastAsia="NSimSun" w:hAnsi="Times New Roman" w:cs="Times New Roman"/>
          <w:kern w:val="2"/>
          <w:sz w:val="24"/>
          <w:szCs w:val="24"/>
          <w:lang w:eastAsia="zh-CN" w:bidi="hi-IN"/>
        </w:rPr>
        <w:t xml:space="preserve"> одиниц</w:t>
      </w:r>
      <w:r w:rsidR="004B68B2" w:rsidRPr="00597CB9">
        <w:rPr>
          <w:rFonts w:ascii="Times New Roman" w:eastAsia="NSimSun" w:hAnsi="Times New Roman" w:cs="Times New Roman"/>
          <w:kern w:val="2"/>
          <w:sz w:val="24"/>
          <w:szCs w:val="24"/>
          <w:lang w:eastAsia="zh-CN" w:bidi="hi-IN"/>
        </w:rPr>
        <w:t>і</w:t>
      </w:r>
      <w:r w:rsidRPr="00597CB9">
        <w:rPr>
          <w:rFonts w:ascii="Times New Roman" w:eastAsia="NSimSun" w:hAnsi="Times New Roman" w:cs="Times New Roman"/>
          <w:kern w:val="2"/>
          <w:sz w:val="24"/>
          <w:szCs w:val="24"/>
          <w:lang w:eastAsia="zh-CN" w:bidi="hi-IN"/>
        </w:rPr>
        <w:t>.</w:t>
      </w:r>
    </w:p>
    <w:p w14:paraId="35B9B00A" w14:textId="77777777" w:rsidR="004B68B2" w:rsidRPr="00597CB9" w:rsidRDefault="004B68B2" w:rsidP="004B68B2">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Освіта</w:t>
      </w:r>
    </w:p>
    <w:p w14:paraId="2FA33CA9" w14:textId="1AC07C0A" w:rsidR="004B68B2" w:rsidRPr="00597CB9" w:rsidRDefault="004B68B2" w:rsidP="004B68B2">
      <w:pPr>
        <w:suppressAutoHyphens w:val="0"/>
        <w:spacing w:after="0"/>
        <w:ind w:firstLine="709"/>
        <w:jc w:val="both"/>
        <w:rPr>
          <w:rFonts w:ascii="Times New Roman" w:eastAsia="Times New Roman" w:hAnsi="Times New Roman" w:cs="Times New Roman"/>
          <w:color w:val="000000"/>
          <w:sz w:val="24"/>
          <w:szCs w:val="24"/>
          <w:lang w:eastAsia="ru-RU"/>
        </w:rPr>
      </w:pPr>
      <w:r w:rsidRPr="00597CB9">
        <w:rPr>
          <w:rFonts w:ascii="Times New Roman" w:eastAsia="Times New Roman" w:hAnsi="Times New Roman" w:cs="Times New Roman"/>
          <w:color w:val="000000"/>
          <w:sz w:val="24"/>
          <w:szCs w:val="24"/>
          <w:lang w:eastAsia="ru-RU"/>
        </w:rPr>
        <w:t xml:space="preserve">Освітня мережа Тростянецької міської територіальної громади достатньо розгалужена. В громаді розташовано 12 закладів освіти: три </w:t>
      </w:r>
      <w:r w:rsidR="00304187" w:rsidRPr="00597CB9">
        <w:rPr>
          <w:rFonts w:ascii="Times New Roman" w:eastAsia="Times New Roman" w:hAnsi="Times New Roman" w:cs="Times New Roman"/>
          <w:color w:val="000000"/>
          <w:sz w:val="24"/>
          <w:szCs w:val="24"/>
          <w:lang w:eastAsia="ru-RU"/>
        </w:rPr>
        <w:t>л</w:t>
      </w:r>
      <w:r w:rsidRPr="00597CB9">
        <w:rPr>
          <w:rFonts w:ascii="Times New Roman" w:eastAsia="Times New Roman" w:hAnsi="Times New Roman" w:cs="Times New Roman"/>
          <w:color w:val="000000"/>
          <w:sz w:val="24"/>
          <w:szCs w:val="24"/>
          <w:lang w:eastAsia="ru-RU"/>
        </w:rPr>
        <w:t>іце</w:t>
      </w:r>
      <w:r w:rsidR="00304187" w:rsidRPr="00597CB9">
        <w:rPr>
          <w:rFonts w:ascii="Times New Roman" w:eastAsia="Times New Roman" w:hAnsi="Times New Roman" w:cs="Times New Roman"/>
          <w:color w:val="000000"/>
          <w:sz w:val="24"/>
          <w:szCs w:val="24"/>
          <w:lang w:eastAsia="ru-RU"/>
        </w:rPr>
        <w:t>ї</w:t>
      </w:r>
      <w:r w:rsidRPr="00597CB9">
        <w:rPr>
          <w:rFonts w:ascii="Times New Roman" w:eastAsia="Times New Roman" w:hAnsi="Times New Roman" w:cs="Times New Roman"/>
          <w:color w:val="000000"/>
          <w:sz w:val="24"/>
          <w:szCs w:val="24"/>
          <w:lang w:eastAsia="ru-RU"/>
        </w:rPr>
        <w:t>, вісім філій та одна ЗОШ І-ІІІ ступенів. Здобуття дітьми дошкільної освіти забезпечують 5 закладів освіти. Позашкільна освіта представлена: КЗ ТМР «Палац дітей та юнацтва»,  КЗ ТМР  ДЮСШ та інклюзивно-ресурсний центр.</w:t>
      </w:r>
    </w:p>
    <w:p w14:paraId="45B6D2A7" w14:textId="7E64A37A" w:rsidR="004B68B2" w:rsidRPr="00597CB9" w:rsidRDefault="004B68B2" w:rsidP="004B68B2">
      <w:pPr>
        <w:pStyle w:val="afd"/>
        <w:spacing w:before="240" w:beforeAutospacing="0" w:after="0" w:afterAutospacing="0" w:line="276" w:lineRule="auto"/>
        <w:jc w:val="both"/>
        <w:rPr>
          <w:color w:val="000000"/>
          <w:u w:val="single"/>
        </w:rPr>
      </w:pPr>
      <w:r w:rsidRPr="00597CB9">
        <w:rPr>
          <w:color w:val="000000"/>
          <w:u w:val="single"/>
        </w:rPr>
        <w:t>Охорона здоров’я</w:t>
      </w:r>
    </w:p>
    <w:p w14:paraId="11BC177A" w14:textId="068972A2" w:rsidR="004B68B2" w:rsidRPr="00597CB9" w:rsidRDefault="004B68B2" w:rsidP="004B68B2">
      <w:pPr>
        <w:pStyle w:val="afd"/>
        <w:spacing w:beforeAutospacing="0" w:after="0" w:afterAutospacing="0" w:line="276" w:lineRule="auto"/>
        <w:ind w:firstLine="709"/>
        <w:jc w:val="both"/>
      </w:pPr>
      <w:r w:rsidRPr="00597CB9">
        <w:rPr>
          <w:color w:val="000000"/>
        </w:rPr>
        <w:t>Сфера «Охорона здоров’я» в Тростянецькій громаді представлена</w:t>
      </w:r>
      <w:r w:rsidRPr="00597CB9">
        <w:rPr>
          <w:b/>
          <w:bCs/>
          <w:color w:val="000000"/>
        </w:rPr>
        <w:t xml:space="preserve"> </w:t>
      </w:r>
      <w:r w:rsidRPr="00597CB9">
        <w:rPr>
          <w:color w:val="000000"/>
        </w:rPr>
        <w:t xml:space="preserve">КНП «Тростянецька міська лікарня», КНП «Тростянецький ЦПМД» Тростянецької міської ради та КП Тростянецької міської ради «Тростянецька комунальна аптека». Мережа закладів КНП «Тростянецький центр первинної медичної допомоги» Тростянецької міської ради складається з 6 амбулаторій загальної практики сімейної медицини (в </w:t>
      </w:r>
      <w:proofErr w:type="spellStart"/>
      <w:r w:rsidRPr="00597CB9">
        <w:rPr>
          <w:color w:val="000000"/>
        </w:rPr>
        <w:t>т.ч</w:t>
      </w:r>
      <w:proofErr w:type="spellEnd"/>
      <w:r w:rsidRPr="00597CB9">
        <w:rPr>
          <w:color w:val="000000"/>
        </w:rPr>
        <w:t>. 3 сільські)  та 13 фельдшерських пунктів.</w:t>
      </w:r>
    </w:p>
    <w:p w14:paraId="77DD6FBE" w14:textId="20DDF74A" w:rsidR="004B68B2" w:rsidRPr="00597CB9" w:rsidRDefault="004B68B2" w:rsidP="004B68B2">
      <w:pPr>
        <w:pStyle w:val="afd"/>
        <w:spacing w:beforeAutospacing="0" w:after="0" w:afterAutospacing="0" w:line="276" w:lineRule="auto"/>
        <w:jc w:val="both"/>
        <w:rPr>
          <w:color w:val="000000"/>
          <w:u w:val="single"/>
        </w:rPr>
      </w:pPr>
      <w:r w:rsidRPr="00597CB9">
        <w:rPr>
          <w:color w:val="000000"/>
          <w:u w:val="single"/>
        </w:rPr>
        <w:t>Соціальний захист населення</w:t>
      </w:r>
    </w:p>
    <w:p w14:paraId="0514D6B8" w14:textId="5FD51840" w:rsidR="004B68B2" w:rsidRPr="00597CB9" w:rsidRDefault="004B68B2" w:rsidP="004B68B2">
      <w:pPr>
        <w:pStyle w:val="afd"/>
        <w:spacing w:beforeAutospacing="0" w:after="0" w:afterAutospacing="0" w:line="276" w:lineRule="auto"/>
        <w:ind w:firstLine="709"/>
        <w:jc w:val="both"/>
      </w:pPr>
      <w:r w:rsidRPr="00597CB9">
        <w:rPr>
          <w:color w:val="000000"/>
        </w:rPr>
        <w:t>Сферу соціального захисту населення в Тростянецькій громаді представляють три інституції, а саме: Відділ соціального захисту населення Тростянецької міської ради, Відділ «Служба у справах дітей» Тростянецької міської ради та  Комунальна установа «Центр надання соціальних послуг» Тростянецької міської ради.</w:t>
      </w:r>
    </w:p>
    <w:p w14:paraId="0B7E0CB7" w14:textId="1166846A" w:rsidR="004B68B2" w:rsidRPr="00597CB9" w:rsidRDefault="004B68B2" w:rsidP="004B68B2">
      <w:pPr>
        <w:pStyle w:val="afd"/>
        <w:spacing w:beforeAutospacing="0" w:after="0" w:afterAutospacing="0" w:line="276" w:lineRule="auto"/>
        <w:jc w:val="both"/>
        <w:rPr>
          <w:u w:val="single"/>
        </w:rPr>
      </w:pPr>
      <w:r w:rsidRPr="00597CB9">
        <w:rPr>
          <w:color w:val="000000"/>
          <w:u w:val="single"/>
        </w:rPr>
        <w:t>Культура</w:t>
      </w:r>
    </w:p>
    <w:p w14:paraId="7DBA80F9" w14:textId="309F5328" w:rsidR="004B68B2" w:rsidRPr="00597CB9" w:rsidRDefault="004B68B2" w:rsidP="004B68B2">
      <w:pPr>
        <w:pStyle w:val="afd"/>
        <w:spacing w:beforeAutospacing="0" w:after="0" w:afterAutospacing="0" w:line="276" w:lineRule="auto"/>
        <w:ind w:firstLine="709"/>
        <w:jc w:val="both"/>
        <w:rPr>
          <w:color w:val="000000"/>
        </w:rPr>
      </w:pPr>
      <w:r w:rsidRPr="00597CB9">
        <w:rPr>
          <w:color w:val="000000"/>
        </w:rPr>
        <w:t>У Тростянецькій міській ТГ функціонує 52 заклади культури, зокрема: КЗ ТМР «Тростянецька дитяча музична школа ім. П.І. Чайковського», КЗ ТМР «Тростянецька публічна бібліотека» та 22 бібліотеки-філії, КЗ ТМР «</w:t>
      </w:r>
      <w:proofErr w:type="spellStart"/>
      <w:r w:rsidRPr="00597CB9">
        <w:rPr>
          <w:color w:val="000000"/>
        </w:rPr>
        <w:t>Музейно</w:t>
      </w:r>
      <w:proofErr w:type="spellEnd"/>
      <w:r w:rsidRPr="00597CB9">
        <w:rPr>
          <w:color w:val="000000"/>
        </w:rPr>
        <w:t xml:space="preserve">- виставковий центр «Тростянецький», КЗ «Центр культурних послуг» ТМР та 25 клубних закладів (11 сільських будинків культури, 7 сільських клубів, 6 міських клубів, 1 об’єкт </w:t>
      </w:r>
      <w:proofErr w:type="spellStart"/>
      <w:r w:rsidRPr="00597CB9">
        <w:rPr>
          <w:color w:val="000000"/>
        </w:rPr>
        <w:t>дозвіллєвої</w:t>
      </w:r>
      <w:proofErr w:type="spellEnd"/>
      <w:r w:rsidRPr="00597CB9">
        <w:rPr>
          <w:color w:val="000000"/>
        </w:rPr>
        <w:t xml:space="preserve"> роботи), КУ ТМР «Молодіжний центр «КОРОБКА»».</w:t>
      </w:r>
    </w:p>
    <w:p w14:paraId="76F2CF02" w14:textId="77777777" w:rsidR="004B68B2" w:rsidRPr="00597CB9" w:rsidRDefault="004B68B2" w:rsidP="004B68B2">
      <w:pPr>
        <w:pStyle w:val="afd"/>
        <w:spacing w:beforeAutospacing="0" w:after="0" w:afterAutospacing="0" w:line="276" w:lineRule="auto"/>
        <w:jc w:val="both"/>
        <w:rPr>
          <w:color w:val="000000"/>
          <w:u w:val="single"/>
        </w:rPr>
      </w:pPr>
      <w:r w:rsidRPr="00597CB9">
        <w:rPr>
          <w:color w:val="000000"/>
          <w:u w:val="single"/>
        </w:rPr>
        <w:t xml:space="preserve">Фізична культура та спорт </w:t>
      </w:r>
    </w:p>
    <w:p w14:paraId="5BFC77FC" w14:textId="470B60EB" w:rsidR="004B68B2" w:rsidRPr="00597CB9" w:rsidRDefault="004B68B2" w:rsidP="004B68B2">
      <w:pPr>
        <w:pStyle w:val="afd"/>
        <w:spacing w:beforeAutospacing="0" w:after="0" w:afterAutospacing="0" w:line="276" w:lineRule="auto"/>
        <w:ind w:firstLine="709"/>
        <w:jc w:val="both"/>
      </w:pPr>
      <w:r w:rsidRPr="00597CB9">
        <w:rPr>
          <w:color w:val="000000"/>
        </w:rPr>
        <w:t xml:space="preserve">У підпорядкуванні відділу культури, туризму, молоді, спорту та охорони культурної спадщини Тростянецької міської ради знаходиться КЗ ТМР «Академія спорту», КЗ ТМР «ФК Тростянець». В оперативному управлінні КЗ ТМР «Академія спорту» знаходиться одна спортивна споруда – спортивний зал «Локомотив», в КЗ ТМР «ФК Тростянець» також одна споруда - стадіон ім. В.П. Куца. </w:t>
      </w:r>
    </w:p>
    <w:p w14:paraId="41C37F76" w14:textId="77777777" w:rsidR="004B68B2" w:rsidRPr="00597CB9" w:rsidRDefault="004B68B2">
      <w:pPr>
        <w:spacing w:after="0"/>
        <w:ind w:firstLine="510"/>
        <w:jc w:val="both"/>
        <w:rPr>
          <w:rFonts w:ascii="Times New Roman" w:hAnsi="Times New Roman" w:cs="Times New Roman"/>
        </w:rPr>
      </w:pPr>
    </w:p>
    <w:p w14:paraId="78932CF7" w14:textId="02AFBC75" w:rsidR="00F723C5" w:rsidRPr="00597CB9" w:rsidRDefault="006126FE">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Більшість муніципальних будівель споживають велику кількість енергоресурсів та мають високий рівень витрат на експлуатацію. </w:t>
      </w:r>
    </w:p>
    <w:p w14:paraId="04506416" w14:textId="77777777" w:rsidR="00687DE2" w:rsidRDefault="00687DE2" w:rsidP="006126FE">
      <w:pPr>
        <w:spacing w:after="0"/>
        <w:ind w:firstLine="510"/>
        <w:jc w:val="right"/>
        <w:rPr>
          <w:rFonts w:ascii="Times New Roman" w:eastAsia="NSimSun" w:hAnsi="Times New Roman" w:cs="Times New Roman"/>
          <w:color w:val="000000"/>
          <w:kern w:val="2"/>
          <w:sz w:val="24"/>
          <w:szCs w:val="24"/>
          <w:lang w:eastAsia="zh-CN" w:bidi="hi-IN"/>
        </w:rPr>
      </w:pPr>
    </w:p>
    <w:p w14:paraId="2B0DF97F" w14:textId="77777777" w:rsidR="00687DE2" w:rsidRDefault="00687DE2" w:rsidP="006126FE">
      <w:pPr>
        <w:spacing w:after="0"/>
        <w:ind w:firstLine="510"/>
        <w:jc w:val="right"/>
        <w:rPr>
          <w:rFonts w:ascii="Times New Roman" w:eastAsia="NSimSun" w:hAnsi="Times New Roman" w:cs="Times New Roman"/>
          <w:color w:val="000000"/>
          <w:kern w:val="2"/>
          <w:sz w:val="24"/>
          <w:szCs w:val="24"/>
          <w:lang w:eastAsia="zh-CN" w:bidi="hi-IN"/>
        </w:rPr>
      </w:pPr>
    </w:p>
    <w:p w14:paraId="158D76EB" w14:textId="77777777" w:rsidR="00687DE2" w:rsidRDefault="00687DE2" w:rsidP="006126FE">
      <w:pPr>
        <w:spacing w:after="0"/>
        <w:ind w:firstLine="510"/>
        <w:jc w:val="right"/>
        <w:rPr>
          <w:rFonts w:ascii="Times New Roman" w:eastAsia="NSimSun" w:hAnsi="Times New Roman" w:cs="Times New Roman"/>
          <w:color w:val="000000"/>
          <w:kern w:val="2"/>
          <w:sz w:val="24"/>
          <w:szCs w:val="24"/>
          <w:lang w:eastAsia="zh-CN" w:bidi="hi-IN"/>
        </w:rPr>
      </w:pPr>
    </w:p>
    <w:p w14:paraId="0F6E9D18" w14:textId="52294D76" w:rsidR="006126FE" w:rsidRPr="00597CB9" w:rsidRDefault="00274871" w:rsidP="006126FE">
      <w:pPr>
        <w:spacing w:after="0"/>
        <w:ind w:firstLine="510"/>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Таблиця Д2.4. </w:t>
      </w:r>
    </w:p>
    <w:p w14:paraId="0C0E913B" w14:textId="29472F6F" w:rsidR="00F723C5" w:rsidRPr="00597CB9" w:rsidRDefault="00274871">
      <w:pPr>
        <w:spacing w:after="0"/>
        <w:ind w:firstLine="510"/>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Обсяги споживання енергоресурсів громадськими будівлями муніципального підпорядкування</w:t>
      </w:r>
      <w:r w:rsidR="006126FE" w:rsidRPr="00597CB9">
        <w:rPr>
          <w:rFonts w:ascii="Times New Roman" w:eastAsia="NSimSun" w:hAnsi="Times New Roman" w:cs="Times New Roman"/>
          <w:color w:val="000000"/>
          <w:kern w:val="2"/>
          <w:sz w:val="24"/>
          <w:szCs w:val="24"/>
          <w:lang w:eastAsia="zh-CN" w:bidi="hi-IN"/>
        </w:rPr>
        <w:t xml:space="preserve">, </w:t>
      </w:r>
      <w:proofErr w:type="spellStart"/>
      <w:r w:rsidRPr="00597CB9">
        <w:rPr>
          <w:rFonts w:ascii="Times New Roman" w:eastAsia="NSimSun" w:hAnsi="Times New Roman" w:cs="Times New Roman"/>
          <w:color w:val="000000"/>
          <w:kern w:val="2"/>
          <w:sz w:val="24"/>
          <w:szCs w:val="24"/>
          <w:lang w:eastAsia="zh-CN" w:bidi="hi-IN"/>
        </w:rPr>
        <w:t>МВт.год</w:t>
      </w:r>
      <w:proofErr w:type="spellEnd"/>
    </w:p>
    <w:tbl>
      <w:tblPr>
        <w:tblW w:w="6597" w:type="dxa"/>
        <w:jc w:val="center"/>
        <w:tblLook w:val="04A0" w:firstRow="1" w:lastRow="0" w:firstColumn="1" w:lastColumn="0" w:noHBand="0" w:noVBand="1"/>
      </w:tblPr>
      <w:tblGrid>
        <w:gridCol w:w="1413"/>
        <w:gridCol w:w="1320"/>
        <w:gridCol w:w="2224"/>
        <w:gridCol w:w="1640"/>
      </w:tblGrid>
      <w:tr w:rsidR="00A850F3" w:rsidRPr="00597CB9" w14:paraId="1D32F2CD" w14:textId="77777777" w:rsidTr="00F23057">
        <w:trPr>
          <w:trHeight w:val="880"/>
          <w:jc w:val="center"/>
        </w:trPr>
        <w:tc>
          <w:tcPr>
            <w:tcW w:w="1413" w:type="dxa"/>
            <w:tcBorders>
              <w:top w:val="single" w:sz="4" w:space="0" w:color="000000"/>
              <w:left w:val="single" w:sz="4" w:space="0" w:color="000000"/>
              <w:right w:val="single" w:sz="4" w:space="0" w:color="000000"/>
            </w:tcBorders>
            <w:noWrap/>
            <w:vAlign w:val="center"/>
            <w:hideMark/>
          </w:tcPr>
          <w:p w14:paraId="125FB498"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Рік</w:t>
            </w:r>
          </w:p>
        </w:tc>
        <w:tc>
          <w:tcPr>
            <w:tcW w:w="1320" w:type="dxa"/>
            <w:tcBorders>
              <w:top w:val="single" w:sz="4" w:space="0" w:color="000000"/>
              <w:left w:val="nil"/>
              <w:right w:val="single" w:sz="4" w:space="0" w:color="000000"/>
            </w:tcBorders>
            <w:noWrap/>
            <w:vAlign w:val="center"/>
            <w:hideMark/>
          </w:tcPr>
          <w:p w14:paraId="7C9FE2E3" w14:textId="45E32EBA"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Тепло, Гкал</w:t>
            </w:r>
          </w:p>
        </w:tc>
        <w:tc>
          <w:tcPr>
            <w:tcW w:w="2224" w:type="dxa"/>
            <w:tcBorders>
              <w:top w:val="single" w:sz="4" w:space="0" w:color="000000"/>
              <w:left w:val="nil"/>
              <w:right w:val="single" w:sz="4" w:space="0" w:color="000000"/>
            </w:tcBorders>
            <w:noWrap/>
            <w:vAlign w:val="center"/>
            <w:hideMark/>
          </w:tcPr>
          <w:p w14:paraId="1CD01D19" w14:textId="46FB62D4"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Електроенергія, </w:t>
            </w:r>
            <w:proofErr w:type="spellStart"/>
            <w:r w:rsidRPr="00597CB9">
              <w:rPr>
                <w:rFonts w:ascii="Times New Roman" w:eastAsia="Times New Roman" w:hAnsi="Times New Roman" w:cs="Times New Roman"/>
                <w:color w:val="000000"/>
                <w:sz w:val="24"/>
                <w:szCs w:val="24"/>
                <w:lang w:eastAsia="uk-UA"/>
              </w:rPr>
              <w:t>МВт.год</w:t>
            </w:r>
            <w:proofErr w:type="spellEnd"/>
          </w:p>
        </w:tc>
        <w:tc>
          <w:tcPr>
            <w:tcW w:w="1640" w:type="dxa"/>
            <w:tcBorders>
              <w:top w:val="single" w:sz="4" w:space="0" w:color="000000"/>
              <w:left w:val="nil"/>
              <w:right w:val="single" w:sz="4" w:space="0" w:color="000000"/>
            </w:tcBorders>
            <w:noWrap/>
            <w:vAlign w:val="center"/>
            <w:hideMark/>
          </w:tcPr>
          <w:p w14:paraId="76F8FAA8" w14:textId="74422860"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Природний газ, тис. м</w:t>
            </w:r>
            <w:r w:rsidRPr="00597CB9">
              <w:rPr>
                <w:rFonts w:ascii="Times New Roman" w:eastAsia="Times New Roman" w:hAnsi="Times New Roman" w:cs="Times New Roman"/>
                <w:color w:val="000000"/>
                <w:sz w:val="24"/>
                <w:szCs w:val="24"/>
                <w:vertAlign w:val="superscript"/>
                <w:lang w:eastAsia="uk-UA"/>
              </w:rPr>
              <w:t>3</w:t>
            </w:r>
          </w:p>
        </w:tc>
      </w:tr>
      <w:tr w:rsidR="00A850F3" w:rsidRPr="00597CB9" w14:paraId="5E31AF88" w14:textId="77777777" w:rsidTr="00A850F3">
        <w:trPr>
          <w:trHeight w:val="313"/>
          <w:jc w:val="center"/>
        </w:trPr>
        <w:tc>
          <w:tcPr>
            <w:tcW w:w="1413" w:type="dxa"/>
            <w:tcBorders>
              <w:top w:val="nil"/>
              <w:left w:val="single" w:sz="4" w:space="0" w:color="000000"/>
              <w:bottom w:val="single" w:sz="4" w:space="0" w:color="000000"/>
              <w:right w:val="single" w:sz="4" w:space="0" w:color="000000"/>
            </w:tcBorders>
            <w:noWrap/>
            <w:vAlign w:val="center"/>
            <w:hideMark/>
          </w:tcPr>
          <w:p w14:paraId="44A7B4E7"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2017</w:t>
            </w:r>
          </w:p>
        </w:tc>
        <w:tc>
          <w:tcPr>
            <w:tcW w:w="1320" w:type="dxa"/>
            <w:tcBorders>
              <w:top w:val="nil"/>
              <w:left w:val="nil"/>
              <w:bottom w:val="single" w:sz="4" w:space="0" w:color="000000"/>
              <w:right w:val="single" w:sz="4" w:space="0" w:color="000000"/>
            </w:tcBorders>
            <w:noWrap/>
            <w:vAlign w:val="center"/>
            <w:hideMark/>
          </w:tcPr>
          <w:p w14:paraId="70D3E86B"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1897,2</w:t>
            </w:r>
          </w:p>
        </w:tc>
        <w:tc>
          <w:tcPr>
            <w:tcW w:w="2224" w:type="dxa"/>
            <w:tcBorders>
              <w:top w:val="nil"/>
              <w:left w:val="nil"/>
              <w:bottom w:val="single" w:sz="4" w:space="0" w:color="000000"/>
              <w:right w:val="single" w:sz="4" w:space="0" w:color="000000"/>
            </w:tcBorders>
            <w:noWrap/>
            <w:vAlign w:val="center"/>
            <w:hideMark/>
          </w:tcPr>
          <w:p w14:paraId="0C883D4C"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1354,5</w:t>
            </w:r>
          </w:p>
        </w:tc>
        <w:tc>
          <w:tcPr>
            <w:tcW w:w="1640" w:type="dxa"/>
            <w:tcBorders>
              <w:top w:val="nil"/>
              <w:left w:val="nil"/>
              <w:bottom w:val="single" w:sz="4" w:space="0" w:color="000000"/>
              <w:right w:val="single" w:sz="4" w:space="0" w:color="000000"/>
            </w:tcBorders>
            <w:noWrap/>
            <w:vAlign w:val="center"/>
            <w:hideMark/>
          </w:tcPr>
          <w:p w14:paraId="61A439CA"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92,69</w:t>
            </w:r>
          </w:p>
        </w:tc>
      </w:tr>
      <w:tr w:rsidR="00A850F3" w:rsidRPr="00597CB9" w14:paraId="221EC87B" w14:textId="77777777" w:rsidTr="00A850F3">
        <w:trPr>
          <w:trHeight w:val="313"/>
          <w:jc w:val="center"/>
        </w:trPr>
        <w:tc>
          <w:tcPr>
            <w:tcW w:w="1413" w:type="dxa"/>
            <w:tcBorders>
              <w:top w:val="nil"/>
              <w:left w:val="single" w:sz="4" w:space="0" w:color="000000"/>
              <w:bottom w:val="single" w:sz="4" w:space="0" w:color="000000"/>
              <w:right w:val="single" w:sz="4" w:space="0" w:color="000000"/>
            </w:tcBorders>
            <w:noWrap/>
            <w:vAlign w:val="center"/>
            <w:hideMark/>
          </w:tcPr>
          <w:p w14:paraId="3327E71F"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2018</w:t>
            </w:r>
          </w:p>
        </w:tc>
        <w:tc>
          <w:tcPr>
            <w:tcW w:w="1320" w:type="dxa"/>
            <w:tcBorders>
              <w:top w:val="nil"/>
              <w:left w:val="nil"/>
              <w:bottom w:val="single" w:sz="4" w:space="0" w:color="000000"/>
              <w:right w:val="single" w:sz="4" w:space="0" w:color="000000"/>
            </w:tcBorders>
            <w:noWrap/>
            <w:vAlign w:val="center"/>
            <w:hideMark/>
          </w:tcPr>
          <w:p w14:paraId="1CDA6DA0"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2979,7</w:t>
            </w:r>
          </w:p>
        </w:tc>
        <w:tc>
          <w:tcPr>
            <w:tcW w:w="2224" w:type="dxa"/>
            <w:tcBorders>
              <w:top w:val="nil"/>
              <w:left w:val="nil"/>
              <w:bottom w:val="single" w:sz="4" w:space="0" w:color="000000"/>
              <w:right w:val="single" w:sz="4" w:space="0" w:color="000000"/>
            </w:tcBorders>
            <w:noWrap/>
            <w:vAlign w:val="center"/>
            <w:hideMark/>
          </w:tcPr>
          <w:p w14:paraId="02AC530B"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1273,6</w:t>
            </w:r>
          </w:p>
        </w:tc>
        <w:tc>
          <w:tcPr>
            <w:tcW w:w="1640" w:type="dxa"/>
            <w:tcBorders>
              <w:top w:val="nil"/>
              <w:left w:val="nil"/>
              <w:bottom w:val="single" w:sz="4" w:space="0" w:color="000000"/>
              <w:right w:val="single" w:sz="4" w:space="0" w:color="000000"/>
            </w:tcBorders>
            <w:noWrap/>
            <w:vAlign w:val="center"/>
            <w:hideMark/>
          </w:tcPr>
          <w:p w14:paraId="27FA7E27"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90,9</w:t>
            </w:r>
          </w:p>
        </w:tc>
      </w:tr>
      <w:tr w:rsidR="00A850F3" w:rsidRPr="00597CB9" w14:paraId="2FBA2222" w14:textId="77777777" w:rsidTr="00A850F3">
        <w:trPr>
          <w:trHeight w:val="313"/>
          <w:jc w:val="center"/>
        </w:trPr>
        <w:tc>
          <w:tcPr>
            <w:tcW w:w="1413" w:type="dxa"/>
            <w:tcBorders>
              <w:top w:val="nil"/>
              <w:left w:val="single" w:sz="4" w:space="0" w:color="000000"/>
              <w:bottom w:val="single" w:sz="4" w:space="0" w:color="000000"/>
              <w:right w:val="single" w:sz="4" w:space="0" w:color="000000"/>
            </w:tcBorders>
            <w:noWrap/>
            <w:vAlign w:val="center"/>
            <w:hideMark/>
          </w:tcPr>
          <w:p w14:paraId="11FDD540"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2019</w:t>
            </w:r>
          </w:p>
        </w:tc>
        <w:tc>
          <w:tcPr>
            <w:tcW w:w="1320" w:type="dxa"/>
            <w:tcBorders>
              <w:top w:val="nil"/>
              <w:left w:val="nil"/>
              <w:bottom w:val="single" w:sz="4" w:space="0" w:color="000000"/>
              <w:right w:val="single" w:sz="4" w:space="0" w:color="000000"/>
            </w:tcBorders>
            <w:noWrap/>
            <w:vAlign w:val="center"/>
            <w:hideMark/>
          </w:tcPr>
          <w:p w14:paraId="51EAC56D"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2576</w:t>
            </w:r>
          </w:p>
        </w:tc>
        <w:tc>
          <w:tcPr>
            <w:tcW w:w="2224" w:type="dxa"/>
            <w:tcBorders>
              <w:top w:val="nil"/>
              <w:left w:val="nil"/>
              <w:bottom w:val="single" w:sz="4" w:space="0" w:color="000000"/>
              <w:right w:val="single" w:sz="4" w:space="0" w:color="000000"/>
            </w:tcBorders>
            <w:noWrap/>
            <w:vAlign w:val="center"/>
            <w:hideMark/>
          </w:tcPr>
          <w:p w14:paraId="36A4C3E2"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1338,5</w:t>
            </w:r>
          </w:p>
        </w:tc>
        <w:tc>
          <w:tcPr>
            <w:tcW w:w="1640" w:type="dxa"/>
            <w:tcBorders>
              <w:top w:val="nil"/>
              <w:left w:val="nil"/>
              <w:bottom w:val="single" w:sz="4" w:space="0" w:color="000000"/>
              <w:right w:val="single" w:sz="4" w:space="0" w:color="000000"/>
            </w:tcBorders>
            <w:noWrap/>
            <w:vAlign w:val="center"/>
            <w:hideMark/>
          </w:tcPr>
          <w:p w14:paraId="69FB9468"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87,4</w:t>
            </w:r>
          </w:p>
        </w:tc>
      </w:tr>
      <w:tr w:rsidR="00A850F3" w:rsidRPr="00597CB9" w14:paraId="27E75B30" w14:textId="77777777" w:rsidTr="00A850F3">
        <w:trPr>
          <w:trHeight w:val="301"/>
          <w:jc w:val="center"/>
        </w:trPr>
        <w:tc>
          <w:tcPr>
            <w:tcW w:w="1413" w:type="dxa"/>
            <w:tcBorders>
              <w:top w:val="nil"/>
              <w:left w:val="single" w:sz="4" w:space="0" w:color="000000"/>
              <w:bottom w:val="single" w:sz="4" w:space="0" w:color="000000"/>
              <w:right w:val="single" w:sz="4" w:space="0" w:color="000000"/>
            </w:tcBorders>
            <w:noWrap/>
            <w:vAlign w:val="center"/>
            <w:hideMark/>
          </w:tcPr>
          <w:p w14:paraId="12BC2E39"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2020</w:t>
            </w:r>
          </w:p>
        </w:tc>
        <w:tc>
          <w:tcPr>
            <w:tcW w:w="1320" w:type="dxa"/>
            <w:tcBorders>
              <w:top w:val="nil"/>
              <w:left w:val="nil"/>
              <w:bottom w:val="single" w:sz="4" w:space="0" w:color="000000"/>
              <w:right w:val="single" w:sz="4" w:space="0" w:color="000000"/>
            </w:tcBorders>
            <w:noWrap/>
            <w:vAlign w:val="center"/>
            <w:hideMark/>
          </w:tcPr>
          <w:p w14:paraId="5845F934"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2363</w:t>
            </w:r>
          </w:p>
        </w:tc>
        <w:tc>
          <w:tcPr>
            <w:tcW w:w="2224" w:type="dxa"/>
            <w:tcBorders>
              <w:top w:val="nil"/>
              <w:left w:val="nil"/>
              <w:bottom w:val="single" w:sz="4" w:space="0" w:color="000000"/>
              <w:right w:val="single" w:sz="4" w:space="0" w:color="000000"/>
            </w:tcBorders>
            <w:noWrap/>
            <w:vAlign w:val="center"/>
            <w:hideMark/>
          </w:tcPr>
          <w:p w14:paraId="0F761816"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1187</w:t>
            </w:r>
          </w:p>
        </w:tc>
        <w:tc>
          <w:tcPr>
            <w:tcW w:w="1640" w:type="dxa"/>
            <w:tcBorders>
              <w:top w:val="nil"/>
              <w:left w:val="nil"/>
              <w:bottom w:val="single" w:sz="4" w:space="0" w:color="000000"/>
              <w:right w:val="single" w:sz="4" w:space="0" w:color="000000"/>
            </w:tcBorders>
            <w:noWrap/>
            <w:vAlign w:val="center"/>
            <w:hideMark/>
          </w:tcPr>
          <w:p w14:paraId="4086AF73"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84,8</w:t>
            </w:r>
          </w:p>
        </w:tc>
      </w:tr>
      <w:tr w:rsidR="00A850F3" w:rsidRPr="00597CB9" w14:paraId="40DC328F" w14:textId="77777777" w:rsidTr="00A850F3">
        <w:trPr>
          <w:trHeight w:val="301"/>
          <w:jc w:val="center"/>
        </w:trPr>
        <w:tc>
          <w:tcPr>
            <w:tcW w:w="1413" w:type="dxa"/>
            <w:tcBorders>
              <w:top w:val="nil"/>
              <w:left w:val="single" w:sz="4" w:space="0" w:color="000000"/>
              <w:bottom w:val="single" w:sz="4" w:space="0" w:color="000000"/>
              <w:right w:val="single" w:sz="4" w:space="0" w:color="000000"/>
            </w:tcBorders>
            <w:noWrap/>
            <w:vAlign w:val="center"/>
            <w:hideMark/>
          </w:tcPr>
          <w:p w14:paraId="4C0DFBA1"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2021</w:t>
            </w:r>
          </w:p>
        </w:tc>
        <w:tc>
          <w:tcPr>
            <w:tcW w:w="1320" w:type="dxa"/>
            <w:tcBorders>
              <w:top w:val="nil"/>
              <w:left w:val="nil"/>
              <w:bottom w:val="single" w:sz="4" w:space="0" w:color="000000"/>
              <w:right w:val="single" w:sz="4" w:space="0" w:color="000000"/>
            </w:tcBorders>
            <w:noWrap/>
            <w:vAlign w:val="center"/>
            <w:hideMark/>
          </w:tcPr>
          <w:p w14:paraId="4F7B1A57"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2029</w:t>
            </w:r>
          </w:p>
        </w:tc>
        <w:tc>
          <w:tcPr>
            <w:tcW w:w="2224" w:type="dxa"/>
            <w:tcBorders>
              <w:top w:val="nil"/>
              <w:left w:val="nil"/>
              <w:bottom w:val="single" w:sz="4" w:space="0" w:color="000000"/>
              <w:right w:val="single" w:sz="4" w:space="0" w:color="000000"/>
            </w:tcBorders>
            <w:noWrap/>
            <w:vAlign w:val="center"/>
            <w:hideMark/>
          </w:tcPr>
          <w:p w14:paraId="40AE670E"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1154</w:t>
            </w:r>
          </w:p>
        </w:tc>
        <w:tc>
          <w:tcPr>
            <w:tcW w:w="1640" w:type="dxa"/>
            <w:tcBorders>
              <w:top w:val="nil"/>
              <w:left w:val="nil"/>
              <w:bottom w:val="single" w:sz="4" w:space="0" w:color="000000"/>
              <w:right w:val="single" w:sz="4" w:space="0" w:color="000000"/>
            </w:tcBorders>
            <w:noWrap/>
            <w:vAlign w:val="center"/>
            <w:hideMark/>
          </w:tcPr>
          <w:p w14:paraId="7DB449B1"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83,2</w:t>
            </w:r>
          </w:p>
        </w:tc>
      </w:tr>
      <w:tr w:rsidR="00A850F3" w:rsidRPr="00597CB9" w14:paraId="0DDBA396" w14:textId="77777777" w:rsidTr="00A850F3">
        <w:trPr>
          <w:trHeight w:val="301"/>
          <w:jc w:val="center"/>
        </w:trPr>
        <w:tc>
          <w:tcPr>
            <w:tcW w:w="1413" w:type="dxa"/>
            <w:tcBorders>
              <w:top w:val="nil"/>
              <w:left w:val="single" w:sz="4" w:space="0" w:color="000000"/>
              <w:bottom w:val="single" w:sz="4" w:space="0" w:color="000000"/>
              <w:right w:val="single" w:sz="4" w:space="0" w:color="000000"/>
            </w:tcBorders>
            <w:noWrap/>
            <w:vAlign w:val="center"/>
            <w:hideMark/>
          </w:tcPr>
          <w:p w14:paraId="5A8C64AD"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2022</w:t>
            </w:r>
          </w:p>
        </w:tc>
        <w:tc>
          <w:tcPr>
            <w:tcW w:w="1320" w:type="dxa"/>
            <w:tcBorders>
              <w:top w:val="nil"/>
              <w:left w:val="nil"/>
              <w:bottom w:val="single" w:sz="4" w:space="0" w:color="000000"/>
              <w:right w:val="single" w:sz="4" w:space="0" w:color="000000"/>
            </w:tcBorders>
            <w:noWrap/>
            <w:vAlign w:val="center"/>
            <w:hideMark/>
          </w:tcPr>
          <w:p w14:paraId="56FF1AB0"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942</w:t>
            </w:r>
          </w:p>
        </w:tc>
        <w:tc>
          <w:tcPr>
            <w:tcW w:w="2224" w:type="dxa"/>
            <w:tcBorders>
              <w:top w:val="nil"/>
              <w:left w:val="nil"/>
              <w:bottom w:val="single" w:sz="4" w:space="0" w:color="000000"/>
              <w:right w:val="single" w:sz="4" w:space="0" w:color="000000"/>
            </w:tcBorders>
            <w:noWrap/>
            <w:vAlign w:val="center"/>
            <w:hideMark/>
          </w:tcPr>
          <w:p w14:paraId="13AFA39D"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839</w:t>
            </w:r>
          </w:p>
        </w:tc>
        <w:tc>
          <w:tcPr>
            <w:tcW w:w="1640" w:type="dxa"/>
            <w:tcBorders>
              <w:top w:val="nil"/>
              <w:left w:val="nil"/>
              <w:bottom w:val="single" w:sz="4" w:space="0" w:color="000000"/>
              <w:right w:val="single" w:sz="4" w:space="0" w:color="000000"/>
            </w:tcBorders>
            <w:noWrap/>
            <w:vAlign w:val="center"/>
            <w:hideMark/>
          </w:tcPr>
          <w:p w14:paraId="5424710F"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15,5</w:t>
            </w:r>
          </w:p>
        </w:tc>
      </w:tr>
      <w:tr w:rsidR="00A850F3" w:rsidRPr="00597CB9" w14:paraId="76CBF52D" w14:textId="77777777" w:rsidTr="00A850F3">
        <w:trPr>
          <w:trHeight w:val="301"/>
          <w:jc w:val="center"/>
        </w:trPr>
        <w:tc>
          <w:tcPr>
            <w:tcW w:w="1413" w:type="dxa"/>
            <w:tcBorders>
              <w:top w:val="nil"/>
              <w:left w:val="single" w:sz="4" w:space="0" w:color="000000"/>
              <w:bottom w:val="single" w:sz="4" w:space="0" w:color="000000"/>
              <w:right w:val="single" w:sz="4" w:space="0" w:color="000000"/>
            </w:tcBorders>
            <w:noWrap/>
            <w:vAlign w:val="center"/>
            <w:hideMark/>
          </w:tcPr>
          <w:p w14:paraId="3E1F6D96"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2023</w:t>
            </w:r>
          </w:p>
        </w:tc>
        <w:tc>
          <w:tcPr>
            <w:tcW w:w="1320" w:type="dxa"/>
            <w:tcBorders>
              <w:top w:val="nil"/>
              <w:left w:val="nil"/>
              <w:bottom w:val="single" w:sz="4" w:space="0" w:color="000000"/>
              <w:right w:val="single" w:sz="4" w:space="0" w:color="000000"/>
            </w:tcBorders>
            <w:noWrap/>
            <w:vAlign w:val="center"/>
            <w:hideMark/>
          </w:tcPr>
          <w:p w14:paraId="56BBE0E4"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1726</w:t>
            </w:r>
          </w:p>
        </w:tc>
        <w:tc>
          <w:tcPr>
            <w:tcW w:w="2224" w:type="dxa"/>
            <w:tcBorders>
              <w:top w:val="nil"/>
              <w:left w:val="nil"/>
              <w:bottom w:val="single" w:sz="4" w:space="0" w:color="000000"/>
              <w:right w:val="single" w:sz="4" w:space="0" w:color="000000"/>
            </w:tcBorders>
            <w:noWrap/>
            <w:vAlign w:val="center"/>
            <w:hideMark/>
          </w:tcPr>
          <w:p w14:paraId="00AF7D06"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870</w:t>
            </w:r>
          </w:p>
        </w:tc>
        <w:tc>
          <w:tcPr>
            <w:tcW w:w="1640" w:type="dxa"/>
            <w:tcBorders>
              <w:top w:val="nil"/>
              <w:left w:val="nil"/>
              <w:bottom w:val="single" w:sz="4" w:space="0" w:color="000000"/>
              <w:right w:val="single" w:sz="4" w:space="0" w:color="000000"/>
            </w:tcBorders>
            <w:noWrap/>
            <w:vAlign w:val="center"/>
            <w:hideMark/>
          </w:tcPr>
          <w:p w14:paraId="675BFBC3"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10,3</w:t>
            </w:r>
          </w:p>
        </w:tc>
      </w:tr>
      <w:tr w:rsidR="00A850F3" w:rsidRPr="00597CB9" w14:paraId="693D9F37" w14:textId="77777777" w:rsidTr="00A850F3">
        <w:trPr>
          <w:trHeight w:val="301"/>
          <w:jc w:val="center"/>
        </w:trPr>
        <w:tc>
          <w:tcPr>
            <w:tcW w:w="1413" w:type="dxa"/>
            <w:tcBorders>
              <w:top w:val="nil"/>
              <w:left w:val="single" w:sz="4" w:space="0" w:color="000000"/>
              <w:bottom w:val="single" w:sz="4" w:space="0" w:color="000000"/>
              <w:right w:val="single" w:sz="4" w:space="0" w:color="000000"/>
            </w:tcBorders>
            <w:noWrap/>
            <w:vAlign w:val="center"/>
            <w:hideMark/>
          </w:tcPr>
          <w:p w14:paraId="0989AE2C"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2024</w:t>
            </w:r>
          </w:p>
        </w:tc>
        <w:tc>
          <w:tcPr>
            <w:tcW w:w="1320" w:type="dxa"/>
            <w:tcBorders>
              <w:top w:val="nil"/>
              <w:left w:val="nil"/>
              <w:bottom w:val="single" w:sz="4" w:space="0" w:color="000000"/>
              <w:right w:val="single" w:sz="4" w:space="0" w:color="000000"/>
            </w:tcBorders>
            <w:noWrap/>
            <w:vAlign w:val="center"/>
            <w:hideMark/>
          </w:tcPr>
          <w:p w14:paraId="01EB73FA"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1725</w:t>
            </w:r>
          </w:p>
        </w:tc>
        <w:tc>
          <w:tcPr>
            <w:tcW w:w="2224" w:type="dxa"/>
            <w:tcBorders>
              <w:top w:val="nil"/>
              <w:left w:val="nil"/>
              <w:bottom w:val="single" w:sz="4" w:space="0" w:color="000000"/>
              <w:right w:val="single" w:sz="4" w:space="0" w:color="000000"/>
            </w:tcBorders>
            <w:noWrap/>
            <w:vAlign w:val="center"/>
            <w:hideMark/>
          </w:tcPr>
          <w:p w14:paraId="40CCF4D1"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995</w:t>
            </w:r>
          </w:p>
        </w:tc>
        <w:tc>
          <w:tcPr>
            <w:tcW w:w="1640" w:type="dxa"/>
            <w:tcBorders>
              <w:top w:val="nil"/>
              <w:left w:val="nil"/>
              <w:bottom w:val="single" w:sz="4" w:space="0" w:color="000000"/>
              <w:right w:val="single" w:sz="4" w:space="0" w:color="000000"/>
            </w:tcBorders>
            <w:noWrap/>
            <w:vAlign w:val="center"/>
            <w:hideMark/>
          </w:tcPr>
          <w:p w14:paraId="11D8DC35" w14:textId="77777777" w:rsidR="00A850F3" w:rsidRPr="00597CB9" w:rsidRDefault="00A850F3" w:rsidP="00A850F3">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26,8</w:t>
            </w:r>
          </w:p>
        </w:tc>
      </w:tr>
    </w:tbl>
    <w:p w14:paraId="5B74DF30" w14:textId="77777777" w:rsidR="00A850F3" w:rsidRPr="00597CB9" w:rsidRDefault="00A850F3">
      <w:pPr>
        <w:spacing w:after="0"/>
        <w:ind w:firstLine="510"/>
        <w:jc w:val="center"/>
        <w:rPr>
          <w:rFonts w:ascii="Times New Roman" w:eastAsia="NSimSun" w:hAnsi="Times New Roman" w:cs="Times New Roman"/>
          <w:color w:val="000000"/>
          <w:kern w:val="2"/>
          <w:sz w:val="24"/>
          <w:szCs w:val="24"/>
          <w:lang w:eastAsia="zh-CN" w:bidi="hi-IN"/>
        </w:rPr>
      </w:pPr>
    </w:p>
    <w:p w14:paraId="1F54D788" w14:textId="562A221D" w:rsidR="00F723C5" w:rsidRPr="00597CB9" w:rsidRDefault="00274871">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Будівлі муніципальної сфери мають опалення від централізованої системи теплопостачання</w:t>
      </w:r>
      <w:r w:rsidR="00A850F3"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NSimSun" w:hAnsi="Times New Roman" w:cs="Times New Roman"/>
          <w:color w:val="000000"/>
          <w:kern w:val="2"/>
          <w:sz w:val="24"/>
          <w:szCs w:val="24"/>
          <w:shd w:val="clear" w:color="auto" w:fill="FFFFFF"/>
          <w:lang w:eastAsia="zh-CN" w:bidi="hi-IN"/>
        </w:rPr>
        <w:t xml:space="preserve"> а також за рахунок власних котелень, що використовують в якості палива природний газ.</w:t>
      </w:r>
    </w:p>
    <w:p w14:paraId="14DD3774" w14:textId="022174BC" w:rsidR="00F723C5" w:rsidRPr="00597CB9" w:rsidRDefault="00274871">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Обсяги споживання тепла від централізованої системи опалення в муніципальних будівлях представлено на рисунку Д2.</w:t>
      </w:r>
      <w:r w:rsidR="00687DE2">
        <w:rPr>
          <w:rFonts w:ascii="Times New Roman" w:eastAsia="NSimSun" w:hAnsi="Times New Roman" w:cs="Times New Roman"/>
          <w:kern w:val="2"/>
          <w:sz w:val="24"/>
          <w:szCs w:val="24"/>
          <w:lang w:eastAsia="zh-CN" w:bidi="hi-IN"/>
        </w:rPr>
        <w:t>4</w:t>
      </w:r>
      <w:r w:rsidRPr="00597CB9">
        <w:rPr>
          <w:rFonts w:ascii="Times New Roman" w:eastAsia="NSimSun" w:hAnsi="Times New Roman" w:cs="Times New Roman"/>
          <w:kern w:val="2"/>
          <w:sz w:val="24"/>
          <w:szCs w:val="24"/>
          <w:lang w:eastAsia="zh-CN" w:bidi="hi-IN"/>
        </w:rPr>
        <w:t>.</w:t>
      </w:r>
    </w:p>
    <w:p w14:paraId="05A515B7" w14:textId="69326CC5" w:rsidR="00F723C5" w:rsidRPr="00597CB9" w:rsidRDefault="00F41FE1" w:rsidP="00187146">
      <w:pPr>
        <w:spacing w:after="0"/>
        <w:ind w:firstLine="51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4E83A72B" wp14:editId="30363B37">
            <wp:extent cx="4891022" cy="2961861"/>
            <wp:effectExtent l="0" t="0" r="5080" b="10160"/>
            <wp:docPr id="709283296" name="Діаграма 1">
              <a:extLst xmlns:a="http://schemas.openxmlformats.org/drawingml/2006/main">
                <a:ext uri="{FF2B5EF4-FFF2-40B4-BE49-F238E27FC236}">
                  <a16:creationId xmlns:a16="http://schemas.microsoft.com/office/drawing/2014/main" id="{F0F18E68-F808-9295-708F-443B42A391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2DF8521" w14:textId="4792F25B" w:rsidR="00F723C5" w:rsidRPr="00597CB9" w:rsidRDefault="00274871" w:rsidP="009344D5">
      <w:pPr>
        <w:spacing w:after="0"/>
        <w:rPr>
          <w:color w:val="000000"/>
        </w:rPr>
      </w:pPr>
      <w:r w:rsidRPr="00597CB9">
        <w:rPr>
          <w:rFonts w:ascii="Times New Roman" w:eastAsia="NSimSun" w:hAnsi="Times New Roman" w:cs="Times New Roman"/>
          <w:color w:val="000000"/>
          <w:kern w:val="2"/>
          <w:sz w:val="24"/>
          <w:szCs w:val="24"/>
          <w:lang w:eastAsia="zh-CN" w:bidi="hi-IN"/>
        </w:rPr>
        <w:t>Рисунок Д2.</w:t>
      </w:r>
      <w:r w:rsidR="00AC0317" w:rsidRPr="00597CB9">
        <w:rPr>
          <w:rFonts w:ascii="Times New Roman" w:eastAsia="NSimSun" w:hAnsi="Times New Roman" w:cs="Times New Roman"/>
          <w:color w:val="000000"/>
          <w:kern w:val="2"/>
          <w:sz w:val="24"/>
          <w:szCs w:val="24"/>
          <w:lang w:eastAsia="zh-CN" w:bidi="hi-IN"/>
        </w:rPr>
        <w:t>4</w:t>
      </w:r>
      <w:r w:rsidRPr="00597CB9">
        <w:rPr>
          <w:rFonts w:ascii="Times New Roman" w:eastAsia="NSimSun" w:hAnsi="Times New Roman" w:cs="Times New Roman"/>
          <w:color w:val="000000"/>
          <w:kern w:val="2"/>
          <w:sz w:val="24"/>
          <w:szCs w:val="24"/>
          <w:lang w:eastAsia="zh-CN" w:bidi="hi-IN"/>
        </w:rPr>
        <w:t xml:space="preserve">. Обсяги споживання енергоресурсів в муніципальних будівлях, </w:t>
      </w:r>
      <w:proofErr w:type="spellStart"/>
      <w:r w:rsidRPr="00597CB9">
        <w:rPr>
          <w:rFonts w:ascii="Times New Roman" w:eastAsia="NSimSun" w:hAnsi="Times New Roman" w:cs="Times New Roman"/>
          <w:color w:val="000000"/>
          <w:kern w:val="2"/>
          <w:sz w:val="24"/>
          <w:szCs w:val="24"/>
          <w:lang w:eastAsia="zh-CN" w:bidi="hi-IN"/>
        </w:rPr>
        <w:t>МВт.год</w:t>
      </w:r>
      <w:proofErr w:type="spellEnd"/>
      <w:r w:rsidRPr="00597CB9">
        <w:rPr>
          <w:rFonts w:ascii="Times New Roman" w:eastAsia="NSimSun" w:hAnsi="Times New Roman" w:cs="Times New Roman"/>
          <w:color w:val="000000"/>
          <w:kern w:val="2"/>
          <w:sz w:val="24"/>
          <w:szCs w:val="24"/>
          <w:lang w:eastAsia="zh-CN" w:bidi="hi-IN"/>
        </w:rPr>
        <w:t xml:space="preserve"> </w:t>
      </w:r>
    </w:p>
    <w:p w14:paraId="649447B0" w14:textId="6DBFB451" w:rsidR="00F723C5" w:rsidRPr="00597CB9" w:rsidRDefault="00274871" w:rsidP="009344D5">
      <w:pPr>
        <w:spacing w:after="0"/>
        <w:ind w:firstLine="567"/>
        <w:jc w:val="both"/>
        <w:rPr>
          <w:rFonts w:ascii="Times New Roman" w:hAnsi="Times New Roman"/>
          <w:color w:val="000000"/>
        </w:rPr>
      </w:pPr>
      <w:r w:rsidRPr="00597CB9">
        <w:rPr>
          <w:rFonts w:ascii="Times New Roman" w:eastAsia="NSimSun" w:hAnsi="Times New Roman" w:cs="Times New Roman"/>
          <w:color w:val="000000"/>
          <w:kern w:val="2"/>
          <w:sz w:val="24"/>
          <w:szCs w:val="24"/>
          <w:shd w:val="clear" w:color="auto" w:fill="FFFFFF"/>
          <w:lang w:eastAsia="zh-CN" w:bidi="hi-IN"/>
        </w:rPr>
        <w:t xml:space="preserve">Частка споживання тепла та природного газу у загальному розподілі енергоспоживання </w:t>
      </w:r>
      <w:r w:rsidR="00A850F3" w:rsidRPr="00597CB9">
        <w:rPr>
          <w:rFonts w:ascii="Times New Roman" w:eastAsia="NSimSun" w:hAnsi="Times New Roman" w:cs="Times New Roman"/>
          <w:color w:val="000000"/>
          <w:kern w:val="2"/>
          <w:sz w:val="24"/>
          <w:szCs w:val="24"/>
          <w:shd w:val="clear" w:color="auto" w:fill="FFFFFF"/>
          <w:lang w:eastAsia="zh-CN" w:bidi="hi-IN"/>
        </w:rPr>
        <w:t xml:space="preserve">сильно </w:t>
      </w:r>
      <w:r w:rsidRPr="00597CB9">
        <w:rPr>
          <w:rFonts w:ascii="Times New Roman" w:eastAsia="NSimSun" w:hAnsi="Times New Roman" w:cs="Times New Roman"/>
          <w:color w:val="000000"/>
          <w:kern w:val="2"/>
          <w:sz w:val="24"/>
          <w:szCs w:val="24"/>
          <w:shd w:val="clear" w:color="auto" w:fill="FFFFFF"/>
          <w:lang w:eastAsia="zh-CN" w:bidi="hi-IN"/>
        </w:rPr>
        <w:t xml:space="preserve">зменшилися </w:t>
      </w:r>
      <w:r w:rsidR="00A850F3" w:rsidRPr="00597CB9">
        <w:rPr>
          <w:rFonts w:ascii="Times New Roman" w:eastAsia="NSimSun" w:hAnsi="Times New Roman" w:cs="Times New Roman"/>
          <w:color w:val="000000"/>
          <w:kern w:val="2"/>
          <w:sz w:val="24"/>
          <w:szCs w:val="24"/>
          <w:shd w:val="clear" w:color="auto" w:fill="FFFFFF"/>
          <w:lang w:eastAsia="zh-CN" w:bidi="hi-IN"/>
        </w:rPr>
        <w:t>у період до початку повномасштабного російського воєнного вторгнення як результат</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A850F3" w:rsidRPr="00597CB9">
        <w:rPr>
          <w:rFonts w:ascii="Times New Roman" w:eastAsia="NSimSun" w:hAnsi="Times New Roman" w:cs="Times New Roman"/>
          <w:color w:val="000000"/>
          <w:kern w:val="2"/>
          <w:sz w:val="24"/>
          <w:szCs w:val="24"/>
          <w:shd w:val="clear" w:color="auto" w:fill="FFFFFF"/>
          <w:lang w:eastAsia="zh-CN" w:bidi="hi-IN"/>
        </w:rPr>
        <w:t>виконання</w:t>
      </w:r>
      <w:r w:rsidRPr="00597CB9">
        <w:rPr>
          <w:rFonts w:ascii="Times New Roman" w:eastAsia="NSimSun" w:hAnsi="Times New Roman" w:cs="Times New Roman"/>
          <w:color w:val="000000"/>
          <w:kern w:val="2"/>
          <w:sz w:val="24"/>
          <w:szCs w:val="24"/>
          <w:shd w:val="clear" w:color="auto" w:fill="FFFFFF"/>
          <w:lang w:eastAsia="zh-CN" w:bidi="hi-IN"/>
        </w:rPr>
        <w:t xml:space="preserve"> енергоефективних заходів у муніципальних будівлях.</w:t>
      </w:r>
    </w:p>
    <w:p w14:paraId="278F21C7" w14:textId="4D45F128" w:rsidR="00F723C5" w:rsidRPr="00597CB9" w:rsidRDefault="00A850F3" w:rsidP="009344D5">
      <w:pPr>
        <w:spacing w:after="0"/>
        <w:ind w:firstLine="567"/>
        <w:jc w:val="both"/>
        <w:rPr>
          <w:rFonts w:ascii="Times New Roman" w:hAnsi="Times New Roman"/>
          <w:color w:val="000000"/>
        </w:rPr>
      </w:pPr>
      <w:r w:rsidRPr="00597CB9">
        <w:rPr>
          <w:rFonts w:ascii="Times New Roman" w:eastAsia="NSimSun" w:hAnsi="Times New Roman"/>
          <w:color w:val="000000"/>
          <w:kern w:val="2"/>
          <w:sz w:val="24"/>
          <w:szCs w:val="24"/>
          <w:shd w:val="clear" w:color="auto" w:fill="FFFFFF"/>
          <w:lang w:eastAsia="zh-CN" w:bidi="hi-IN"/>
        </w:rPr>
        <w:t xml:space="preserve">Споживання електроенергії залишилося практично без змін. </w:t>
      </w:r>
    </w:p>
    <w:p w14:paraId="557DAF1A" w14:textId="59343231" w:rsidR="00F723C5" w:rsidRPr="00597CB9" w:rsidRDefault="00274871" w:rsidP="009344D5">
      <w:pPr>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Споживання енергоресурсів для опалення залишаються найбільшими в розрізі загального обсягу. </w:t>
      </w:r>
    </w:p>
    <w:p w14:paraId="51B361A5" w14:textId="77777777" w:rsidR="00F723C5" w:rsidRPr="00597CB9" w:rsidRDefault="00274871" w:rsidP="004806F2">
      <w:pPr>
        <w:spacing w:after="0"/>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Д2.3.2.  Сфера водопостачання та водовідведення</w:t>
      </w:r>
    </w:p>
    <w:p w14:paraId="69B5D1AD" w14:textId="4CD32C21" w:rsidR="00F723C5" w:rsidRPr="00597CB9" w:rsidRDefault="009344D5" w:rsidP="009344D5">
      <w:pPr>
        <w:tabs>
          <w:tab w:val="left" w:pos="0"/>
        </w:tabs>
        <w:spacing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lang w:eastAsia="de-DE" w:bidi="hi-IN"/>
        </w:rPr>
        <w:t xml:space="preserve">Постачальником послуг з водопостачання та водовідведення у </w:t>
      </w:r>
      <w:r w:rsidR="00F0143D" w:rsidRPr="00597CB9">
        <w:rPr>
          <w:rFonts w:ascii="Times New Roman" w:eastAsia="Times New Roman" w:hAnsi="Times New Roman" w:cs="Times New Roman"/>
          <w:color w:val="000000"/>
          <w:kern w:val="2"/>
          <w:sz w:val="24"/>
          <w:szCs w:val="24"/>
          <w:lang w:eastAsia="de-DE" w:bidi="hi-IN"/>
        </w:rPr>
        <w:t>Тростянецьк</w:t>
      </w:r>
      <w:r w:rsidR="00422463" w:rsidRPr="00597CB9">
        <w:rPr>
          <w:rFonts w:ascii="Times New Roman" w:eastAsia="Times New Roman" w:hAnsi="Times New Roman" w:cs="Times New Roman"/>
          <w:color w:val="000000"/>
          <w:kern w:val="2"/>
          <w:sz w:val="24"/>
          <w:szCs w:val="24"/>
          <w:lang w:eastAsia="de-DE" w:bidi="hi-IN"/>
        </w:rPr>
        <w:t>ій</w:t>
      </w:r>
      <w:r w:rsidRPr="00597CB9">
        <w:rPr>
          <w:rFonts w:ascii="Times New Roman" w:eastAsia="Times New Roman" w:hAnsi="Times New Roman" w:cs="Times New Roman"/>
          <w:color w:val="000000"/>
          <w:kern w:val="2"/>
          <w:sz w:val="24"/>
          <w:szCs w:val="24"/>
          <w:lang w:eastAsia="de-DE" w:bidi="hi-IN"/>
        </w:rPr>
        <w:t xml:space="preserve"> МТГ є КП «Тростянецькомунсервіс».</w:t>
      </w:r>
      <w:r w:rsidR="006C246E" w:rsidRPr="00597CB9">
        <w:rPr>
          <w:rFonts w:ascii="Times New Roman" w:eastAsia="Times New Roman" w:hAnsi="Times New Roman" w:cs="Times New Roman"/>
          <w:color w:val="000000"/>
          <w:kern w:val="2"/>
          <w:sz w:val="24"/>
          <w:szCs w:val="24"/>
          <w:lang w:eastAsia="de-DE" w:bidi="hi-IN"/>
        </w:rPr>
        <w:t xml:space="preserve"> </w:t>
      </w:r>
    </w:p>
    <w:p w14:paraId="7F39D8C6" w14:textId="2B8AB324" w:rsidR="00F723C5" w:rsidRPr="00597CB9" w:rsidRDefault="00274871" w:rsidP="009344D5">
      <w:pPr>
        <w:spacing w:after="11"/>
        <w:ind w:firstLine="567"/>
        <w:jc w:val="both"/>
        <w:rPr>
          <w:rFonts w:ascii="Times New Roman" w:hAnsi="Times New Roman" w:cs="Times New Roman"/>
        </w:rPr>
      </w:pPr>
      <w:r w:rsidRPr="00597CB9">
        <w:rPr>
          <w:rFonts w:ascii="Times New Roman" w:eastAsia="Times New Roman" w:hAnsi="Times New Roman" w:cs="Times New Roman"/>
          <w:kern w:val="2"/>
          <w:sz w:val="24"/>
          <w:szCs w:val="24"/>
          <w:lang w:eastAsia="zh-CN" w:bidi="hi-IN"/>
        </w:rPr>
        <w:t>У таблиці Д2.</w:t>
      </w:r>
      <w:r w:rsidR="00AC0317" w:rsidRPr="00597CB9">
        <w:rPr>
          <w:rFonts w:ascii="Times New Roman" w:eastAsia="Times New Roman" w:hAnsi="Times New Roman" w:cs="Times New Roman"/>
          <w:kern w:val="2"/>
          <w:sz w:val="24"/>
          <w:szCs w:val="24"/>
          <w:lang w:eastAsia="zh-CN" w:bidi="hi-IN"/>
        </w:rPr>
        <w:t>5</w:t>
      </w:r>
      <w:r w:rsidRPr="00597CB9">
        <w:rPr>
          <w:rFonts w:ascii="Times New Roman" w:eastAsia="Times New Roman" w:hAnsi="Times New Roman" w:cs="Times New Roman"/>
          <w:kern w:val="2"/>
          <w:sz w:val="24"/>
          <w:szCs w:val="24"/>
          <w:lang w:eastAsia="zh-CN" w:bidi="hi-IN"/>
        </w:rPr>
        <w:t xml:space="preserve">. наведено дані про наявність централізованого водопостачання та водовідведення у </w:t>
      </w:r>
      <w:r w:rsidR="00F0143D" w:rsidRPr="00597CB9">
        <w:rPr>
          <w:rFonts w:ascii="Times New Roman" w:eastAsia="Times New Roman" w:hAnsi="Times New Roman" w:cs="Times New Roman"/>
          <w:kern w:val="2"/>
          <w:sz w:val="24"/>
          <w:szCs w:val="24"/>
          <w:lang w:eastAsia="zh-CN" w:bidi="hi-IN"/>
        </w:rPr>
        <w:t>Тростянецьк</w:t>
      </w:r>
      <w:r w:rsidR="00422463" w:rsidRPr="00597CB9">
        <w:rPr>
          <w:rFonts w:ascii="Times New Roman" w:eastAsia="Times New Roman" w:hAnsi="Times New Roman" w:cs="Times New Roman"/>
          <w:kern w:val="2"/>
          <w:sz w:val="24"/>
          <w:szCs w:val="24"/>
          <w:lang w:eastAsia="zh-CN" w:bidi="hi-IN"/>
        </w:rPr>
        <w:t>ій</w:t>
      </w:r>
      <w:r w:rsidRPr="00597CB9">
        <w:rPr>
          <w:rFonts w:ascii="Times New Roman" w:eastAsia="Times New Roman" w:hAnsi="Times New Roman" w:cs="Times New Roman"/>
          <w:kern w:val="2"/>
          <w:sz w:val="24"/>
          <w:szCs w:val="24"/>
          <w:lang w:eastAsia="zh-CN" w:bidi="hi-IN"/>
        </w:rPr>
        <w:t xml:space="preserve"> МТГ станом на 01.01.2025. </w:t>
      </w:r>
    </w:p>
    <w:p w14:paraId="6C974B71" w14:textId="6FE4A20D" w:rsidR="009344D5" w:rsidRPr="00597CB9" w:rsidRDefault="00274871" w:rsidP="009344D5">
      <w:pPr>
        <w:spacing w:after="11"/>
        <w:ind w:firstLine="567"/>
        <w:jc w:val="right"/>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Таблиця Д2.</w:t>
      </w:r>
      <w:r w:rsidR="00AC0317" w:rsidRPr="00597CB9">
        <w:rPr>
          <w:rFonts w:ascii="Times New Roman" w:eastAsia="Times New Roman" w:hAnsi="Times New Roman" w:cs="Times New Roman"/>
          <w:kern w:val="2"/>
          <w:sz w:val="24"/>
          <w:szCs w:val="24"/>
          <w:lang w:eastAsia="zh-CN" w:bidi="hi-IN"/>
        </w:rPr>
        <w:t>5</w:t>
      </w:r>
      <w:r w:rsidRPr="00597CB9">
        <w:rPr>
          <w:rFonts w:ascii="Times New Roman" w:eastAsia="Times New Roman" w:hAnsi="Times New Roman" w:cs="Times New Roman"/>
          <w:kern w:val="2"/>
          <w:sz w:val="24"/>
          <w:szCs w:val="24"/>
          <w:lang w:eastAsia="zh-CN" w:bidi="hi-IN"/>
        </w:rPr>
        <w:t xml:space="preserve">. </w:t>
      </w:r>
    </w:p>
    <w:p w14:paraId="0E209934" w14:textId="77777777" w:rsidR="009344D5" w:rsidRPr="00597CB9" w:rsidRDefault="00274871" w:rsidP="009344D5">
      <w:pPr>
        <w:spacing w:after="11"/>
        <w:ind w:firstLine="567"/>
        <w:jc w:val="center"/>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 xml:space="preserve">Наявність централізованого водопостачання та водовідведення </w:t>
      </w:r>
    </w:p>
    <w:p w14:paraId="693E1897" w14:textId="006A6E92" w:rsidR="00F723C5" w:rsidRPr="00597CB9" w:rsidRDefault="009344D5" w:rsidP="009344D5">
      <w:pPr>
        <w:spacing w:after="11"/>
        <w:ind w:firstLine="567"/>
        <w:jc w:val="center"/>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у населених пунктах Тростянецької МТГ</w:t>
      </w:r>
    </w:p>
    <w:tbl>
      <w:tblPr>
        <w:tblW w:w="93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8"/>
        <w:gridCol w:w="2631"/>
        <w:gridCol w:w="1853"/>
        <w:gridCol w:w="1810"/>
      </w:tblGrid>
      <w:tr w:rsidR="009344D5" w:rsidRPr="00597CB9" w14:paraId="450D3D1D" w14:textId="77777777" w:rsidTr="009344D5">
        <w:trPr>
          <w:jc w:val="center"/>
        </w:trPr>
        <w:tc>
          <w:tcPr>
            <w:tcW w:w="3008" w:type="dxa"/>
          </w:tcPr>
          <w:p w14:paraId="66D1293C"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Назва підприємства-водопостачальника</w:t>
            </w:r>
          </w:p>
        </w:tc>
        <w:tc>
          <w:tcPr>
            <w:tcW w:w="2631" w:type="dxa"/>
          </w:tcPr>
          <w:p w14:paraId="0127D3DE"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Населені пункти, що обслуговує</w:t>
            </w:r>
          </w:p>
        </w:tc>
        <w:tc>
          <w:tcPr>
            <w:tcW w:w="1853" w:type="dxa"/>
          </w:tcPr>
          <w:p w14:paraId="6FF7A2CB"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користувачів</w:t>
            </w:r>
          </w:p>
          <w:p w14:paraId="0A2D39F7"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водопостачання</w:t>
            </w:r>
          </w:p>
        </w:tc>
        <w:tc>
          <w:tcPr>
            <w:tcW w:w="1810" w:type="dxa"/>
          </w:tcPr>
          <w:p w14:paraId="04156D42"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користувачів водовідведення</w:t>
            </w:r>
          </w:p>
        </w:tc>
      </w:tr>
      <w:tr w:rsidR="009344D5" w:rsidRPr="00597CB9" w14:paraId="002B19DE" w14:textId="77777777" w:rsidTr="009344D5">
        <w:trPr>
          <w:cantSplit/>
          <w:jc w:val="center"/>
        </w:trPr>
        <w:tc>
          <w:tcPr>
            <w:tcW w:w="3008" w:type="dxa"/>
            <w:vMerge w:val="restart"/>
          </w:tcPr>
          <w:p w14:paraId="00FD237A"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Комунальне підприємство Тростянецької міської ради «Тростянецькомунсервіс»</w:t>
            </w:r>
          </w:p>
        </w:tc>
        <w:tc>
          <w:tcPr>
            <w:tcW w:w="2631" w:type="dxa"/>
          </w:tcPr>
          <w:p w14:paraId="0A46C023" w14:textId="03024293"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м. Тростянець</w:t>
            </w:r>
          </w:p>
        </w:tc>
        <w:tc>
          <w:tcPr>
            <w:tcW w:w="1853" w:type="dxa"/>
          </w:tcPr>
          <w:p w14:paraId="5745B6C3"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9556</w:t>
            </w:r>
          </w:p>
        </w:tc>
        <w:tc>
          <w:tcPr>
            <w:tcW w:w="1810" w:type="dxa"/>
          </w:tcPr>
          <w:p w14:paraId="28813716"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4429</w:t>
            </w:r>
          </w:p>
        </w:tc>
      </w:tr>
      <w:tr w:rsidR="009344D5" w:rsidRPr="00597CB9" w14:paraId="42D02C09" w14:textId="77777777" w:rsidTr="009344D5">
        <w:trPr>
          <w:cantSplit/>
          <w:jc w:val="center"/>
        </w:trPr>
        <w:tc>
          <w:tcPr>
            <w:tcW w:w="3008" w:type="dxa"/>
            <w:vMerge/>
          </w:tcPr>
          <w:p w14:paraId="67451D48"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61813345" w14:textId="08C0B19F"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Кам’янка</w:t>
            </w:r>
          </w:p>
        </w:tc>
        <w:tc>
          <w:tcPr>
            <w:tcW w:w="1853" w:type="dxa"/>
          </w:tcPr>
          <w:p w14:paraId="3498C17F"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48</w:t>
            </w:r>
          </w:p>
        </w:tc>
        <w:tc>
          <w:tcPr>
            <w:tcW w:w="1810" w:type="dxa"/>
          </w:tcPr>
          <w:p w14:paraId="63440066"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135D1375" w14:textId="77777777" w:rsidTr="009344D5">
        <w:trPr>
          <w:cantSplit/>
          <w:jc w:val="center"/>
        </w:trPr>
        <w:tc>
          <w:tcPr>
            <w:tcW w:w="3008" w:type="dxa"/>
            <w:vMerge/>
          </w:tcPr>
          <w:p w14:paraId="046C7A57"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509E0ACF" w14:textId="636AE309"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Боголюбове</w:t>
            </w:r>
          </w:p>
        </w:tc>
        <w:tc>
          <w:tcPr>
            <w:tcW w:w="1853" w:type="dxa"/>
          </w:tcPr>
          <w:p w14:paraId="5A1191AC"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35</w:t>
            </w:r>
          </w:p>
        </w:tc>
        <w:tc>
          <w:tcPr>
            <w:tcW w:w="1810" w:type="dxa"/>
          </w:tcPr>
          <w:p w14:paraId="6F0E5197"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59F58638" w14:textId="77777777" w:rsidTr="009344D5">
        <w:trPr>
          <w:cantSplit/>
          <w:jc w:val="center"/>
        </w:trPr>
        <w:tc>
          <w:tcPr>
            <w:tcW w:w="3008" w:type="dxa"/>
            <w:vMerge/>
          </w:tcPr>
          <w:p w14:paraId="094751A7"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10143289" w14:textId="1694C749"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Мартинівка</w:t>
            </w:r>
          </w:p>
        </w:tc>
        <w:tc>
          <w:tcPr>
            <w:tcW w:w="1853" w:type="dxa"/>
          </w:tcPr>
          <w:p w14:paraId="71E37474"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55</w:t>
            </w:r>
          </w:p>
        </w:tc>
        <w:tc>
          <w:tcPr>
            <w:tcW w:w="1810" w:type="dxa"/>
          </w:tcPr>
          <w:p w14:paraId="3DF7794E"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68AD6617" w14:textId="77777777" w:rsidTr="009344D5">
        <w:trPr>
          <w:cantSplit/>
          <w:jc w:val="center"/>
        </w:trPr>
        <w:tc>
          <w:tcPr>
            <w:tcW w:w="3008" w:type="dxa"/>
            <w:vMerge/>
          </w:tcPr>
          <w:p w14:paraId="77E781ED"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0770528B" w14:textId="64AE077F"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Артемо-Растівка</w:t>
            </w:r>
          </w:p>
        </w:tc>
        <w:tc>
          <w:tcPr>
            <w:tcW w:w="1853" w:type="dxa"/>
          </w:tcPr>
          <w:p w14:paraId="7B1B5245"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1810" w:type="dxa"/>
          </w:tcPr>
          <w:p w14:paraId="62300E9C"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65946164" w14:textId="77777777" w:rsidTr="009344D5">
        <w:trPr>
          <w:cantSplit/>
          <w:jc w:val="center"/>
        </w:trPr>
        <w:tc>
          <w:tcPr>
            <w:tcW w:w="3008" w:type="dxa"/>
            <w:vMerge/>
          </w:tcPr>
          <w:p w14:paraId="2A4D9B3E"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7E49608D" w14:textId="03627406"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Люджа</w:t>
            </w:r>
          </w:p>
        </w:tc>
        <w:tc>
          <w:tcPr>
            <w:tcW w:w="1853" w:type="dxa"/>
          </w:tcPr>
          <w:p w14:paraId="600A08EB"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78</w:t>
            </w:r>
          </w:p>
        </w:tc>
        <w:tc>
          <w:tcPr>
            <w:tcW w:w="1810" w:type="dxa"/>
          </w:tcPr>
          <w:p w14:paraId="7C04F769"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5794987E" w14:textId="77777777" w:rsidTr="009344D5">
        <w:trPr>
          <w:cantSplit/>
          <w:jc w:val="center"/>
        </w:trPr>
        <w:tc>
          <w:tcPr>
            <w:tcW w:w="3008" w:type="dxa"/>
            <w:vMerge/>
          </w:tcPr>
          <w:p w14:paraId="45588488"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6FE120B5" w14:textId="7309B855"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Буймер</w:t>
            </w:r>
          </w:p>
        </w:tc>
        <w:tc>
          <w:tcPr>
            <w:tcW w:w="1853" w:type="dxa"/>
          </w:tcPr>
          <w:p w14:paraId="2AB0AEA6"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134</w:t>
            </w:r>
          </w:p>
        </w:tc>
        <w:tc>
          <w:tcPr>
            <w:tcW w:w="1810" w:type="dxa"/>
          </w:tcPr>
          <w:p w14:paraId="5728E98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5483DA35" w14:textId="77777777" w:rsidTr="009344D5">
        <w:trPr>
          <w:cantSplit/>
          <w:jc w:val="center"/>
        </w:trPr>
        <w:tc>
          <w:tcPr>
            <w:tcW w:w="3008" w:type="dxa"/>
            <w:vMerge/>
          </w:tcPr>
          <w:p w14:paraId="0DDA427C"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09353770" w14:textId="56F190E2"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Виноградне</w:t>
            </w:r>
          </w:p>
        </w:tc>
        <w:tc>
          <w:tcPr>
            <w:tcW w:w="1853" w:type="dxa"/>
          </w:tcPr>
          <w:p w14:paraId="599C737E"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13</w:t>
            </w:r>
          </w:p>
        </w:tc>
        <w:tc>
          <w:tcPr>
            <w:tcW w:w="1810" w:type="dxa"/>
          </w:tcPr>
          <w:p w14:paraId="62077E44"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27CF29BF" w14:textId="77777777" w:rsidTr="009344D5">
        <w:trPr>
          <w:cantSplit/>
          <w:jc w:val="center"/>
        </w:trPr>
        <w:tc>
          <w:tcPr>
            <w:tcW w:w="3008" w:type="dxa"/>
            <w:vMerge/>
          </w:tcPr>
          <w:p w14:paraId="627A44E8"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07B2507A" w14:textId="0C501F9F"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Станова</w:t>
            </w:r>
          </w:p>
        </w:tc>
        <w:tc>
          <w:tcPr>
            <w:tcW w:w="1853" w:type="dxa"/>
          </w:tcPr>
          <w:p w14:paraId="5EC603C7"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389</w:t>
            </w:r>
          </w:p>
        </w:tc>
        <w:tc>
          <w:tcPr>
            <w:tcW w:w="1810" w:type="dxa"/>
          </w:tcPr>
          <w:p w14:paraId="6D8BD09E"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5270C92A" w14:textId="77777777" w:rsidTr="009344D5">
        <w:trPr>
          <w:cantSplit/>
          <w:jc w:val="center"/>
        </w:trPr>
        <w:tc>
          <w:tcPr>
            <w:tcW w:w="3008" w:type="dxa"/>
            <w:vMerge/>
          </w:tcPr>
          <w:p w14:paraId="690EBF80"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75D58DA7" w14:textId="78D9D15A"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Білка</w:t>
            </w:r>
          </w:p>
        </w:tc>
        <w:tc>
          <w:tcPr>
            <w:tcW w:w="1853" w:type="dxa"/>
          </w:tcPr>
          <w:p w14:paraId="1CA83F0C"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42</w:t>
            </w:r>
          </w:p>
        </w:tc>
        <w:tc>
          <w:tcPr>
            <w:tcW w:w="1810" w:type="dxa"/>
          </w:tcPr>
          <w:p w14:paraId="7D87811A"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2414BDB6" w14:textId="77777777" w:rsidTr="009344D5">
        <w:trPr>
          <w:cantSplit/>
          <w:jc w:val="center"/>
        </w:trPr>
        <w:tc>
          <w:tcPr>
            <w:tcW w:w="3008" w:type="dxa"/>
            <w:vMerge/>
          </w:tcPr>
          <w:p w14:paraId="41DFAB70"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3CC0CE44" w14:textId="57416B8C"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Микитівка</w:t>
            </w:r>
          </w:p>
        </w:tc>
        <w:tc>
          <w:tcPr>
            <w:tcW w:w="1853" w:type="dxa"/>
          </w:tcPr>
          <w:p w14:paraId="4BB5D3BB"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15</w:t>
            </w:r>
          </w:p>
        </w:tc>
        <w:tc>
          <w:tcPr>
            <w:tcW w:w="1810" w:type="dxa"/>
          </w:tcPr>
          <w:p w14:paraId="19887C49"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344D5" w:rsidRPr="00597CB9" w14:paraId="2027C46A" w14:textId="77777777" w:rsidTr="009344D5">
        <w:trPr>
          <w:cantSplit/>
          <w:jc w:val="center"/>
        </w:trPr>
        <w:tc>
          <w:tcPr>
            <w:tcW w:w="3008" w:type="dxa"/>
            <w:vMerge/>
          </w:tcPr>
          <w:p w14:paraId="0E98B115"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631" w:type="dxa"/>
          </w:tcPr>
          <w:p w14:paraId="12CE38B1" w14:textId="03C7AB76"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 Вишневе</w:t>
            </w:r>
          </w:p>
        </w:tc>
        <w:tc>
          <w:tcPr>
            <w:tcW w:w="1853" w:type="dxa"/>
          </w:tcPr>
          <w:p w14:paraId="0C618B69"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104</w:t>
            </w:r>
          </w:p>
        </w:tc>
        <w:tc>
          <w:tcPr>
            <w:tcW w:w="1810" w:type="dxa"/>
          </w:tcPr>
          <w:p w14:paraId="152DFBF6"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bl>
    <w:p w14:paraId="5511FDA1" w14:textId="44B9AC18" w:rsidR="00F723C5" w:rsidRPr="00597CB9" w:rsidRDefault="00274871" w:rsidP="006C246E">
      <w:pPr>
        <w:spacing w:before="240" w:after="0"/>
        <w:ind w:left="-15" w:firstLine="567"/>
        <w:jc w:val="both"/>
        <w:rPr>
          <w:rFonts w:ascii="Times New Roman" w:hAnsi="Times New Roman" w:cs="Times New Roman"/>
        </w:rPr>
      </w:pPr>
      <w:r w:rsidRPr="00597CB9">
        <w:rPr>
          <w:rFonts w:ascii="Times New Roman" w:eastAsia="Times New Roman" w:hAnsi="Times New Roman" w:cs="Times New Roman"/>
          <w:kern w:val="2"/>
          <w:sz w:val="24"/>
          <w:szCs w:val="24"/>
          <w:lang w:eastAsia="zh-CN" w:bidi="hi-IN"/>
        </w:rPr>
        <w:t>Відсоток мешканців громади, що мають доступ до послуги централізованого водопостачання наведені у таблиці Д2.</w:t>
      </w:r>
      <w:r w:rsidR="00AC0317" w:rsidRPr="00597CB9">
        <w:rPr>
          <w:rFonts w:ascii="Times New Roman" w:eastAsia="Times New Roman" w:hAnsi="Times New Roman" w:cs="Times New Roman"/>
          <w:kern w:val="2"/>
          <w:sz w:val="24"/>
          <w:szCs w:val="24"/>
          <w:lang w:eastAsia="zh-CN" w:bidi="hi-IN"/>
        </w:rPr>
        <w:t>6</w:t>
      </w:r>
      <w:r w:rsidRPr="00597CB9">
        <w:rPr>
          <w:rFonts w:ascii="Times New Roman" w:eastAsia="Times New Roman" w:hAnsi="Times New Roman" w:cs="Times New Roman"/>
          <w:kern w:val="2"/>
          <w:sz w:val="24"/>
          <w:szCs w:val="24"/>
          <w:lang w:eastAsia="zh-CN" w:bidi="hi-IN"/>
        </w:rPr>
        <w:t xml:space="preserve">. </w:t>
      </w:r>
    </w:p>
    <w:p w14:paraId="40EDD4D2" w14:textId="3C4509B9" w:rsidR="006126FE" w:rsidRPr="00597CB9" w:rsidRDefault="00274871" w:rsidP="009344D5">
      <w:pPr>
        <w:spacing w:after="0"/>
        <w:ind w:left="-15" w:firstLine="567"/>
        <w:jc w:val="right"/>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Таблиця Д2.</w:t>
      </w:r>
      <w:r w:rsidR="00AC0317" w:rsidRPr="00597CB9">
        <w:rPr>
          <w:rFonts w:ascii="Times New Roman" w:eastAsia="Times New Roman" w:hAnsi="Times New Roman" w:cs="Times New Roman"/>
          <w:kern w:val="2"/>
          <w:sz w:val="24"/>
          <w:szCs w:val="24"/>
          <w:lang w:eastAsia="zh-CN" w:bidi="hi-IN"/>
        </w:rPr>
        <w:t>6</w:t>
      </w:r>
      <w:r w:rsidRPr="00597CB9">
        <w:rPr>
          <w:rFonts w:ascii="Times New Roman" w:eastAsia="Times New Roman" w:hAnsi="Times New Roman" w:cs="Times New Roman"/>
          <w:kern w:val="2"/>
          <w:sz w:val="24"/>
          <w:szCs w:val="24"/>
          <w:lang w:eastAsia="zh-CN" w:bidi="hi-IN"/>
        </w:rPr>
        <w:t xml:space="preserve">. </w:t>
      </w:r>
    </w:p>
    <w:p w14:paraId="2E3BF922" w14:textId="13D72D34" w:rsidR="00F723C5" w:rsidRPr="00597CB9" w:rsidRDefault="00274871" w:rsidP="009344D5">
      <w:pPr>
        <w:spacing w:after="0"/>
        <w:ind w:left="-15" w:firstLine="567"/>
        <w:jc w:val="center"/>
        <w:rPr>
          <w:rFonts w:ascii="Times New Roman" w:eastAsia="Times New Roman" w:hAnsi="Times New Roman" w:cs="Times New Roman"/>
          <w:kern w:val="2"/>
          <w:sz w:val="24"/>
          <w:szCs w:val="24"/>
          <w:lang w:eastAsia="zh-CN" w:bidi="hi-IN"/>
        </w:rPr>
      </w:pPr>
      <w:r w:rsidRPr="00597CB9">
        <w:rPr>
          <w:rFonts w:ascii="Times New Roman" w:eastAsia="Times New Roman" w:hAnsi="Times New Roman" w:cs="Times New Roman"/>
          <w:kern w:val="2"/>
          <w:sz w:val="24"/>
          <w:szCs w:val="24"/>
          <w:lang w:eastAsia="zh-CN" w:bidi="hi-IN"/>
        </w:rPr>
        <w:t>Відсоток мешканців громади, що мають доступ до послуги централізованого водопостачання</w:t>
      </w:r>
    </w:p>
    <w:tbl>
      <w:tblPr>
        <w:tblW w:w="9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814"/>
        <w:gridCol w:w="1525"/>
        <w:gridCol w:w="1525"/>
        <w:gridCol w:w="1525"/>
        <w:gridCol w:w="1525"/>
      </w:tblGrid>
      <w:tr w:rsidR="009344D5" w:rsidRPr="00597CB9" w14:paraId="365A4F37" w14:textId="77777777" w:rsidTr="006C246E">
        <w:trPr>
          <w:cantSplit/>
          <w:trHeight w:val="283"/>
          <w:jc w:val="center"/>
        </w:trPr>
        <w:tc>
          <w:tcPr>
            <w:tcW w:w="515" w:type="dxa"/>
            <w:vMerge w:val="restart"/>
            <w:vAlign w:val="center"/>
          </w:tcPr>
          <w:p w14:paraId="5011307B"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w:t>
            </w:r>
          </w:p>
        </w:tc>
        <w:tc>
          <w:tcPr>
            <w:tcW w:w="2814" w:type="dxa"/>
            <w:vMerge w:val="restart"/>
            <w:vAlign w:val="center"/>
          </w:tcPr>
          <w:p w14:paraId="3E7DBBD2"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Назва параметру</w:t>
            </w:r>
          </w:p>
        </w:tc>
        <w:tc>
          <w:tcPr>
            <w:tcW w:w="3050" w:type="dxa"/>
            <w:gridSpan w:val="2"/>
            <w:vAlign w:val="center"/>
          </w:tcPr>
          <w:p w14:paraId="789B38A8"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 xml:space="preserve">м. Тростянець </w:t>
            </w:r>
            <w:r w:rsidRPr="00597CB9">
              <w:rPr>
                <w:rFonts w:ascii="Times New Roman" w:eastAsia="Times New Roman" w:hAnsi="Times New Roman" w:cs="Times New Roman"/>
                <w:color w:val="000000"/>
                <w:sz w:val="24"/>
                <w:szCs w:val="24"/>
              </w:rPr>
              <w:br/>
              <w:t>(центр громади)</w:t>
            </w:r>
          </w:p>
        </w:tc>
        <w:tc>
          <w:tcPr>
            <w:tcW w:w="3050" w:type="dxa"/>
            <w:gridSpan w:val="2"/>
            <w:vAlign w:val="center"/>
          </w:tcPr>
          <w:p w14:paraId="75D98F45"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Тростянецька МТГ</w:t>
            </w:r>
          </w:p>
        </w:tc>
      </w:tr>
      <w:tr w:rsidR="009344D5" w:rsidRPr="00597CB9" w14:paraId="30E5C504" w14:textId="77777777" w:rsidTr="006C246E">
        <w:trPr>
          <w:cantSplit/>
          <w:trHeight w:val="283"/>
          <w:jc w:val="center"/>
        </w:trPr>
        <w:tc>
          <w:tcPr>
            <w:tcW w:w="515" w:type="dxa"/>
            <w:vMerge/>
            <w:vAlign w:val="center"/>
          </w:tcPr>
          <w:p w14:paraId="419DC247"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2814" w:type="dxa"/>
            <w:vMerge/>
            <w:vAlign w:val="center"/>
          </w:tcPr>
          <w:p w14:paraId="5C32FAB4" w14:textId="77777777" w:rsidR="009344D5" w:rsidRPr="00597CB9" w:rsidRDefault="009344D5" w:rsidP="009344D5">
            <w:pPr>
              <w:widowControl w:val="0"/>
              <w:pBdr>
                <w:top w:val="nil"/>
                <w:left w:val="nil"/>
                <w:bottom w:val="nil"/>
                <w:right w:val="nil"/>
                <w:between w:val="nil"/>
              </w:pBdr>
              <w:spacing w:after="0"/>
              <w:ind w:hanging="2"/>
              <w:rPr>
                <w:rFonts w:ascii="Times New Roman" w:eastAsia="Times New Roman" w:hAnsi="Times New Roman" w:cs="Times New Roman"/>
                <w:color w:val="000000"/>
                <w:sz w:val="24"/>
                <w:szCs w:val="24"/>
              </w:rPr>
            </w:pPr>
          </w:p>
        </w:tc>
        <w:tc>
          <w:tcPr>
            <w:tcW w:w="1525" w:type="dxa"/>
            <w:vAlign w:val="center"/>
          </w:tcPr>
          <w:p w14:paraId="2AC8AE39"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2020 р.</w:t>
            </w:r>
          </w:p>
        </w:tc>
        <w:tc>
          <w:tcPr>
            <w:tcW w:w="1525" w:type="dxa"/>
            <w:vAlign w:val="center"/>
          </w:tcPr>
          <w:p w14:paraId="6FD08A95"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2025 р.</w:t>
            </w:r>
          </w:p>
        </w:tc>
        <w:tc>
          <w:tcPr>
            <w:tcW w:w="1525" w:type="dxa"/>
            <w:vAlign w:val="center"/>
          </w:tcPr>
          <w:p w14:paraId="2E617A14"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2020 р.</w:t>
            </w:r>
          </w:p>
        </w:tc>
        <w:tc>
          <w:tcPr>
            <w:tcW w:w="1525" w:type="dxa"/>
            <w:vAlign w:val="center"/>
          </w:tcPr>
          <w:p w14:paraId="6C952628"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2025 р.</w:t>
            </w:r>
          </w:p>
        </w:tc>
      </w:tr>
      <w:tr w:rsidR="009344D5" w:rsidRPr="00597CB9" w14:paraId="1E3D286F" w14:textId="77777777" w:rsidTr="006C246E">
        <w:trPr>
          <w:trHeight w:val="283"/>
          <w:jc w:val="center"/>
        </w:trPr>
        <w:tc>
          <w:tcPr>
            <w:tcW w:w="515" w:type="dxa"/>
          </w:tcPr>
          <w:p w14:paraId="79C40749"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2814" w:type="dxa"/>
          </w:tcPr>
          <w:p w14:paraId="70587DBE"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абонентів  системи водопостачання</w:t>
            </w:r>
          </w:p>
        </w:tc>
        <w:tc>
          <w:tcPr>
            <w:tcW w:w="1525" w:type="dxa"/>
            <w:vAlign w:val="center"/>
          </w:tcPr>
          <w:p w14:paraId="0DDCD68A"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4254</w:t>
            </w:r>
          </w:p>
        </w:tc>
        <w:tc>
          <w:tcPr>
            <w:tcW w:w="1525" w:type="dxa"/>
            <w:vAlign w:val="center"/>
          </w:tcPr>
          <w:p w14:paraId="6C1F30F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4314</w:t>
            </w:r>
          </w:p>
        </w:tc>
        <w:tc>
          <w:tcPr>
            <w:tcW w:w="1525" w:type="dxa"/>
            <w:vAlign w:val="center"/>
          </w:tcPr>
          <w:p w14:paraId="03A75758"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4284</w:t>
            </w:r>
          </w:p>
        </w:tc>
        <w:tc>
          <w:tcPr>
            <w:tcW w:w="1525" w:type="dxa"/>
            <w:vAlign w:val="center"/>
          </w:tcPr>
          <w:p w14:paraId="45CE8124"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4761</w:t>
            </w:r>
          </w:p>
        </w:tc>
      </w:tr>
      <w:tr w:rsidR="009344D5" w:rsidRPr="00597CB9" w14:paraId="404ACAD7" w14:textId="77777777" w:rsidTr="006C246E">
        <w:trPr>
          <w:trHeight w:val="283"/>
          <w:jc w:val="center"/>
        </w:trPr>
        <w:tc>
          <w:tcPr>
            <w:tcW w:w="515" w:type="dxa"/>
          </w:tcPr>
          <w:p w14:paraId="2B44E272"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w:t>
            </w:r>
          </w:p>
        </w:tc>
        <w:tc>
          <w:tcPr>
            <w:tcW w:w="2814" w:type="dxa"/>
          </w:tcPr>
          <w:p w14:paraId="0CB00B21"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Відсоток населення, що мають доступ до послуги водопостачання</w:t>
            </w:r>
          </w:p>
        </w:tc>
        <w:tc>
          <w:tcPr>
            <w:tcW w:w="1525" w:type="dxa"/>
            <w:vAlign w:val="center"/>
          </w:tcPr>
          <w:p w14:paraId="58A7B10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20,5%</w:t>
            </w:r>
          </w:p>
        </w:tc>
        <w:tc>
          <w:tcPr>
            <w:tcW w:w="1525" w:type="dxa"/>
            <w:vAlign w:val="center"/>
          </w:tcPr>
          <w:p w14:paraId="3440252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20,8%</w:t>
            </w:r>
          </w:p>
        </w:tc>
        <w:tc>
          <w:tcPr>
            <w:tcW w:w="1525" w:type="dxa"/>
            <w:vAlign w:val="center"/>
          </w:tcPr>
          <w:p w14:paraId="1BDF06F1"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20,7%</w:t>
            </w:r>
          </w:p>
        </w:tc>
        <w:tc>
          <w:tcPr>
            <w:tcW w:w="1525" w:type="dxa"/>
            <w:vAlign w:val="center"/>
          </w:tcPr>
          <w:p w14:paraId="561A0BF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17,6%</w:t>
            </w:r>
          </w:p>
        </w:tc>
      </w:tr>
      <w:tr w:rsidR="009344D5" w:rsidRPr="00597CB9" w14:paraId="7CC85AEC" w14:textId="77777777" w:rsidTr="006C246E">
        <w:trPr>
          <w:trHeight w:val="283"/>
          <w:jc w:val="center"/>
        </w:trPr>
        <w:tc>
          <w:tcPr>
            <w:tcW w:w="515" w:type="dxa"/>
          </w:tcPr>
          <w:p w14:paraId="10548375"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w:t>
            </w:r>
          </w:p>
        </w:tc>
        <w:tc>
          <w:tcPr>
            <w:tcW w:w="2814" w:type="dxa"/>
          </w:tcPr>
          <w:p w14:paraId="1543E1D2"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абонентів  системи водовідведення</w:t>
            </w:r>
          </w:p>
        </w:tc>
        <w:tc>
          <w:tcPr>
            <w:tcW w:w="1525" w:type="dxa"/>
            <w:vAlign w:val="center"/>
          </w:tcPr>
          <w:p w14:paraId="683ADF3F"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2182</w:t>
            </w:r>
          </w:p>
        </w:tc>
        <w:tc>
          <w:tcPr>
            <w:tcW w:w="1525" w:type="dxa"/>
            <w:vAlign w:val="center"/>
          </w:tcPr>
          <w:p w14:paraId="3593694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2248</w:t>
            </w:r>
          </w:p>
        </w:tc>
        <w:tc>
          <w:tcPr>
            <w:tcW w:w="1525" w:type="dxa"/>
            <w:vAlign w:val="center"/>
          </w:tcPr>
          <w:p w14:paraId="733B7AA6"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2182</w:t>
            </w:r>
          </w:p>
        </w:tc>
        <w:tc>
          <w:tcPr>
            <w:tcW w:w="1525" w:type="dxa"/>
            <w:vAlign w:val="center"/>
          </w:tcPr>
          <w:p w14:paraId="4BDD1DAD"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2248</w:t>
            </w:r>
          </w:p>
        </w:tc>
      </w:tr>
      <w:tr w:rsidR="009344D5" w:rsidRPr="00597CB9" w14:paraId="6A25594E" w14:textId="77777777" w:rsidTr="006C246E">
        <w:trPr>
          <w:trHeight w:val="283"/>
          <w:jc w:val="center"/>
        </w:trPr>
        <w:tc>
          <w:tcPr>
            <w:tcW w:w="515" w:type="dxa"/>
          </w:tcPr>
          <w:p w14:paraId="2D551136"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w:t>
            </w:r>
          </w:p>
        </w:tc>
        <w:tc>
          <w:tcPr>
            <w:tcW w:w="2814" w:type="dxa"/>
          </w:tcPr>
          <w:p w14:paraId="338219A9" w14:textId="77777777" w:rsidR="009344D5" w:rsidRPr="00597CB9" w:rsidRDefault="009344D5" w:rsidP="009344D5">
            <w:pPr>
              <w:pBdr>
                <w:top w:val="nil"/>
                <w:left w:val="nil"/>
                <w:bottom w:val="nil"/>
                <w:right w:val="nil"/>
                <w:between w:val="nil"/>
              </w:pBdr>
              <w:spacing w:after="0"/>
              <w:ind w:hanging="2"/>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Відсоток населення, що мають доступ до послуги водовідведення</w:t>
            </w:r>
          </w:p>
        </w:tc>
        <w:tc>
          <w:tcPr>
            <w:tcW w:w="1525" w:type="dxa"/>
            <w:vAlign w:val="center"/>
          </w:tcPr>
          <w:p w14:paraId="211F4874"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10,5%</w:t>
            </w:r>
          </w:p>
        </w:tc>
        <w:tc>
          <w:tcPr>
            <w:tcW w:w="1525" w:type="dxa"/>
            <w:vAlign w:val="center"/>
          </w:tcPr>
          <w:p w14:paraId="482B5EBC"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10,9%</w:t>
            </w:r>
          </w:p>
        </w:tc>
        <w:tc>
          <w:tcPr>
            <w:tcW w:w="1525" w:type="dxa"/>
            <w:vAlign w:val="center"/>
          </w:tcPr>
          <w:p w14:paraId="42DE2EE9"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10,5%</w:t>
            </w:r>
          </w:p>
        </w:tc>
        <w:tc>
          <w:tcPr>
            <w:tcW w:w="1525" w:type="dxa"/>
            <w:vAlign w:val="center"/>
          </w:tcPr>
          <w:p w14:paraId="60BA679A" w14:textId="77777777" w:rsidR="009344D5" w:rsidRPr="00597CB9" w:rsidRDefault="009344D5" w:rsidP="009344D5">
            <w:pPr>
              <w:pBdr>
                <w:top w:val="nil"/>
                <w:left w:val="nil"/>
                <w:bottom w:val="nil"/>
                <w:right w:val="nil"/>
                <w:between w:val="nil"/>
              </w:pBdr>
              <w:spacing w:after="0"/>
              <w:ind w:hanging="2"/>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8,3%</w:t>
            </w:r>
          </w:p>
        </w:tc>
      </w:tr>
    </w:tbl>
    <w:p w14:paraId="25A12A93" w14:textId="77777777" w:rsidR="006C246E" w:rsidRPr="00597CB9" w:rsidRDefault="006C246E" w:rsidP="006C246E">
      <w:pPr>
        <w:spacing w:after="0"/>
        <w:jc w:val="center"/>
        <w:rPr>
          <w:rFonts w:ascii="Times New Roman" w:hAnsi="Times New Roman" w:cs="Times New Roman"/>
        </w:rPr>
      </w:pPr>
    </w:p>
    <w:p w14:paraId="7CB4E9F7" w14:textId="4F87BE6D" w:rsidR="006C246E" w:rsidRPr="00597CB9" w:rsidRDefault="006C246E" w:rsidP="006C246E">
      <w:pPr>
        <w:spacing w:after="0"/>
        <w:jc w:val="center"/>
        <w:rPr>
          <w:rFonts w:ascii="Times New Roman" w:hAnsi="Times New Roman" w:cs="Times New Roman"/>
        </w:rPr>
      </w:pPr>
      <w:r w:rsidRPr="00597CB9">
        <w:rPr>
          <w:noProof/>
          <w:lang w:val="ru-RU" w:eastAsia="ru-RU"/>
        </w:rPr>
        <w:drawing>
          <wp:inline distT="0" distB="0" distL="0" distR="0" wp14:anchorId="396AAFBF" wp14:editId="0B1B1E38">
            <wp:extent cx="4500438" cy="2847481"/>
            <wp:effectExtent l="0" t="0" r="14605" b="10160"/>
            <wp:docPr id="482563380" name="Діаграма 1">
              <a:extLst xmlns:a="http://schemas.openxmlformats.org/drawingml/2006/main">
                <a:ext uri="{FF2B5EF4-FFF2-40B4-BE49-F238E27FC236}">
                  <a16:creationId xmlns:a16="http://schemas.microsoft.com/office/drawing/2014/main" id="{00000000-0008-0000-0C00-0000482AA1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380A5F0" w14:textId="0CD66093" w:rsidR="006C246E" w:rsidRPr="00597CB9" w:rsidRDefault="006C246E" w:rsidP="006C246E">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Рисунок Д2.</w:t>
      </w:r>
      <w:r w:rsidR="00AC0317" w:rsidRPr="00597CB9">
        <w:rPr>
          <w:rFonts w:ascii="Times New Roman" w:eastAsia="NSimSun" w:hAnsi="Times New Roman" w:cs="Times New Roman"/>
          <w:kern w:val="2"/>
          <w:sz w:val="24"/>
          <w:szCs w:val="24"/>
          <w:lang w:eastAsia="zh-CN" w:bidi="hi-IN"/>
        </w:rPr>
        <w:t>5</w:t>
      </w:r>
      <w:r w:rsidRPr="00597CB9">
        <w:rPr>
          <w:rFonts w:ascii="Times New Roman" w:eastAsia="NSimSun" w:hAnsi="Times New Roman" w:cs="Times New Roman"/>
          <w:kern w:val="2"/>
          <w:sz w:val="24"/>
          <w:szCs w:val="24"/>
          <w:lang w:eastAsia="zh-CN" w:bidi="hi-IN"/>
        </w:rPr>
        <w:t>. Динаміка обсягів водоспоживання та водовідведення</w:t>
      </w:r>
      <w:r w:rsidR="00A36348" w:rsidRPr="00597CB9">
        <w:rPr>
          <w:rFonts w:ascii="Times New Roman" w:eastAsia="NSimSun" w:hAnsi="Times New Roman" w:cs="Times New Roman"/>
          <w:kern w:val="2"/>
          <w:sz w:val="24"/>
          <w:szCs w:val="24"/>
          <w:lang w:eastAsia="zh-CN" w:bidi="hi-IN"/>
        </w:rPr>
        <w:t>, тис. м</w:t>
      </w:r>
      <w:r w:rsidR="00A36348" w:rsidRPr="00597CB9">
        <w:rPr>
          <w:rFonts w:ascii="Times New Roman" w:eastAsia="NSimSun" w:hAnsi="Times New Roman" w:cs="Times New Roman"/>
          <w:kern w:val="2"/>
          <w:sz w:val="24"/>
          <w:szCs w:val="24"/>
          <w:vertAlign w:val="superscript"/>
          <w:lang w:eastAsia="zh-CN" w:bidi="hi-IN"/>
        </w:rPr>
        <w:t>3</w:t>
      </w:r>
    </w:p>
    <w:p w14:paraId="2555F56D" w14:textId="7F041B33" w:rsidR="006C246E" w:rsidRPr="00597CB9" w:rsidRDefault="006C246E" w:rsidP="00AC0317">
      <w:pPr>
        <w:tabs>
          <w:tab w:val="left" w:pos="0"/>
        </w:tabs>
        <w:spacing w:after="0" w:line="240" w:lineRule="auto"/>
        <w:ind w:firstLine="567"/>
        <w:jc w:val="right"/>
        <w:rPr>
          <w:rFonts w:ascii="Times New Roman" w:eastAsia="Times New Roma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Times New Roman" w:hAnsi="Times New Roman" w:cs="Times New Roman"/>
          <w:kern w:val="2"/>
          <w:sz w:val="24"/>
          <w:szCs w:val="24"/>
          <w:lang w:eastAsia="zh-CN" w:bidi="hi-IN"/>
        </w:rPr>
        <w:t>Д2.</w:t>
      </w:r>
      <w:r w:rsidR="00AC0317" w:rsidRPr="00597CB9">
        <w:rPr>
          <w:rFonts w:ascii="Times New Roman" w:eastAsia="Times New Roman" w:hAnsi="Times New Roman" w:cs="Times New Roman"/>
          <w:kern w:val="2"/>
          <w:sz w:val="24"/>
          <w:szCs w:val="24"/>
          <w:lang w:eastAsia="zh-CN" w:bidi="hi-IN"/>
        </w:rPr>
        <w:t>7</w:t>
      </w:r>
      <w:r w:rsidRPr="00597CB9">
        <w:rPr>
          <w:rFonts w:ascii="Times New Roman" w:eastAsia="Times New Roman" w:hAnsi="Times New Roman" w:cs="Times New Roman"/>
          <w:kern w:val="2"/>
          <w:sz w:val="24"/>
          <w:szCs w:val="24"/>
          <w:lang w:eastAsia="zh-CN" w:bidi="hi-IN"/>
        </w:rPr>
        <w:t>.</w:t>
      </w:r>
    </w:p>
    <w:p w14:paraId="6DB525A5" w14:textId="77777777" w:rsidR="006C246E" w:rsidRPr="00597CB9" w:rsidRDefault="006C246E" w:rsidP="00A36348">
      <w:pPr>
        <w:tabs>
          <w:tab w:val="left" w:pos="0"/>
        </w:tabs>
        <w:spacing w:after="0" w:line="240" w:lineRule="auto"/>
        <w:ind w:firstLine="567"/>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Інформація про обсяги водопостачання та водовідведення </w:t>
      </w:r>
    </w:p>
    <w:tbl>
      <w:tblPr>
        <w:tblW w:w="9475" w:type="dxa"/>
        <w:jc w:val="center"/>
        <w:tblLayout w:type="fixed"/>
        <w:tblCellMar>
          <w:top w:w="50" w:type="dxa"/>
          <w:left w:w="112" w:type="dxa"/>
          <w:right w:w="112" w:type="dxa"/>
        </w:tblCellMar>
        <w:tblLook w:val="04A0" w:firstRow="1" w:lastRow="0" w:firstColumn="1" w:lastColumn="0" w:noHBand="0" w:noVBand="1"/>
      </w:tblPr>
      <w:tblGrid>
        <w:gridCol w:w="2644"/>
        <w:gridCol w:w="854"/>
        <w:gridCol w:w="853"/>
        <w:gridCol w:w="854"/>
        <w:gridCol w:w="854"/>
        <w:gridCol w:w="855"/>
        <w:gridCol w:w="860"/>
        <w:gridCol w:w="853"/>
        <w:gridCol w:w="848"/>
      </w:tblGrid>
      <w:tr w:rsidR="006C246E" w:rsidRPr="00597CB9" w14:paraId="4F46337C" w14:textId="77777777" w:rsidTr="00FE4E03">
        <w:trPr>
          <w:jc w:val="center"/>
        </w:trPr>
        <w:tc>
          <w:tcPr>
            <w:tcW w:w="2644" w:type="dxa"/>
            <w:tcBorders>
              <w:top w:val="single" w:sz="2" w:space="0" w:color="000000"/>
              <w:left w:val="single" w:sz="2" w:space="0" w:color="000000"/>
              <w:bottom w:val="single" w:sz="2" w:space="0" w:color="000000"/>
              <w:right w:val="single" w:sz="2" w:space="0" w:color="000000"/>
            </w:tcBorders>
            <w:vAlign w:val="center"/>
          </w:tcPr>
          <w:p w14:paraId="59721CFB"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Тип послуги</w:t>
            </w:r>
          </w:p>
        </w:tc>
        <w:tc>
          <w:tcPr>
            <w:tcW w:w="854" w:type="dxa"/>
            <w:tcBorders>
              <w:top w:val="single" w:sz="2" w:space="0" w:color="000000"/>
              <w:left w:val="single" w:sz="2" w:space="0" w:color="000000"/>
              <w:bottom w:val="single" w:sz="2" w:space="0" w:color="000000"/>
              <w:right w:val="single" w:sz="2" w:space="0" w:color="000000"/>
            </w:tcBorders>
            <w:vAlign w:val="center"/>
          </w:tcPr>
          <w:p w14:paraId="09CEB4B6"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2017</w:t>
            </w:r>
          </w:p>
        </w:tc>
        <w:tc>
          <w:tcPr>
            <w:tcW w:w="853" w:type="dxa"/>
            <w:tcBorders>
              <w:top w:val="single" w:sz="2" w:space="0" w:color="000000"/>
              <w:left w:val="single" w:sz="2" w:space="0" w:color="000000"/>
              <w:bottom w:val="single" w:sz="2" w:space="0" w:color="000000"/>
              <w:right w:val="single" w:sz="2" w:space="0" w:color="000000"/>
            </w:tcBorders>
            <w:vAlign w:val="center"/>
          </w:tcPr>
          <w:p w14:paraId="59F75054"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2018</w:t>
            </w:r>
          </w:p>
        </w:tc>
        <w:tc>
          <w:tcPr>
            <w:tcW w:w="854" w:type="dxa"/>
            <w:tcBorders>
              <w:top w:val="single" w:sz="2" w:space="0" w:color="000000"/>
              <w:left w:val="single" w:sz="2" w:space="0" w:color="000000"/>
              <w:bottom w:val="single" w:sz="2" w:space="0" w:color="000000"/>
              <w:right w:val="single" w:sz="2" w:space="0" w:color="000000"/>
            </w:tcBorders>
            <w:vAlign w:val="center"/>
          </w:tcPr>
          <w:p w14:paraId="7FD198C7"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2019</w:t>
            </w:r>
          </w:p>
        </w:tc>
        <w:tc>
          <w:tcPr>
            <w:tcW w:w="854" w:type="dxa"/>
            <w:tcBorders>
              <w:top w:val="single" w:sz="2" w:space="0" w:color="000000"/>
              <w:left w:val="single" w:sz="2" w:space="0" w:color="000000"/>
              <w:bottom w:val="single" w:sz="2" w:space="0" w:color="000000"/>
              <w:right w:val="single" w:sz="2" w:space="0" w:color="000000"/>
            </w:tcBorders>
            <w:vAlign w:val="center"/>
          </w:tcPr>
          <w:p w14:paraId="26DF0A92"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2020</w:t>
            </w:r>
          </w:p>
        </w:tc>
        <w:tc>
          <w:tcPr>
            <w:tcW w:w="855" w:type="dxa"/>
            <w:tcBorders>
              <w:top w:val="single" w:sz="2" w:space="0" w:color="000000"/>
              <w:left w:val="single" w:sz="2" w:space="0" w:color="000000"/>
              <w:bottom w:val="single" w:sz="2" w:space="0" w:color="000000"/>
              <w:right w:val="single" w:sz="2" w:space="0" w:color="000000"/>
            </w:tcBorders>
            <w:vAlign w:val="center"/>
          </w:tcPr>
          <w:p w14:paraId="55A55BAE"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2021</w:t>
            </w:r>
          </w:p>
        </w:tc>
        <w:tc>
          <w:tcPr>
            <w:tcW w:w="860" w:type="dxa"/>
            <w:tcBorders>
              <w:top w:val="single" w:sz="2" w:space="0" w:color="000000"/>
              <w:left w:val="single" w:sz="2" w:space="0" w:color="000000"/>
              <w:bottom w:val="single" w:sz="2" w:space="0" w:color="000000"/>
            </w:tcBorders>
            <w:vAlign w:val="center"/>
          </w:tcPr>
          <w:p w14:paraId="43BAF77B"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2022</w:t>
            </w:r>
          </w:p>
        </w:tc>
        <w:tc>
          <w:tcPr>
            <w:tcW w:w="853" w:type="dxa"/>
            <w:tcBorders>
              <w:top w:val="single" w:sz="2" w:space="0" w:color="000000"/>
              <w:left w:val="single" w:sz="2" w:space="0" w:color="000000"/>
              <w:bottom w:val="single" w:sz="2" w:space="0" w:color="000000"/>
            </w:tcBorders>
            <w:vAlign w:val="center"/>
          </w:tcPr>
          <w:p w14:paraId="76B4F848"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hAnsi="Times New Roman" w:cs="Times New Roman"/>
              </w:rPr>
              <w:t>2023</w:t>
            </w:r>
          </w:p>
        </w:tc>
        <w:tc>
          <w:tcPr>
            <w:tcW w:w="848" w:type="dxa"/>
            <w:tcBorders>
              <w:top w:val="single" w:sz="2" w:space="0" w:color="000000"/>
              <w:left w:val="single" w:sz="2" w:space="0" w:color="000000"/>
              <w:bottom w:val="single" w:sz="2" w:space="0" w:color="000000"/>
              <w:right w:val="single" w:sz="2" w:space="0" w:color="000000"/>
            </w:tcBorders>
            <w:vAlign w:val="center"/>
          </w:tcPr>
          <w:p w14:paraId="17A5D0C1"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hAnsi="Times New Roman" w:cs="Times New Roman"/>
              </w:rPr>
              <w:t>2024</w:t>
            </w:r>
          </w:p>
        </w:tc>
      </w:tr>
      <w:tr w:rsidR="006C246E" w:rsidRPr="00597CB9" w14:paraId="28AF3917" w14:textId="77777777" w:rsidTr="00FE4E03">
        <w:trPr>
          <w:jc w:val="center"/>
        </w:trPr>
        <w:tc>
          <w:tcPr>
            <w:tcW w:w="2644" w:type="dxa"/>
            <w:tcBorders>
              <w:top w:val="single" w:sz="2" w:space="0" w:color="000000"/>
              <w:left w:val="single" w:sz="2" w:space="0" w:color="000000"/>
              <w:bottom w:val="single" w:sz="2" w:space="0" w:color="000000"/>
              <w:right w:val="single" w:sz="2" w:space="0" w:color="000000"/>
            </w:tcBorders>
            <w:vAlign w:val="center"/>
          </w:tcPr>
          <w:p w14:paraId="5331FECD"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Водопостачання, тис. м</w:t>
            </w:r>
            <w:r w:rsidRPr="00597CB9">
              <w:rPr>
                <w:rFonts w:ascii="Times New Roman" w:eastAsia="NSimSun" w:hAnsi="Times New Roman" w:cs="Times New Roman"/>
                <w:kern w:val="2"/>
                <w:vertAlign w:val="superscript"/>
                <w:lang w:eastAsia="zh-CN" w:bidi="hi-IN"/>
              </w:rPr>
              <w:t>3</w:t>
            </w:r>
          </w:p>
        </w:tc>
        <w:tc>
          <w:tcPr>
            <w:tcW w:w="854" w:type="dxa"/>
            <w:tcBorders>
              <w:top w:val="single" w:sz="2" w:space="0" w:color="000000"/>
              <w:left w:val="single" w:sz="2" w:space="0" w:color="000000"/>
              <w:bottom w:val="single" w:sz="2" w:space="0" w:color="000000"/>
              <w:right w:val="single" w:sz="2" w:space="0" w:color="000000"/>
            </w:tcBorders>
          </w:tcPr>
          <w:p w14:paraId="4008E7BF"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330,3</w:t>
            </w:r>
          </w:p>
        </w:tc>
        <w:tc>
          <w:tcPr>
            <w:tcW w:w="853" w:type="dxa"/>
            <w:tcBorders>
              <w:top w:val="single" w:sz="2" w:space="0" w:color="000000"/>
              <w:left w:val="single" w:sz="2" w:space="0" w:color="000000"/>
              <w:bottom w:val="single" w:sz="2" w:space="0" w:color="000000"/>
              <w:right w:val="single" w:sz="2" w:space="0" w:color="000000"/>
            </w:tcBorders>
          </w:tcPr>
          <w:p w14:paraId="30AF6C18"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315,0</w:t>
            </w:r>
          </w:p>
        </w:tc>
        <w:tc>
          <w:tcPr>
            <w:tcW w:w="854" w:type="dxa"/>
            <w:tcBorders>
              <w:top w:val="single" w:sz="2" w:space="0" w:color="000000"/>
              <w:left w:val="single" w:sz="2" w:space="0" w:color="000000"/>
              <w:bottom w:val="single" w:sz="2" w:space="0" w:color="000000"/>
              <w:right w:val="single" w:sz="2" w:space="0" w:color="000000"/>
            </w:tcBorders>
          </w:tcPr>
          <w:p w14:paraId="54D2A929"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306,3</w:t>
            </w:r>
          </w:p>
        </w:tc>
        <w:tc>
          <w:tcPr>
            <w:tcW w:w="854" w:type="dxa"/>
            <w:tcBorders>
              <w:top w:val="single" w:sz="2" w:space="0" w:color="000000"/>
              <w:left w:val="single" w:sz="2" w:space="0" w:color="000000"/>
              <w:bottom w:val="single" w:sz="2" w:space="0" w:color="000000"/>
              <w:right w:val="single" w:sz="2" w:space="0" w:color="000000"/>
            </w:tcBorders>
          </w:tcPr>
          <w:p w14:paraId="30B07EEF"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306,5</w:t>
            </w:r>
          </w:p>
        </w:tc>
        <w:tc>
          <w:tcPr>
            <w:tcW w:w="855" w:type="dxa"/>
            <w:tcBorders>
              <w:top w:val="single" w:sz="2" w:space="0" w:color="000000"/>
              <w:left w:val="single" w:sz="2" w:space="0" w:color="000000"/>
              <w:bottom w:val="single" w:sz="2" w:space="0" w:color="000000"/>
              <w:right w:val="single" w:sz="2" w:space="0" w:color="000000"/>
            </w:tcBorders>
          </w:tcPr>
          <w:p w14:paraId="7E026605"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313,6</w:t>
            </w:r>
          </w:p>
        </w:tc>
        <w:tc>
          <w:tcPr>
            <w:tcW w:w="860" w:type="dxa"/>
            <w:tcBorders>
              <w:top w:val="single" w:sz="2" w:space="0" w:color="000000"/>
              <w:left w:val="single" w:sz="2" w:space="0" w:color="000000"/>
              <w:bottom w:val="single" w:sz="2" w:space="0" w:color="000000"/>
            </w:tcBorders>
          </w:tcPr>
          <w:p w14:paraId="3D10CDCB"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249,9</w:t>
            </w:r>
          </w:p>
        </w:tc>
        <w:tc>
          <w:tcPr>
            <w:tcW w:w="853" w:type="dxa"/>
            <w:tcBorders>
              <w:top w:val="single" w:sz="2" w:space="0" w:color="000000"/>
              <w:left w:val="single" w:sz="2" w:space="0" w:color="000000"/>
              <w:bottom w:val="single" w:sz="2" w:space="0" w:color="000000"/>
            </w:tcBorders>
          </w:tcPr>
          <w:p w14:paraId="48B3C7E0"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276,4</w:t>
            </w:r>
          </w:p>
        </w:tc>
        <w:tc>
          <w:tcPr>
            <w:tcW w:w="848" w:type="dxa"/>
            <w:tcBorders>
              <w:top w:val="single" w:sz="2" w:space="0" w:color="000000"/>
              <w:left w:val="single" w:sz="2" w:space="0" w:color="000000"/>
              <w:bottom w:val="single" w:sz="2" w:space="0" w:color="000000"/>
              <w:right w:val="single" w:sz="2" w:space="0" w:color="000000"/>
            </w:tcBorders>
          </w:tcPr>
          <w:p w14:paraId="3407C221"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287,7</w:t>
            </w:r>
          </w:p>
        </w:tc>
      </w:tr>
      <w:tr w:rsidR="006C246E" w:rsidRPr="00597CB9" w14:paraId="68E25FF2" w14:textId="77777777" w:rsidTr="00FE4E03">
        <w:trPr>
          <w:jc w:val="center"/>
        </w:trPr>
        <w:tc>
          <w:tcPr>
            <w:tcW w:w="2644" w:type="dxa"/>
            <w:tcBorders>
              <w:top w:val="single" w:sz="2" w:space="0" w:color="000000"/>
              <w:left w:val="single" w:sz="2" w:space="0" w:color="000000"/>
              <w:bottom w:val="single" w:sz="2" w:space="0" w:color="000000"/>
              <w:right w:val="single" w:sz="2" w:space="0" w:color="000000"/>
            </w:tcBorders>
            <w:vAlign w:val="center"/>
          </w:tcPr>
          <w:p w14:paraId="652DFDAC"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NSimSun" w:hAnsi="Times New Roman" w:cs="Times New Roman"/>
                <w:kern w:val="2"/>
                <w:lang w:eastAsia="zh-CN" w:bidi="hi-IN"/>
              </w:rPr>
              <w:t>Водовідведення, тис. м</w:t>
            </w:r>
            <w:r w:rsidRPr="00597CB9">
              <w:rPr>
                <w:rFonts w:ascii="Times New Roman" w:eastAsia="NSimSun" w:hAnsi="Times New Roman" w:cs="Times New Roman"/>
                <w:kern w:val="2"/>
                <w:vertAlign w:val="superscript"/>
                <w:lang w:eastAsia="zh-CN" w:bidi="hi-IN"/>
              </w:rPr>
              <w:t>3</w:t>
            </w:r>
          </w:p>
        </w:tc>
        <w:tc>
          <w:tcPr>
            <w:tcW w:w="854" w:type="dxa"/>
            <w:tcBorders>
              <w:top w:val="single" w:sz="2" w:space="0" w:color="000000"/>
              <w:left w:val="single" w:sz="2" w:space="0" w:color="000000"/>
              <w:bottom w:val="single" w:sz="2" w:space="0" w:color="000000"/>
              <w:right w:val="single" w:sz="2" w:space="0" w:color="000000"/>
            </w:tcBorders>
          </w:tcPr>
          <w:p w14:paraId="306992EA"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212,3</w:t>
            </w:r>
          </w:p>
        </w:tc>
        <w:tc>
          <w:tcPr>
            <w:tcW w:w="853" w:type="dxa"/>
            <w:tcBorders>
              <w:top w:val="single" w:sz="2" w:space="0" w:color="000000"/>
              <w:left w:val="single" w:sz="2" w:space="0" w:color="000000"/>
              <w:bottom w:val="single" w:sz="2" w:space="0" w:color="000000"/>
              <w:right w:val="single" w:sz="2" w:space="0" w:color="000000"/>
            </w:tcBorders>
          </w:tcPr>
          <w:p w14:paraId="5D35F645"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256,3</w:t>
            </w:r>
          </w:p>
        </w:tc>
        <w:tc>
          <w:tcPr>
            <w:tcW w:w="854" w:type="dxa"/>
            <w:tcBorders>
              <w:top w:val="single" w:sz="2" w:space="0" w:color="000000"/>
              <w:left w:val="single" w:sz="2" w:space="0" w:color="000000"/>
              <w:bottom w:val="single" w:sz="2" w:space="0" w:color="000000"/>
              <w:right w:val="single" w:sz="2" w:space="0" w:color="000000"/>
            </w:tcBorders>
          </w:tcPr>
          <w:p w14:paraId="7A35980B"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198,4</w:t>
            </w:r>
          </w:p>
        </w:tc>
        <w:tc>
          <w:tcPr>
            <w:tcW w:w="854" w:type="dxa"/>
            <w:tcBorders>
              <w:top w:val="single" w:sz="2" w:space="0" w:color="000000"/>
              <w:left w:val="single" w:sz="2" w:space="0" w:color="000000"/>
              <w:bottom w:val="single" w:sz="2" w:space="0" w:color="000000"/>
              <w:right w:val="single" w:sz="2" w:space="0" w:color="000000"/>
            </w:tcBorders>
          </w:tcPr>
          <w:p w14:paraId="7516DC2C"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192,3</w:t>
            </w:r>
          </w:p>
        </w:tc>
        <w:tc>
          <w:tcPr>
            <w:tcW w:w="855" w:type="dxa"/>
            <w:tcBorders>
              <w:top w:val="single" w:sz="2" w:space="0" w:color="000000"/>
              <w:left w:val="single" w:sz="2" w:space="0" w:color="000000"/>
              <w:bottom w:val="single" w:sz="2" w:space="0" w:color="000000"/>
              <w:right w:val="single" w:sz="2" w:space="0" w:color="000000"/>
            </w:tcBorders>
          </w:tcPr>
          <w:p w14:paraId="09097FB2"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186,1</w:t>
            </w:r>
          </w:p>
        </w:tc>
        <w:tc>
          <w:tcPr>
            <w:tcW w:w="860" w:type="dxa"/>
            <w:tcBorders>
              <w:top w:val="single" w:sz="2" w:space="0" w:color="000000"/>
              <w:left w:val="single" w:sz="2" w:space="0" w:color="000000"/>
              <w:bottom w:val="single" w:sz="2" w:space="0" w:color="000000"/>
            </w:tcBorders>
          </w:tcPr>
          <w:p w14:paraId="4C747EF2"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107,5</w:t>
            </w:r>
          </w:p>
        </w:tc>
        <w:tc>
          <w:tcPr>
            <w:tcW w:w="853" w:type="dxa"/>
            <w:tcBorders>
              <w:top w:val="single" w:sz="2" w:space="0" w:color="000000"/>
              <w:left w:val="single" w:sz="2" w:space="0" w:color="000000"/>
              <w:bottom w:val="single" w:sz="2" w:space="0" w:color="000000"/>
            </w:tcBorders>
          </w:tcPr>
          <w:p w14:paraId="2C36D4FE"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124,5</w:t>
            </w:r>
          </w:p>
        </w:tc>
        <w:tc>
          <w:tcPr>
            <w:tcW w:w="848" w:type="dxa"/>
            <w:tcBorders>
              <w:top w:val="single" w:sz="2" w:space="0" w:color="000000"/>
              <w:left w:val="single" w:sz="2" w:space="0" w:color="000000"/>
              <w:bottom w:val="single" w:sz="2" w:space="0" w:color="000000"/>
              <w:right w:val="single" w:sz="2" w:space="0" w:color="000000"/>
            </w:tcBorders>
          </w:tcPr>
          <w:p w14:paraId="4E95EE43" w14:textId="77777777" w:rsidR="006C246E" w:rsidRPr="00597CB9" w:rsidRDefault="006C246E"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137,6</w:t>
            </w:r>
          </w:p>
        </w:tc>
      </w:tr>
    </w:tbl>
    <w:p w14:paraId="254D19F3" w14:textId="3D27B585" w:rsidR="00593708" w:rsidRPr="00597CB9" w:rsidRDefault="00593708" w:rsidP="00593708">
      <w:pPr>
        <w:spacing w:before="240"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shd w:val="clear" w:color="auto" w:fill="FFFFFF"/>
          <w:lang w:eastAsia="de-DE" w:bidi="hi-IN"/>
        </w:rPr>
        <w:t xml:space="preserve">Забір води для КП </w:t>
      </w:r>
      <w:r w:rsidRPr="00597CB9">
        <w:rPr>
          <w:rFonts w:ascii="Times New Roman" w:eastAsia="Times New Roman" w:hAnsi="Times New Roman" w:cs="Times New Roman"/>
          <w:color w:val="000000"/>
          <w:sz w:val="24"/>
          <w:szCs w:val="24"/>
        </w:rPr>
        <w:t>«Тростянецькомунсервіс»</w:t>
      </w:r>
      <w:r w:rsidRPr="00597CB9">
        <w:rPr>
          <w:rFonts w:ascii="Times New Roman" w:eastAsia="Times New Roman" w:hAnsi="Times New Roman" w:cs="Times New Roman"/>
          <w:color w:val="000000"/>
          <w:kern w:val="2"/>
          <w:sz w:val="24"/>
          <w:szCs w:val="24"/>
          <w:shd w:val="clear" w:color="auto" w:fill="FFFFFF"/>
          <w:lang w:eastAsia="de-DE" w:bidi="hi-IN"/>
        </w:rPr>
        <w:t xml:space="preserve"> здійснюється через 22 артезіанські свердловини. </w:t>
      </w:r>
      <w:r w:rsidR="006C246E" w:rsidRPr="00597CB9">
        <w:rPr>
          <w:rFonts w:ascii="Times New Roman" w:eastAsia="Times New Roman" w:hAnsi="Times New Roman" w:cs="Times New Roman"/>
          <w:color w:val="000000"/>
          <w:kern w:val="2"/>
          <w:sz w:val="24"/>
          <w:szCs w:val="24"/>
          <w:shd w:val="clear" w:color="auto" w:fill="FFFFFF"/>
          <w:lang w:eastAsia="de-DE" w:bidi="hi-IN"/>
        </w:rPr>
        <w:t xml:space="preserve">На всіх свердловинах встановлені прилади обліку води. </w:t>
      </w:r>
      <w:r w:rsidRPr="00597CB9">
        <w:rPr>
          <w:rFonts w:ascii="Times New Roman" w:eastAsia="Times New Roman" w:hAnsi="Times New Roman" w:cs="Times New Roman"/>
          <w:color w:val="000000"/>
          <w:kern w:val="2"/>
          <w:sz w:val="24"/>
          <w:szCs w:val="24"/>
          <w:shd w:val="clear" w:color="auto" w:fill="FFFFFF"/>
          <w:lang w:eastAsia="de-DE" w:bidi="hi-IN"/>
        </w:rPr>
        <w:t>Усі водозабірні споруди міста мають зони санітарної охорони.</w:t>
      </w:r>
    </w:p>
    <w:p w14:paraId="31189B9F" w14:textId="2BC862C4" w:rsidR="00F723C5" w:rsidRPr="00597CB9" w:rsidRDefault="008547BF" w:rsidP="00A67B49">
      <w:pPr>
        <w:ind w:firstLine="567"/>
        <w:jc w:val="both"/>
      </w:pPr>
      <w:r w:rsidRPr="00597CB9">
        <w:rPr>
          <w:rFonts w:ascii="Times New Roman" w:hAnsi="Times New Roman" w:cs="Times New Roman"/>
          <w:sz w:val="24"/>
          <w:szCs w:val="24"/>
        </w:rPr>
        <w:t>Технічні характеристики систем водопостачання наведені станом на початок 2025 р.</w:t>
      </w:r>
    </w:p>
    <w:p w14:paraId="77C863F6" w14:textId="6ACC4BCC" w:rsidR="008547BF" w:rsidRPr="00597CB9" w:rsidRDefault="00274871" w:rsidP="008547BF">
      <w:pPr>
        <w:spacing w:after="0"/>
        <w:jc w:val="right"/>
        <w:rPr>
          <w:rFonts w:ascii="Times New Roman" w:eastAsia="Times New Roman" w:hAnsi="Times New Roman" w:cs="Times New Roman"/>
          <w:kern w:val="2"/>
          <w:sz w:val="24"/>
          <w:szCs w:val="24"/>
          <w:lang w:eastAsia="zh-CN" w:bidi="hi-IN"/>
        </w:rPr>
      </w:pPr>
      <w:r w:rsidRPr="00597CB9">
        <w:rPr>
          <w:rFonts w:ascii="Times New Roman" w:hAnsi="Times New Roman" w:cs="Times New Roman"/>
          <w:sz w:val="24"/>
          <w:szCs w:val="24"/>
        </w:rPr>
        <w:t xml:space="preserve">Таблиця </w:t>
      </w:r>
      <w:r w:rsidRPr="00597CB9">
        <w:rPr>
          <w:rFonts w:ascii="Times New Roman" w:eastAsia="Times New Roman" w:hAnsi="Times New Roman" w:cs="Times New Roman"/>
          <w:kern w:val="2"/>
          <w:sz w:val="24"/>
          <w:szCs w:val="24"/>
          <w:lang w:eastAsia="zh-CN" w:bidi="hi-IN"/>
        </w:rPr>
        <w:t>Д2.</w:t>
      </w:r>
      <w:r w:rsidR="00AC0317" w:rsidRPr="00597CB9">
        <w:rPr>
          <w:rFonts w:ascii="Times New Roman" w:eastAsia="Times New Roman" w:hAnsi="Times New Roman" w:cs="Times New Roman"/>
          <w:kern w:val="2"/>
          <w:sz w:val="24"/>
          <w:szCs w:val="24"/>
          <w:lang w:eastAsia="zh-CN" w:bidi="hi-IN"/>
        </w:rPr>
        <w:t>8</w:t>
      </w:r>
      <w:r w:rsidRPr="00597CB9">
        <w:rPr>
          <w:rFonts w:ascii="Times New Roman" w:eastAsia="Times New Roman" w:hAnsi="Times New Roman" w:cs="Times New Roman"/>
          <w:kern w:val="2"/>
          <w:sz w:val="24"/>
          <w:szCs w:val="24"/>
          <w:lang w:eastAsia="zh-CN" w:bidi="hi-IN"/>
        </w:rPr>
        <w:t xml:space="preserve">. </w:t>
      </w:r>
    </w:p>
    <w:p w14:paraId="18170200" w14:textId="49F28440" w:rsidR="00F723C5" w:rsidRPr="00597CB9" w:rsidRDefault="00274871">
      <w:pPr>
        <w:spacing w:after="0"/>
        <w:jc w:val="center"/>
        <w:rPr>
          <w:rFonts w:ascii="Times New Roman" w:hAnsi="Times New Roman" w:cs="Times New Roman"/>
        </w:rPr>
      </w:pPr>
      <w:r w:rsidRPr="00597CB9">
        <w:rPr>
          <w:rFonts w:ascii="Times New Roman" w:hAnsi="Times New Roman" w:cs="Times New Roman"/>
          <w:sz w:val="24"/>
          <w:szCs w:val="24"/>
        </w:rPr>
        <w:t>Технічні характеристики систем водопостачання</w:t>
      </w:r>
    </w:p>
    <w:tbl>
      <w:tblPr>
        <w:tblW w:w="9211" w:type="dxa"/>
        <w:jc w:val="center"/>
        <w:tblLayout w:type="fixed"/>
        <w:tblCellMar>
          <w:top w:w="51" w:type="dxa"/>
          <w:left w:w="125" w:type="dxa"/>
          <w:right w:w="99" w:type="dxa"/>
        </w:tblCellMar>
        <w:tblLook w:val="04A0" w:firstRow="1" w:lastRow="0" w:firstColumn="1" w:lastColumn="0" w:noHBand="0" w:noVBand="1"/>
      </w:tblPr>
      <w:tblGrid>
        <w:gridCol w:w="3402"/>
        <w:gridCol w:w="2698"/>
        <w:gridCol w:w="3111"/>
      </w:tblGrid>
      <w:tr w:rsidR="008547BF" w:rsidRPr="00597CB9" w14:paraId="7F2F0E80" w14:textId="77777777" w:rsidTr="00304187">
        <w:trPr>
          <w:trHeight w:val="695"/>
          <w:jc w:val="center"/>
        </w:trPr>
        <w:tc>
          <w:tcPr>
            <w:tcW w:w="3402" w:type="dxa"/>
            <w:tcBorders>
              <w:top w:val="single" w:sz="2" w:space="0" w:color="000000"/>
              <w:left w:val="single" w:sz="2" w:space="0" w:color="000000"/>
              <w:bottom w:val="single" w:sz="2" w:space="0" w:color="000000"/>
              <w:right w:val="single" w:sz="2" w:space="0" w:color="000000"/>
            </w:tcBorders>
            <w:vAlign w:val="center"/>
          </w:tcPr>
          <w:p w14:paraId="45B4684E" w14:textId="77777777" w:rsidR="008547BF" w:rsidRPr="00597CB9" w:rsidRDefault="008547BF">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Назва підприємства</w:t>
            </w:r>
          </w:p>
        </w:tc>
        <w:tc>
          <w:tcPr>
            <w:tcW w:w="2698" w:type="dxa"/>
            <w:tcBorders>
              <w:top w:val="single" w:sz="2" w:space="0" w:color="000000"/>
              <w:left w:val="single" w:sz="2" w:space="0" w:color="000000"/>
              <w:bottom w:val="single" w:sz="2" w:space="0" w:color="000000"/>
              <w:right w:val="single" w:sz="2" w:space="0" w:color="000000"/>
            </w:tcBorders>
            <w:vAlign w:val="center"/>
          </w:tcPr>
          <w:p w14:paraId="35125BEB" w14:textId="77777777" w:rsidR="008547BF" w:rsidRPr="00597CB9" w:rsidRDefault="008547BF">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Загальна протяжність водопровідних мереж</w:t>
            </w:r>
          </w:p>
          <w:p w14:paraId="1C5D0936" w14:textId="77777777" w:rsidR="008547BF" w:rsidRPr="00597CB9" w:rsidRDefault="008547BF">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(км)</w:t>
            </w:r>
          </w:p>
        </w:tc>
        <w:tc>
          <w:tcPr>
            <w:tcW w:w="3111" w:type="dxa"/>
            <w:tcBorders>
              <w:top w:val="single" w:sz="2" w:space="0" w:color="000000"/>
              <w:left w:val="single" w:sz="2" w:space="0" w:color="000000"/>
              <w:bottom w:val="single" w:sz="2" w:space="0" w:color="000000"/>
              <w:right w:val="single" w:sz="2" w:space="0" w:color="000000"/>
            </w:tcBorders>
            <w:vAlign w:val="center"/>
          </w:tcPr>
          <w:p w14:paraId="383710FE" w14:textId="77777777" w:rsidR="008547BF" w:rsidRPr="00597CB9" w:rsidRDefault="008547BF">
            <w:pPr>
              <w:widowControl w:val="0"/>
              <w:spacing w:after="0" w:line="240" w:lineRule="auto"/>
              <w:ind w:left="113" w:right="227"/>
              <w:jc w:val="center"/>
              <w:rPr>
                <w:sz w:val="24"/>
                <w:szCs w:val="24"/>
              </w:rPr>
            </w:pPr>
            <w:r w:rsidRPr="00597CB9">
              <w:rPr>
                <w:rFonts w:ascii="Times New Roman" w:eastAsia="NSimSun" w:hAnsi="Times New Roman" w:cs="Times New Roman"/>
                <w:kern w:val="2"/>
                <w:sz w:val="24"/>
                <w:szCs w:val="24"/>
                <w:shd w:val="clear" w:color="auto" w:fill="FFFFFF"/>
                <w:lang w:eastAsia="zh-CN" w:bidi="hi-IN"/>
              </w:rPr>
              <w:t>Загальна протяжність водовідводів</w:t>
            </w:r>
          </w:p>
          <w:p w14:paraId="3393B8D7" w14:textId="77777777" w:rsidR="008547BF" w:rsidRPr="00597CB9" w:rsidRDefault="008547BF">
            <w:pPr>
              <w:widowControl w:val="0"/>
              <w:spacing w:after="0" w:line="240" w:lineRule="auto"/>
              <w:ind w:left="113" w:right="227"/>
              <w:jc w:val="center"/>
              <w:rPr>
                <w:sz w:val="24"/>
                <w:szCs w:val="24"/>
              </w:rPr>
            </w:pPr>
            <w:r w:rsidRPr="00597CB9">
              <w:rPr>
                <w:rFonts w:ascii="Times New Roman" w:eastAsia="NSimSun" w:hAnsi="Times New Roman" w:cs="Times New Roman"/>
                <w:kern w:val="2"/>
                <w:sz w:val="24"/>
                <w:szCs w:val="24"/>
                <w:shd w:val="clear" w:color="auto" w:fill="FFFFFF"/>
                <w:lang w:eastAsia="zh-CN" w:bidi="hi-IN"/>
              </w:rPr>
              <w:t>(км)</w:t>
            </w:r>
          </w:p>
        </w:tc>
      </w:tr>
      <w:tr w:rsidR="008547BF" w:rsidRPr="00597CB9" w14:paraId="663F394B" w14:textId="77777777" w:rsidTr="00304187">
        <w:trPr>
          <w:trHeight w:val="235"/>
          <w:jc w:val="center"/>
        </w:trPr>
        <w:tc>
          <w:tcPr>
            <w:tcW w:w="3402" w:type="dxa"/>
            <w:tcBorders>
              <w:top w:val="single" w:sz="2" w:space="0" w:color="000000"/>
              <w:left w:val="single" w:sz="2" w:space="0" w:color="000000"/>
              <w:bottom w:val="single" w:sz="2" w:space="0" w:color="000000"/>
              <w:right w:val="single" w:sz="2" w:space="0" w:color="000000"/>
            </w:tcBorders>
            <w:vAlign w:val="center"/>
          </w:tcPr>
          <w:p w14:paraId="4B4C32B8" w14:textId="583E191F" w:rsidR="008547BF" w:rsidRPr="00597CB9" w:rsidRDefault="008547BF" w:rsidP="009344D5">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 xml:space="preserve">КП </w:t>
            </w:r>
            <w:r w:rsidR="009344D5" w:rsidRPr="00597CB9">
              <w:rPr>
                <w:rFonts w:ascii="Times New Roman" w:eastAsia="Times New Roman" w:hAnsi="Times New Roman" w:cs="Times New Roman"/>
                <w:color w:val="000000"/>
                <w:sz w:val="24"/>
                <w:szCs w:val="24"/>
              </w:rPr>
              <w:t>«Тростянецькомунсервіс»</w:t>
            </w:r>
          </w:p>
        </w:tc>
        <w:tc>
          <w:tcPr>
            <w:tcW w:w="2698" w:type="dxa"/>
            <w:tcBorders>
              <w:top w:val="single" w:sz="2" w:space="0" w:color="000000"/>
              <w:left w:val="single" w:sz="2" w:space="0" w:color="000000"/>
              <w:bottom w:val="single" w:sz="2" w:space="0" w:color="000000"/>
              <w:right w:val="single" w:sz="2" w:space="0" w:color="000000"/>
            </w:tcBorders>
            <w:vAlign w:val="center"/>
          </w:tcPr>
          <w:p w14:paraId="45429E2D" w14:textId="72676BD1" w:rsidR="008547BF" w:rsidRPr="00597CB9" w:rsidRDefault="009344D5" w:rsidP="009344D5">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sz w:val="24"/>
                <w:szCs w:val="24"/>
              </w:rPr>
              <w:t>46,9</w:t>
            </w:r>
          </w:p>
        </w:tc>
        <w:tc>
          <w:tcPr>
            <w:tcW w:w="3111" w:type="dxa"/>
            <w:tcBorders>
              <w:top w:val="single" w:sz="2" w:space="0" w:color="000000"/>
              <w:left w:val="single" w:sz="2" w:space="0" w:color="000000"/>
              <w:bottom w:val="single" w:sz="2" w:space="0" w:color="000000"/>
              <w:right w:val="single" w:sz="2" w:space="0" w:color="000000"/>
            </w:tcBorders>
            <w:vAlign w:val="center"/>
          </w:tcPr>
          <w:p w14:paraId="27BAFC51" w14:textId="3BA91DD0" w:rsidR="008547BF" w:rsidRPr="00597CB9" w:rsidRDefault="009344D5" w:rsidP="009344D5">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sz w:val="24"/>
                <w:szCs w:val="24"/>
              </w:rPr>
              <w:t>9,7</w:t>
            </w:r>
          </w:p>
        </w:tc>
      </w:tr>
    </w:tbl>
    <w:p w14:paraId="31EFF16E" w14:textId="46FE2B71" w:rsidR="008547BF" w:rsidRPr="00597CB9" w:rsidRDefault="00274871" w:rsidP="000E00D3">
      <w:pPr>
        <w:spacing w:before="120" w:after="0" w:line="240" w:lineRule="auto"/>
        <w:jc w:val="right"/>
        <w:rPr>
          <w:rFonts w:ascii="Times New Roman" w:eastAsia="Times New Roma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Times New Roman" w:hAnsi="Times New Roman" w:cs="Times New Roman"/>
          <w:kern w:val="2"/>
          <w:sz w:val="24"/>
          <w:szCs w:val="24"/>
          <w:lang w:eastAsia="zh-CN" w:bidi="hi-IN"/>
        </w:rPr>
        <w:t>Д2.</w:t>
      </w:r>
      <w:r w:rsidR="00AC0317" w:rsidRPr="00597CB9">
        <w:rPr>
          <w:rFonts w:ascii="Times New Roman" w:eastAsia="Times New Roman" w:hAnsi="Times New Roman" w:cs="Times New Roman"/>
          <w:kern w:val="2"/>
          <w:sz w:val="24"/>
          <w:szCs w:val="24"/>
          <w:lang w:eastAsia="zh-CN" w:bidi="hi-IN"/>
        </w:rPr>
        <w:t>9</w:t>
      </w:r>
      <w:r w:rsidRPr="00597CB9">
        <w:rPr>
          <w:rFonts w:ascii="Times New Roman" w:eastAsia="Times New Roman" w:hAnsi="Times New Roman" w:cs="Times New Roman"/>
          <w:kern w:val="2"/>
          <w:sz w:val="24"/>
          <w:szCs w:val="24"/>
          <w:lang w:eastAsia="zh-CN" w:bidi="hi-IN"/>
        </w:rPr>
        <w:t xml:space="preserve">. </w:t>
      </w:r>
    </w:p>
    <w:p w14:paraId="048E1BAA" w14:textId="00150CE6" w:rsidR="00F723C5" w:rsidRPr="00597CB9" w:rsidRDefault="00274871">
      <w:pPr>
        <w:spacing w:after="0" w:line="240" w:lineRule="auto"/>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 xml:space="preserve">Стан мереж КП </w:t>
      </w:r>
      <w:r w:rsidR="009344D5" w:rsidRPr="00597CB9">
        <w:rPr>
          <w:rFonts w:ascii="Times New Roman" w:eastAsia="Times New Roman" w:hAnsi="Times New Roman" w:cs="Times New Roman"/>
          <w:color w:val="000000"/>
          <w:sz w:val="24"/>
          <w:szCs w:val="24"/>
        </w:rPr>
        <w:t>«Тростянецькомунсервіс»</w:t>
      </w:r>
    </w:p>
    <w:tbl>
      <w:tblPr>
        <w:tblW w:w="9615" w:type="dxa"/>
        <w:tblInd w:w="240" w:type="dxa"/>
        <w:tblLayout w:type="fixed"/>
        <w:tblCellMar>
          <w:top w:w="51" w:type="dxa"/>
          <w:left w:w="126" w:type="dxa"/>
          <w:right w:w="115" w:type="dxa"/>
        </w:tblCellMar>
        <w:tblLook w:val="04A0" w:firstRow="1" w:lastRow="0" w:firstColumn="1" w:lastColumn="0" w:noHBand="0" w:noVBand="1"/>
      </w:tblPr>
      <w:tblGrid>
        <w:gridCol w:w="3205"/>
        <w:gridCol w:w="3205"/>
        <w:gridCol w:w="3205"/>
      </w:tblGrid>
      <w:tr w:rsidR="00F723C5" w:rsidRPr="00597CB9" w14:paraId="7EBAAFAA" w14:textId="77777777">
        <w:trPr>
          <w:trHeight w:val="465"/>
        </w:trPr>
        <w:tc>
          <w:tcPr>
            <w:tcW w:w="3205" w:type="dxa"/>
            <w:tcBorders>
              <w:top w:val="single" w:sz="2" w:space="0" w:color="000000"/>
              <w:left w:val="single" w:sz="2" w:space="0" w:color="000000"/>
              <w:bottom w:val="single" w:sz="2" w:space="0" w:color="000000"/>
              <w:right w:val="single" w:sz="2" w:space="0" w:color="000000"/>
            </w:tcBorders>
            <w:vAlign w:val="center"/>
          </w:tcPr>
          <w:p w14:paraId="5AC7FEC8" w14:textId="77777777" w:rsidR="00F723C5" w:rsidRPr="00597CB9" w:rsidRDefault="00274871">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Назва підприємства-водопостачальника</w:t>
            </w:r>
          </w:p>
        </w:tc>
        <w:tc>
          <w:tcPr>
            <w:tcW w:w="3205" w:type="dxa"/>
            <w:tcBorders>
              <w:top w:val="single" w:sz="2" w:space="0" w:color="000000"/>
              <w:left w:val="single" w:sz="2" w:space="0" w:color="000000"/>
              <w:bottom w:val="single" w:sz="2" w:space="0" w:color="000000"/>
              <w:right w:val="single" w:sz="2" w:space="0" w:color="000000"/>
            </w:tcBorders>
            <w:vAlign w:val="center"/>
          </w:tcPr>
          <w:p w14:paraId="45861712" w14:textId="77777777" w:rsidR="00F723C5" w:rsidRPr="00597CB9" w:rsidRDefault="00274871">
            <w:pPr>
              <w:widowControl w:val="0"/>
              <w:spacing w:after="0" w:line="240" w:lineRule="auto"/>
              <w:jc w:val="center"/>
              <w:rPr>
                <w:color w:val="000000"/>
                <w:sz w:val="24"/>
                <w:szCs w:val="24"/>
              </w:rPr>
            </w:pPr>
            <w:r w:rsidRPr="00597CB9">
              <w:rPr>
                <w:rFonts w:ascii="Times New Roman" w:eastAsia="NSimSun" w:hAnsi="Times New Roman" w:cs="Times New Roman"/>
                <w:color w:val="000000"/>
                <w:kern w:val="2"/>
                <w:sz w:val="24"/>
                <w:szCs w:val="24"/>
                <w:lang w:eastAsia="zh-CN" w:bidi="hi-IN"/>
              </w:rPr>
              <w:t>Рівень зношеності мережі водопостачання/водовідведення (%)</w:t>
            </w:r>
          </w:p>
        </w:tc>
        <w:tc>
          <w:tcPr>
            <w:tcW w:w="3205" w:type="dxa"/>
            <w:tcBorders>
              <w:top w:val="single" w:sz="2" w:space="0" w:color="000000"/>
              <w:left w:val="single" w:sz="2" w:space="0" w:color="000000"/>
              <w:bottom w:val="single" w:sz="2" w:space="0" w:color="000000"/>
              <w:right w:val="single" w:sz="2" w:space="0" w:color="000000"/>
            </w:tcBorders>
            <w:vAlign w:val="center"/>
          </w:tcPr>
          <w:p w14:paraId="442FF444" w14:textId="77777777" w:rsidR="00F723C5" w:rsidRPr="00597CB9" w:rsidRDefault="00274871">
            <w:pPr>
              <w:widowControl w:val="0"/>
              <w:spacing w:after="0" w:line="240" w:lineRule="auto"/>
              <w:jc w:val="center"/>
              <w:rPr>
                <w:color w:val="000000"/>
                <w:sz w:val="24"/>
                <w:szCs w:val="24"/>
              </w:rPr>
            </w:pPr>
            <w:r w:rsidRPr="00597CB9">
              <w:rPr>
                <w:rFonts w:ascii="Times New Roman" w:eastAsia="NSimSun" w:hAnsi="Times New Roman" w:cs="Times New Roman"/>
                <w:color w:val="000000"/>
                <w:kern w:val="2"/>
                <w:sz w:val="24"/>
                <w:szCs w:val="24"/>
                <w:lang w:eastAsia="zh-CN" w:bidi="hi-IN"/>
              </w:rPr>
              <w:t>Невраховані втрати води в мережі (%)</w:t>
            </w:r>
          </w:p>
        </w:tc>
      </w:tr>
      <w:tr w:rsidR="009344D5" w:rsidRPr="00597CB9" w14:paraId="2389C39B" w14:textId="77777777" w:rsidTr="009344D5">
        <w:trPr>
          <w:trHeight w:val="235"/>
        </w:trPr>
        <w:tc>
          <w:tcPr>
            <w:tcW w:w="3205" w:type="dxa"/>
            <w:tcBorders>
              <w:top w:val="single" w:sz="2" w:space="0" w:color="000000"/>
              <w:left w:val="single" w:sz="2" w:space="0" w:color="000000"/>
              <w:bottom w:val="single" w:sz="2" w:space="0" w:color="000000"/>
              <w:right w:val="single" w:sz="2" w:space="0" w:color="000000"/>
            </w:tcBorders>
            <w:vAlign w:val="center"/>
          </w:tcPr>
          <w:p w14:paraId="5AF1FA3A" w14:textId="71F5991F" w:rsidR="009344D5" w:rsidRPr="00597CB9" w:rsidRDefault="009344D5" w:rsidP="009344D5">
            <w:pPr>
              <w:widowControl w:val="0"/>
              <w:spacing w:after="0" w:line="240" w:lineRule="auto"/>
              <w:jc w:val="center"/>
              <w:rPr>
                <w:sz w:val="24"/>
                <w:szCs w:val="24"/>
              </w:rPr>
            </w:pPr>
            <w:r w:rsidRPr="00597CB9">
              <w:rPr>
                <w:rFonts w:ascii="Times New Roman" w:eastAsia="NSimSun" w:hAnsi="Times New Roman" w:cs="Times New Roman"/>
                <w:kern w:val="2"/>
                <w:sz w:val="24"/>
                <w:szCs w:val="24"/>
                <w:lang w:eastAsia="zh-CN" w:bidi="hi-IN"/>
              </w:rPr>
              <w:t xml:space="preserve">КП </w:t>
            </w:r>
            <w:r w:rsidRPr="00597CB9">
              <w:rPr>
                <w:rFonts w:ascii="Times New Roman" w:eastAsia="Times New Roman" w:hAnsi="Times New Roman" w:cs="Times New Roman"/>
                <w:color w:val="000000"/>
                <w:sz w:val="24"/>
                <w:szCs w:val="24"/>
              </w:rPr>
              <w:t>«Тростянецькомунсервіс»</w:t>
            </w:r>
          </w:p>
        </w:tc>
        <w:tc>
          <w:tcPr>
            <w:tcW w:w="3205" w:type="dxa"/>
            <w:tcBorders>
              <w:top w:val="single" w:sz="2" w:space="0" w:color="000000"/>
              <w:left w:val="single" w:sz="2" w:space="0" w:color="000000"/>
              <w:bottom w:val="single" w:sz="2" w:space="0" w:color="000000"/>
              <w:right w:val="single" w:sz="2" w:space="0" w:color="000000"/>
            </w:tcBorders>
            <w:vAlign w:val="center"/>
          </w:tcPr>
          <w:p w14:paraId="10196B73" w14:textId="2C6F0037" w:rsidR="009344D5" w:rsidRPr="00597CB9" w:rsidRDefault="009344D5" w:rsidP="009344D5">
            <w:pPr>
              <w:widowControl w:val="0"/>
              <w:spacing w:after="0" w:line="240" w:lineRule="auto"/>
              <w:jc w:val="center"/>
              <w:rPr>
                <w:rFonts w:ascii="Times New Roman" w:hAnsi="Times New Roman" w:cs="Times New Roman"/>
                <w:color w:val="000000"/>
                <w:sz w:val="24"/>
                <w:szCs w:val="24"/>
              </w:rPr>
            </w:pPr>
            <w:r w:rsidRPr="00597CB9">
              <w:rPr>
                <w:rFonts w:ascii="Times New Roman" w:eastAsia="Times New Roman" w:hAnsi="Times New Roman" w:cs="Times New Roman"/>
                <w:color w:val="000000"/>
                <w:sz w:val="24"/>
                <w:szCs w:val="24"/>
              </w:rPr>
              <w:t>57,0</w:t>
            </w:r>
          </w:p>
        </w:tc>
        <w:tc>
          <w:tcPr>
            <w:tcW w:w="3205" w:type="dxa"/>
            <w:tcBorders>
              <w:top w:val="single" w:sz="2" w:space="0" w:color="000000"/>
              <w:left w:val="single" w:sz="2" w:space="0" w:color="000000"/>
              <w:bottom w:val="single" w:sz="2" w:space="0" w:color="000000"/>
              <w:right w:val="single" w:sz="2" w:space="0" w:color="000000"/>
            </w:tcBorders>
            <w:vAlign w:val="center"/>
          </w:tcPr>
          <w:p w14:paraId="3A3BCF3A" w14:textId="3968089C" w:rsidR="009344D5" w:rsidRPr="00597CB9" w:rsidRDefault="009344D5" w:rsidP="009344D5">
            <w:pPr>
              <w:widowControl w:val="0"/>
              <w:spacing w:after="0" w:line="240" w:lineRule="auto"/>
              <w:jc w:val="center"/>
              <w:rPr>
                <w:rFonts w:ascii="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31,7</w:t>
            </w:r>
          </w:p>
        </w:tc>
      </w:tr>
    </w:tbl>
    <w:p w14:paraId="11EEC8A4" w14:textId="29FD67C5" w:rsidR="00F723C5" w:rsidRPr="00597CB9" w:rsidRDefault="006C246E" w:rsidP="000E00D3">
      <w:pPr>
        <w:spacing w:before="120"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shd w:val="clear" w:color="auto" w:fill="FFFFFF"/>
          <w:lang w:eastAsia="de-DE" w:bidi="hi-IN"/>
        </w:rPr>
        <w:t xml:space="preserve">Каналізація м. Тростянець складається із самопливних колекторів протяжністю 9,7 км і 7 каналізаційних насосних станцій (КНС) з напірними трубопроводами та каналізаційних очисних споруд </w:t>
      </w:r>
      <w:proofErr w:type="spellStart"/>
      <w:r w:rsidRPr="00597CB9">
        <w:rPr>
          <w:rFonts w:ascii="Times New Roman" w:eastAsia="Times New Roman" w:hAnsi="Times New Roman" w:cs="Times New Roman"/>
          <w:color w:val="000000"/>
          <w:kern w:val="2"/>
          <w:sz w:val="24"/>
          <w:szCs w:val="24"/>
          <w:shd w:val="clear" w:color="auto" w:fill="FFFFFF"/>
          <w:lang w:eastAsia="de-DE" w:bidi="hi-IN"/>
        </w:rPr>
        <w:t>проєктною</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xml:space="preserve"> паспортною потужністю 2,8 тим м</w:t>
      </w:r>
      <w:r w:rsidRPr="00597CB9">
        <w:rPr>
          <w:rFonts w:ascii="Times New Roman" w:eastAsia="Times New Roman" w:hAnsi="Times New Roman" w:cs="Times New Roman"/>
          <w:color w:val="000000"/>
          <w:kern w:val="2"/>
          <w:sz w:val="24"/>
          <w:szCs w:val="24"/>
          <w:shd w:val="clear" w:color="auto" w:fill="FFFFFF"/>
          <w:vertAlign w:val="superscript"/>
          <w:lang w:eastAsia="de-DE" w:bidi="hi-IN"/>
        </w:rPr>
        <w:t>3</w:t>
      </w:r>
      <w:r w:rsidRPr="00597CB9">
        <w:rPr>
          <w:rFonts w:ascii="Times New Roman" w:eastAsia="Times New Roman" w:hAnsi="Times New Roman" w:cs="Times New Roman"/>
          <w:color w:val="000000"/>
          <w:kern w:val="2"/>
          <w:sz w:val="24"/>
          <w:szCs w:val="24"/>
          <w:shd w:val="clear" w:color="auto" w:fill="FFFFFF"/>
          <w:lang w:eastAsia="de-DE" w:bidi="hi-IN"/>
        </w:rPr>
        <w:t xml:space="preserve"> на добу. Також підприємство обслуговує очисні споруди на вис. Веселе </w:t>
      </w:r>
      <w:proofErr w:type="spellStart"/>
      <w:r w:rsidRPr="00597CB9">
        <w:rPr>
          <w:rFonts w:ascii="Times New Roman" w:eastAsia="Times New Roman" w:hAnsi="Times New Roman" w:cs="Times New Roman"/>
          <w:color w:val="000000"/>
          <w:kern w:val="2"/>
          <w:sz w:val="24"/>
          <w:szCs w:val="24"/>
          <w:shd w:val="clear" w:color="auto" w:fill="FFFFFF"/>
          <w:lang w:eastAsia="de-DE" w:bidi="hi-IN"/>
        </w:rPr>
        <w:t>проєктною</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xml:space="preserve"> паспортною потужністю 1,3 тим м</w:t>
      </w:r>
      <w:r w:rsidRPr="00597CB9">
        <w:rPr>
          <w:rFonts w:ascii="Times New Roman" w:eastAsia="Times New Roman" w:hAnsi="Times New Roman" w:cs="Times New Roman"/>
          <w:color w:val="000000"/>
          <w:kern w:val="2"/>
          <w:sz w:val="24"/>
          <w:szCs w:val="24"/>
          <w:shd w:val="clear" w:color="auto" w:fill="FFFFFF"/>
          <w:vertAlign w:val="superscript"/>
          <w:lang w:eastAsia="de-DE" w:bidi="hi-IN"/>
        </w:rPr>
        <w:t>3</w:t>
      </w:r>
      <w:r w:rsidRPr="00597CB9">
        <w:rPr>
          <w:rFonts w:ascii="Times New Roman" w:eastAsia="Times New Roman" w:hAnsi="Times New Roman" w:cs="Times New Roman"/>
          <w:color w:val="000000"/>
          <w:kern w:val="2"/>
          <w:sz w:val="24"/>
          <w:szCs w:val="24"/>
          <w:shd w:val="clear" w:color="auto" w:fill="FFFFFF"/>
          <w:lang w:eastAsia="de-DE" w:bidi="hi-IN"/>
        </w:rPr>
        <w:t xml:space="preserve"> на добу. Усі стічні води після очищення скидаються в річку Боромля. </w:t>
      </w:r>
    </w:p>
    <w:p w14:paraId="63C3B19D" w14:textId="0880F197" w:rsidR="00F723C5" w:rsidRPr="00597CB9" w:rsidRDefault="00274871">
      <w:pPr>
        <w:spacing w:after="0"/>
        <w:ind w:firstLine="567"/>
        <w:jc w:val="both"/>
        <w:rPr>
          <w:rFonts w:ascii="Times New Roman" w:eastAsia="NSimSun" w:hAnsi="Times New Roman" w:cs="Times New Roman"/>
          <w:kern w:val="2"/>
          <w:sz w:val="24"/>
          <w:szCs w:val="24"/>
          <w:shd w:val="clear" w:color="auto" w:fill="FFFFFF"/>
          <w:lang w:eastAsia="zh-CN" w:bidi="hi-IN"/>
        </w:rPr>
      </w:pPr>
      <w:r w:rsidRPr="00597CB9">
        <w:rPr>
          <w:rFonts w:ascii="Times New Roman" w:eastAsia="NSimSun" w:hAnsi="Times New Roman" w:cs="Times New Roman"/>
          <w:kern w:val="2"/>
          <w:sz w:val="24"/>
          <w:szCs w:val="24"/>
          <w:shd w:val="clear" w:color="auto" w:fill="FFFFFF"/>
          <w:lang w:eastAsia="zh-CN" w:bidi="hi-IN"/>
        </w:rPr>
        <w:t xml:space="preserve">Аналіз загальної кількості води, що надана споживачеві </w:t>
      </w:r>
      <w:r w:rsidR="00F0143D" w:rsidRPr="00597CB9">
        <w:rPr>
          <w:rFonts w:ascii="Times New Roman" w:eastAsia="NSimSun" w:hAnsi="Times New Roman" w:cs="Times New Roman"/>
          <w:kern w:val="2"/>
          <w:sz w:val="24"/>
          <w:szCs w:val="24"/>
          <w:shd w:val="clear" w:color="auto" w:fill="FFFFFF"/>
          <w:lang w:eastAsia="zh-CN" w:bidi="hi-IN"/>
        </w:rPr>
        <w:t>Тростянецької</w:t>
      </w:r>
      <w:r w:rsidRPr="00597CB9">
        <w:rPr>
          <w:rFonts w:ascii="Times New Roman" w:eastAsia="NSimSun" w:hAnsi="Times New Roman" w:cs="Times New Roman"/>
          <w:kern w:val="2"/>
          <w:sz w:val="24"/>
          <w:szCs w:val="24"/>
          <w:shd w:val="clear" w:color="auto" w:fill="FFFFFF"/>
          <w:lang w:eastAsia="zh-CN" w:bidi="hi-IN"/>
        </w:rPr>
        <w:t xml:space="preserve"> МТГ, показує, що відсоток зменшення обсягів споживання води в порівнянні 2024 із 2017 роками склав </w:t>
      </w:r>
      <w:r w:rsidR="000E00D3" w:rsidRPr="00597CB9">
        <w:rPr>
          <w:rFonts w:ascii="Times New Roman" w:eastAsia="NSimSun" w:hAnsi="Times New Roman" w:cs="Times New Roman"/>
          <w:kern w:val="2"/>
          <w:sz w:val="24"/>
          <w:szCs w:val="24"/>
          <w:shd w:val="clear" w:color="auto" w:fill="FFFFFF"/>
          <w:lang w:eastAsia="zh-CN" w:bidi="hi-IN"/>
        </w:rPr>
        <w:t>13</w:t>
      </w:r>
      <w:r w:rsidRPr="00597CB9">
        <w:rPr>
          <w:rFonts w:ascii="Times New Roman" w:eastAsia="NSimSun" w:hAnsi="Times New Roman" w:cs="Times New Roman"/>
          <w:kern w:val="2"/>
          <w:sz w:val="24"/>
          <w:szCs w:val="24"/>
          <w:shd w:val="clear" w:color="auto" w:fill="FFFFFF"/>
          <w:lang w:eastAsia="zh-CN" w:bidi="hi-IN"/>
        </w:rPr>
        <w:t xml:space="preserve"> %.</w:t>
      </w:r>
    </w:p>
    <w:p w14:paraId="67CB92FD" w14:textId="591B106F" w:rsidR="00A67B49" w:rsidRPr="00597CB9" w:rsidRDefault="00A67B49" w:rsidP="00A67B49">
      <w:pPr>
        <w:spacing w:after="0" w:line="240" w:lineRule="auto"/>
        <w:jc w:val="right"/>
        <w:rPr>
          <w:rFonts w:ascii="Times New Roman" w:eastAsia="NSimSun" w:hAnsi="Times New Roman" w:cs="Times New Roman"/>
          <w:kern w:val="2"/>
          <w:sz w:val="24"/>
          <w:szCs w:val="24"/>
          <w:shd w:val="clear" w:color="auto" w:fill="FFFFFF"/>
          <w:lang w:eastAsia="zh-CN" w:bidi="hi-IN"/>
        </w:rPr>
      </w:pPr>
      <w:r w:rsidRPr="00597CB9">
        <w:rPr>
          <w:rFonts w:ascii="Times New Roman" w:eastAsia="NSimSun" w:hAnsi="Times New Roman" w:cs="Times New Roman"/>
          <w:kern w:val="2"/>
          <w:sz w:val="24"/>
          <w:szCs w:val="24"/>
          <w:shd w:val="clear" w:color="auto" w:fill="FFFFFF"/>
          <w:lang w:eastAsia="zh-CN" w:bidi="hi-IN"/>
        </w:rPr>
        <w:t xml:space="preserve">Таблиця </w:t>
      </w:r>
      <w:r w:rsidRPr="00597CB9">
        <w:rPr>
          <w:rFonts w:ascii="Times New Roman" w:eastAsia="NSimSun" w:hAnsi="Times New Roman" w:cs="Times New Roman"/>
          <w:color w:val="000000"/>
          <w:kern w:val="2"/>
          <w:sz w:val="24"/>
          <w:szCs w:val="24"/>
          <w:shd w:val="clear" w:color="auto" w:fill="FFFFFF"/>
          <w:lang w:eastAsia="zh-CN" w:bidi="hi-IN"/>
        </w:rPr>
        <w:t>Д2.</w:t>
      </w:r>
      <w:r w:rsidR="00AC0317" w:rsidRPr="00597CB9">
        <w:rPr>
          <w:rFonts w:ascii="Times New Roman" w:eastAsia="NSimSun" w:hAnsi="Times New Roman" w:cs="Times New Roman"/>
          <w:color w:val="000000"/>
          <w:kern w:val="2"/>
          <w:sz w:val="24"/>
          <w:szCs w:val="24"/>
          <w:shd w:val="clear" w:color="auto" w:fill="FFFFFF"/>
          <w:lang w:eastAsia="zh-CN" w:bidi="hi-IN"/>
        </w:rPr>
        <w:t>10</w:t>
      </w:r>
      <w:r w:rsidRPr="00597CB9">
        <w:rPr>
          <w:rFonts w:ascii="Times New Roman" w:eastAsia="NSimSun" w:hAnsi="Times New Roman" w:cs="Times New Roman"/>
          <w:color w:val="000000"/>
          <w:kern w:val="2"/>
          <w:sz w:val="24"/>
          <w:szCs w:val="24"/>
          <w:shd w:val="clear" w:color="auto" w:fill="FFFFFF"/>
          <w:lang w:eastAsia="zh-CN" w:bidi="hi-IN"/>
        </w:rPr>
        <w:t>.</w:t>
      </w:r>
      <w:r w:rsidRPr="00597CB9">
        <w:rPr>
          <w:rFonts w:ascii="Times New Roman" w:eastAsia="NSimSun" w:hAnsi="Times New Roman" w:cs="Times New Roman"/>
          <w:kern w:val="2"/>
          <w:sz w:val="24"/>
          <w:szCs w:val="24"/>
          <w:shd w:val="clear" w:color="auto" w:fill="FFFFFF"/>
          <w:lang w:eastAsia="zh-CN" w:bidi="hi-IN"/>
        </w:rPr>
        <w:t xml:space="preserve"> </w:t>
      </w:r>
    </w:p>
    <w:p w14:paraId="07D2EE7F" w14:textId="77777777" w:rsidR="00A67B49" w:rsidRPr="00597CB9" w:rsidRDefault="00A67B49" w:rsidP="00A67B49">
      <w:pPr>
        <w:spacing w:after="0" w:line="240" w:lineRule="auto"/>
        <w:jc w:val="center"/>
        <w:rPr>
          <w:rFonts w:ascii="Times New Roman" w:hAnsi="Times New Roman" w:cs="Times New Roman"/>
        </w:rPr>
      </w:pPr>
      <w:r w:rsidRPr="00597CB9">
        <w:rPr>
          <w:rFonts w:ascii="Times New Roman" w:eastAsia="NSimSun" w:hAnsi="Times New Roman" w:cs="Times New Roman"/>
          <w:kern w:val="2"/>
          <w:sz w:val="24"/>
          <w:szCs w:val="24"/>
          <w:shd w:val="clear" w:color="auto" w:fill="FFFFFF"/>
          <w:lang w:eastAsia="zh-CN" w:bidi="hi-IN"/>
        </w:rPr>
        <w:t>О</w:t>
      </w:r>
      <w:r w:rsidRPr="00597CB9">
        <w:rPr>
          <w:rFonts w:ascii="Times New Roman" w:eastAsia="Times New Roman" w:hAnsi="Times New Roman" w:cs="Times New Roman"/>
          <w:color w:val="000000"/>
          <w:kern w:val="2"/>
          <w:sz w:val="24"/>
          <w:szCs w:val="24"/>
          <w:shd w:val="clear" w:color="auto" w:fill="FFFFFF"/>
          <w:lang w:eastAsia="de-DE" w:bidi="hi-IN"/>
        </w:rPr>
        <w:t xml:space="preserve">бсяги </w:t>
      </w:r>
      <w:r w:rsidRPr="00597CB9">
        <w:rPr>
          <w:rFonts w:ascii="Times New Roman" w:eastAsia="NSimSun" w:hAnsi="Times New Roman" w:cs="Times New Roman"/>
          <w:kern w:val="2"/>
          <w:sz w:val="24"/>
          <w:szCs w:val="24"/>
          <w:shd w:val="clear" w:color="auto" w:fill="FFFFFF"/>
          <w:lang w:eastAsia="zh-CN" w:bidi="hi-IN"/>
        </w:rPr>
        <w:t xml:space="preserve">спожитої електроенергії КП </w:t>
      </w:r>
      <w:r w:rsidRPr="00597CB9">
        <w:rPr>
          <w:rFonts w:ascii="Times New Roman" w:eastAsia="Times New Roman" w:hAnsi="Times New Roman" w:cs="Times New Roman"/>
          <w:color w:val="000000"/>
          <w:sz w:val="24"/>
          <w:szCs w:val="24"/>
        </w:rPr>
        <w:t>«</w:t>
      </w:r>
      <w:proofErr w:type="spellStart"/>
      <w:r w:rsidRPr="00597CB9">
        <w:rPr>
          <w:rFonts w:ascii="Times New Roman" w:eastAsia="Times New Roman" w:hAnsi="Times New Roman" w:cs="Times New Roman"/>
          <w:color w:val="000000"/>
          <w:sz w:val="24"/>
          <w:szCs w:val="24"/>
        </w:rPr>
        <w:t>Тростянецькомунсервіс</w:t>
      </w:r>
      <w:proofErr w:type="spellEnd"/>
      <w:r w:rsidRPr="00597CB9">
        <w:rPr>
          <w:rFonts w:ascii="Times New Roman" w:eastAsia="Times New Roman" w:hAnsi="Times New Roman" w:cs="Times New Roman"/>
          <w:color w:val="000000"/>
          <w:sz w:val="24"/>
          <w:szCs w:val="24"/>
        </w:rPr>
        <w:t>»</w:t>
      </w:r>
      <w:r w:rsidRPr="00597CB9">
        <w:rPr>
          <w:rFonts w:ascii="Times New Roman" w:eastAsia="NSimSun" w:hAnsi="Times New Roman" w:cs="Times New Roman"/>
          <w:kern w:val="2"/>
          <w:sz w:val="24"/>
          <w:szCs w:val="24"/>
          <w:shd w:val="clear" w:color="auto" w:fill="FFFFFF"/>
          <w:lang w:eastAsia="zh-CN" w:bidi="hi-IN"/>
        </w:rPr>
        <w:t xml:space="preserve">, </w:t>
      </w:r>
      <w:proofErr w:type="spellStart"/>
      <w:r w:rsidRPr="00597CB9">
        <w:rPr>
          <w:rFonts w:ascii="Times New Roman" w:eastAsia="NSimSun" w:hAnsi="Times New Roman" w:cs="Times New Roman"/>
          <w:kern w:val="2"/>
          <w:sz w:val="24"/>
          <w:szCs w:val="24"/>
          <w:shd w:val="clear" w:color="auto" w:fill="FFFFFF"/>
          <w:lang w:eastAsia="zh-CN" w:bidi="hi-IN"/>
        </w:rPr>
        <w:t>МВт.год</w:t>
      </w:r>
      <w:proofErr w:type="spellEnd"/>
    </w:p>
    <w:tbl>
      <w:tblPr>
        <w:tblW w:w="9944" w:type="dxa"/>
        <w:tblInd w:w="-145" w:type="dxa"/>
        <w:tblLayout w:type="fixed"/>
        <w:tblCellMar>
          <w:top w:w="51" w:type="dxa"/>
          <w:left w:w="115" w:type="dxa"/>
          <w:right w:w="115" w:type="dxa"/>
        </w:tblCellMar>
        <w:tblLook w:val="04A0" w:firstRow="1" w:lastRow="0" w:firstColumn="1" w:lastColumn="0" w:noHBand="0" w:noVBand="1"/>
      </w:tblPr>
      <w:tblGrid>
        <w:gridCol w:w="3185"/>
        <w:gridCol w:w="859"/>
        <w:gridCol w:w="858"/>
        <w:gridCol w:w="858"/>
        <w:gridCol w:w="872"/>
        <w:gridCol w:w="929"/>
        <w:gridCol w:w="862"/>
        <w:gridCol w:w="754"/>
        <w:gridCol w:w="767"/>
      </w:tblGrid>
      <w:tr w:rsidR="00A67B49" w:rsidRPr="00597CB9" w14:paraId="000DDE46" w14:textId="77777777" w:rsidTr="00F23057">
        <w:trPr>
          <w:trHeight w:val="465"/>
        </w:trPr>
        <w:tc>
          <w:tcPr>
            <w:tcW w:w="3185" w:type="dxa"/>
            <w:tcBorders>
              <w:top w:val="single" w:sz="2" w:space="0" w:color="000000"/>
              <w:left w:val="single" w:sz="2" w:space="0" w:color="000000"/>
              <w:bottom w:val="single" w:sz="2" w:space="0" w:color="000000"/>
              <w:right w:val="single" w:sz="2" w:space="0" w:color="000000"/>
            </w:tcBorders>
            <w:vAlign w:val="center"/>
          </w:tcPr>
          <w:p w14:paraId="421437E8"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Підприємство - водопостачальник</w:t>
            </w:r>
          </w:p>
        </w:tc>
        <w:tc>
          <w:tcPr>
            <w:tcW w:w="859" w:type="dxa"/>
            <w:tcBorders>
              <w:top w:val="single" w:sz="2" w:space="0" w:color="000000"/>
              <w:left w:val="single" w:sz="2" w:space="0" w:color="000000"/>
              <w:bottom w:val="single" w:sz="2" w:space="0" w:color="000000"/>
              <w:right w:val="single" w:sz="2" w:space="0" w:color="000000"/>
            </w:tcBorders>
            <w:vAlign w:val="center"/>
          </w:tcPr>
          <w:p w14:paraId="1CB19AD9"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2017</w:t>
            </w:r>
          </w:p>
        </w:tc>
        <w:tc>
          <w:tcPr>
            <w:tcW w:w="858" w:type="dxa"/>
            <w:tcBorders>
              <w:top w:val="single" w:sz="2" w:space="0" w:color="000000"/>
              <w:left w:val="single" w:sz="2" w:space="0" w:color="000000"/>
              <w:bottom w:val="single" w:sz="2" w:space="0" w:color="000000"/>
              <w:right w:val="single" w:sz="2" w:space="0" w:color="000000"/>
            </w:tcBorders>
            <w:vAlign w:val="center"/>
          </w:tcPr>
          <w:p w14:paraId="648E28F5"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2018</w:t>
            </w:r>
          </w:p>
        </w:tc>
        <w:tc>
          <w:tcPr>
            <w:tcW w:w="858" w:type="dxa"/>
            <w:tcBorders>
              <w:top w:val="single" w:sz="2" w:space="0" w:color="000000"/>
              <w:left w:val="single" w:sz="2" w:space="0" w:color="000000"/>
              <w:bottom w:val="single" w:sz="2" w:space="0" w:color="000000"/>
              <w:right w:val="single" w:sz="2" w:space="0" w:color="000000"/>
            </w:tcBorders>
            <w:vAlign w:val="center"/>
          </w:tcPr>
          <w:p w14:paraId="3CC62CB3"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2019</w:t>
            </w:r>
          </w:p>
        </w:tc>
        <w:tc>
          <w:tcPr>
            <w:tcW w:w="872" w:type="dxa"/>
            <w:tcBorders>
              <w:top w:val="single" w:sz="2" w:space="0" w:color="000000"/>
              <w:left w:val="single" w:sz="2" w:space="0" w:color="000000"/>
              <w:bottom w:val="single" w:sz="2" w:space="0" w:color="000000"/>
              <w:right w:val="single" w:sz="2" w:space="0" w:color="000000"/>
            </w:tcBorders>
            <w:vAlign w:val="center"/>
          </w:tcPr>
          <w:p w14:paraId="19ADA5DF"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2020</w:t>
            </w:r>
          </w:p>
        </w:tc>
        <w:tc>
          <w:tcPr>
            <w:tcW w:w="929" w:type="dxa"/>
            <w:tcBorders>
              <w:top w:val="single" w:sz="2" w:space="0" w:color="000000"/>
              <w:left w:val="single" w:sz="2" w:space="0" w:color="000000"/>
              <w:bottom w:val="single" w:sz="2" w:space="0" w:color="000000"/>
              <w:right w:val="single" w:sz="2" w:space="0" w:color="000000"/>
            </w:tcBorders>
            <w:vAlign w:val="center"/>
          </w:tcPr>
          <w:p w14:paraId="35C1237F"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2021</w:t>
            </w:r>
          </w:p>
        </w:tc>
        <w:tc>
          <w:tcPr>
            <w:tcW w:w="862" w:type="dxa"/>
            <w:tcBorders>
              <w:top w:val="single" w:sz="2" w:space="0" w:color="000000"/>
              <w:left w:val="single" w:sz="2" w:space="0" w:color="000000"/>
              <w:bottom w:val="single" w:sz="2" w:space="0" w:color="000000"/>
            </w:tcBorders>
            <w:vAlign w:val="center"/>
          </w:tcPr>
          <w:p w14:paraId="4D7B7D8D" w14:textId="77777777" w:rsidR="00A67B49" w:rsidRPr="00597CB9" w:rsidRDefault="00A67B49" w:rsidP="00F23057">
            <w:pPr>
              <w:widowControl w:val="0"/>
              <w:spacing w:after="0" w:line="240" w:lineRule="auto"/>
              <w:jc w:val="center"/>
            </w:pPr>
            <w:r w:rsidRPr="00597CB9">
              <w:rPr>
                <w:rFonts w:ascii="Times New Roman" w:eastAsia="NSimSun" w:hAnsi="Times New Roman" w:cs="Times New Roman"/>
                <w:kern w:val="2"/>
                <w:shd w:val="clear" w:color="auto" w:fill="FFFFFF"/>
                <w:lang w:eastAsia="zh-CN" w:bidi="hi-IN"/>
              </w:rPr>
              <w:t>2022</w:t>
            </w:r>
          </w:p>
        </w:tc>
        <w:tc>
          <w:tcPr>
            <w:tcW w:w="754" w:type="dxa"/>
            <w:tcBorders>
              <w:top w:val="single" w:sz="2" w:space="0" w:color="000000"/>
              <w:left w:val="single" w:sz="2" w:space="0" w:color="000000"/>
              <w:bottom w:val="single" w:sz="2" w:space="0" w:color="000000"/>
            </w:tcBorders>
            <w:vAlign w:val="center"/>
          </w:tcPr>
          <w:p w14:paraId="158C6FD4" w14:textId="77777777" w:rsidR="00A67B49" w:rsidRPr="00597CB9" w:rsidRDefault="00A67B49" w:rsidP="00F23057">
            <w:pPr>
              <w:widowControl w:val="0"/>
              <w:spacing w:after="0" w:line="240" w:lineRule="auto"/>
              <w:jc w:val="center"/>
            </w:pPr>
            <w:r w:rsidRPr="00597CB9">
              <w:rPr>
                <w:rFonts w:ascii="Times New Roman" w:hAnsi="Times New Roman" w:cs="Times New Roman"/>
              </w:rPr>
              <w:t>2023</w:t>
            </w:r>
          </w:p>
        </w:tc>
        <w:tc>
          <w:tcPr>
            <w:tcW w:w="767" w:type="dxa"/>
            <w:tcBorders>
              <w:top w:val="single" w:sz="2" w:space="0" w:color="000000"/>
              <w:left w:val="single" w:sz="2" w:space="0" w:color="000000"/>
              <w:bottom w:val="single" w:sz="2" w:space="0" w:color="000000"/>
              <w:right w:val="single" w:sz="2" w:space="0" w:color="000000"/>
            </w:tcBorders>
            <w:vAlign w:val="center"/>
          </w:tcPr>
          <w:p w14:paraId="47AAD72E" w14:textId="77777777" w:rsidR="00A67B49" w:rsidRPr="00597CB9" w:rsidRDefault="00A67B49" w:rsidP="00F23057">
            <w:pPr>
              <w:widowControl w:val="0"/>
              <w:spacing w:after="0" w:line="240" w:lineRule="auto"/>
              <w:jc w:val="center"/>
            </w:pPr>
            <w:r w:rsidRPr="00597CB9">
              <w:rPr>
                <w:rFonts w:ascii="Times New Roman" w:hAnsi="Times New Roman"/>
              </w:rPr>
              <w:t>2024</w:t>
            </w:r>
          </w:p>
        </w:tc>
      </w:tr>
      <w:tr w:rsidR="00A67B49" w:rsidRPr="00597CB9" w14:paraId="76313E5A" w14:textId="77777777" w:rsidTr="00F23057">
        <w:trPr>
          <w:trHeight w:val="235"/>
        </w:trPr>
        <w:tc>
          <w:tcPr>
            <w:tcW w:w="3185" w:type="dxa"/>
            <w:tcBorders>
              <w:top w:val="single" w:sz="2" w:space="0" w:color="000000"/>
              <w:left w:val="single" w:sz="2" w:space="0" w:color="000000"/>
              <w:bottom w:val="single" w:sz="2" w:space="0" w:color="000000"/>
              <w:right w:val="single" w:sz="2" w:space="0" w:color="000000"/>
            </w:tcBorders>
            <w:vAlign w:val="center"/>
          </w:tcPr>
          <w:p w14:paraId="2F14DFC0" w14:textId="77777777" w:rsidR="00A67B49" w:rsidRPr="00597CB9" w:rsidRDefault="00A67B49" w:rsidP="00F23057">
            <w:pPr>
              <w:widowControl w:val="0"/>
              <w:spacing w:after="0" w:line="240" w:lineRule="auto"/>
            </w:pPr>
            <w:r w:rsidRPr="00597CB9">
              <w:rPr>
                <w:rFonts w:ascii="Times New Roman" w:eastAsia="NSimSun" w:hAnsi="Times New Roman" w:cs="Times New Roman"/>
                <w:kern w:val="2"/>
                <w:shd w:val="clear" w:color="auto" w:fill="FFFFFF"/>
                <w:lang w:eastAsia="zh-CN" w:bidi="hi-IN"/>
              </w:rPr>
              <w:t xml:space="preserve">КП </w:t>
            </w:r>
            <w:r w:rsidRPr="00597CB9">
              <w:rPr>
                <w:rFonts w:ascii="Times New Roman" w:eastAsia="Times New Roman" w:hAnsi="Times New Roman" w:cs="Times New Roman"/>
                <w:color w:val="000000"/>
              </w:rPr>
              <w:t>«Тростянецькомунсервіс»</w:t>
            </w:r>
          </w:p>
        </w:tc>
        <w:tc>
          <w:tcPr>
            <w:tcW w:w="859" w:type="dxa"/>
            <w:tcBorders>
              <w:top w:val="single" w:sz="2" w:space="0" w:color="000000"/>
              <w:left w:val="single" w:sz="2" w:space="0" w:color="000000"/>
              <w:bottom w:val="single" w:sz="2" w:space="0" w:color="000000"/>
              <w:right w:val="single" w:sz="2" w:space="0" w:color="000000"/>
            </w:tcBorders>
          </w:tcPr>
          <w:p w14:paraId="4ED884B2"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431,9</w:t>
            </w:r>
          </w:p>
        </w:tc>
        <w:tc>
          <w:tcPr>
            <w:tcW w:w="858" w:type="dxa"/>
            <w:tcBorders>
              <w:top w:val="single" w:sz="2" w:space="0" w:color="000000"/>
              <w:left w:val="single" w:sz="2" w:space="0" w:color="000000"/>
              <w:bottom w:val="single" w:sz="2" w:space="0" w:color="000000"/>
              <w:right w:val="single" w:sz="2" w:space="0" w:color="000000"/>
            </w:tcBorders>
          </w:tcPr>
          <w:p w14:paraId="63676DC3"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398,3</w:t>
            </w:r>
          </w:p>
        </w:tc>
        <w:tc>
          <w:tcPr>
            <w:tcW w:w="858" w:type="dxa"/>
            <w:tcBorders>
              <w:top w:val="single" w:sz="2" w:space="0" w:color="000000"/>
              <w:left w:val="single" w:sz="2" w:space="0" w:color="000000"/>
              <w:bottom w:val="single" w:sz="2" w:space="0" w:color="000000"/>
              <w:right w:val="single" w:sz="2" w:space="0" w:color="000000"/>
            </w:tcBorders>
          </w:tcPr>
          <w:p w14:paraId="11EACE86"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375,4</w:t>
            </w:r>
          </w:p>
        </w:tc>
        <w:tc>
          <w:tcPr>
            <w:tcW w:w="872" w:type="dxa"/>
            <w:tcBorders>
              <w:top w:val="single" w:sz="2" w:space="0" w:color="000000"/>
              <w:left w:val="single" w:sz="2" w:space="0" w:color="000000"/>
              <w:bottom w:val="single" w:sz="2" w:space="0" w:color="000000"/>
              <w:right w:val="single" w:sz="2" w:space="0" w:color="000000"/>
            </w:tcBorders>
          </w:tcPr>
          <w:p w14:paraId="7801A7BE"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341,7</w:t>
            </w:r>
          </w:p>
        </w:tc>
        <w:tc>
          <w:tcPr>
            <w:tcW w:w="929" w:type="dxa"/>
            <w:tcBorders>
              <w:top w:val="single" w:sz="2" w:space="0" w:color="000000"/>
              <w:left w:val="single" w:sz="2" w:space="0" w:color="000000"/>
              <w:bottom w:val="single" w:sz="2" w:space="0" w:color="000000"/>
              <w:right w:val="single" w:sz="2" w:space="0" w:color="000000"/>
            </w:tcBorders>
          </w:tcPr>
          <w:p w14:paraId="728D25A6"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413,1</w:t>
            </w:r>
          </w:p>
        </w:tc>
        <w:tc>
          <w:tcPr>
            <w:tcW w:w="862" w:type="dxa"/>
            <w:tcBorders>
              <w:top w:val="single" w:sz="2" w:space="0" w:color="000000"/>
              <w:left w:val="single" w:sz="2" w:space="0" w:color="000000"/>
              <w:bottom w:val="single" w:sz="2" w:space="0" w:color="000000"/>
            </w:tcBorders>
          </w:tcPr>
          <w:p w14:paraId="2BEA3470"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278,8</w:t>
            </w:r>
          </w:p>
        </w:tc>
        <w:tc>
          <w:tcPr>
            <w:tcW w:w="754" w:type="dxa"/>
            <w:tcBorders>
              <w:top w:val="single" w:sz="2" w:space="0" w:color="000000"/>
              <w:left w:val="single" w:sz="2" w:space="0" w:color="000000"/>
              <w:bottom w:val="single" w:sz="2" w:space="0" w:color="000000"/>
            </w:tcBorders>
          </w:tcPr>
          <w:p w14:paraId="52EA6C27"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297,7</w:t>
            </w:r>
          </w:p>
        </w:tc>
        <w:tc>
          <w:tcPr>
            <w:tcW w:w="767" w:type="dxa"/>
            <w:tcBorders>
              <w:top w:val="single" w:sz="2" w:space="0" w:color="000000"/>
              <w:left w:val="single" w:sz="2" w:space="0" w:color="000000"/>
              <w:bottom w:val="single" w:sz="2" w:space="0" w:color="000000"/>
              <w:right w:val="single" w:sz="2" w:space="0" w:color="000000"/>
            </w:tcBorders>
          </w:tcPr>
          <w:p w14:paraId="0643E83E" w14:textId="77777777" w:rsidR="00A67B49" w:rsidRPr="00597CB9" w:rsidRDefault="00A67B49" w:rsidP="00F23057">
            <w:pPr>
              <w:widowControl w:val="0"/>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rPr>
              <w:t>297,0</w:t>
            </w:r>
          </w:p>
        </w:tc>
      </w:tr>
    </w:tbl>
    <w:p w14:paraId="478DC121" w14:textId="77777777" w:rsidR="00A67B49" w:rsidRPr="00597CB9" w:rsidRDefault="00A67B49">
      <w:pPr>
        <w:spacing w:after="0"/>
        <w:ind w:firstLine="567"/>
        <w:jc w:val="both"/>
        <w:rPr>
          <w:rFonts w:ascii="Times New Roman" w:hAnsi="Times New Roman" w:cs="Times New Roman"/>
        </w:rPr>
      </w:pPr>
    </w:p>
    <w:p w14:paraId="6243DA8D" w14:textId="68D710FC" w:rsidR="000E00D3" w:rsidRPr="00597CB9" w:rsidRDefault="000E00D3">
      <w:pPr>
        <w:spacing w:after="0"/>
        <w:contextualSpacing/>
        <w:jc w:val="center"/>
        <w:rPr>
          <w:rFonts w:ascii="Times New Roman" w:hAnsi="Times New Roman"/>
          <w:sz w:val="24"/>
          <w:szCs w:val="24"/>
        </w:rPr>
      </w:pPr>
      <w:r w:rsidRPr="00597CB9">
        <w:rPr>
          <w:noProof/>
          <w:lang w:val="ru-RU" w:eastAsia="ru-RU"/>
        </w:rPr>
        <w:drawing>
          <wp:inline distT="0" distB="0" distL="0" distR="0" wp14:anchorId="1DB38AE9" wp14:editId="5224CE9E">
            <wp:extent cx="3927945" cy="2557201"/>
            <wp:effectExtent l="0" t="0" r="0" b="0"/>
            <wp:docPr id="949625352" name="Діаграма 1">
              <a:extLst xmlns:a="http://schemas.openxmlformats.org/drawingml/2006/main">
                <a:ext uri="{FF2B5EF4-FFF2-40B4-BE49-F238E27FC236}">
                  <a16:creationId xmlns:a16="http://schemas.microsoft.com/office/drawing/2014/main" id="{00000000-0008-0000-0C00-0000273F73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AC5FA92" w14:textId="40A4381F" w:rsidR="000E00D3" w:rsidRPr="00597CB9" w:rsidRDefault="000E00D3" w:rsidP="000E00D3">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Рисунок Д2.</w:t>
      </w:r>
      <w:r w:rsidR="00AC0317" w:rsidRPr="00597CB9">
        <w:rPr>
          <w:rFonts w:ascii="Times New Roman" w:eastAsia="NSimSun" w:hAnsi="Times New Roman" w:cs="Times New Roman"/>
          <w:kern w:val="2"/>
          <w:sz w:val="24"/>
          <w:szCs w:val="24"/>
          <w:lang w:eastAsia="zh-CN" w:bidi="hi-IN"/>
        </w:rPr>
        <w:t>6</w:t>
      </w:r>
      <w:r w:rsidRPr="00597CB9">
        <w:rPr>
          <w:rFonts w:ascii="Times New Roman" w:eastAsia="NSimSun" w:hAnsi="Times New Roman" w:cs="Times New Roman"/>
          <w:kern w:val="2"/>
          <w:sz w:val="24"/>
          <w:szCs w:val="24"/>
          <w:lang w:eastAsia="zh-CN" w:bidi="hi-IN"/>
        </w:rPr>
        <w:t>. Обсяги споживання електричної енергії на потреби системи водопостачання та водовідведення Тростянецької МТГ</w:t>
      </w:r>
    </w:p>
    <w:p w14:paraId="4D245207" w14:textId="3B5EA0E1" w:rsidR="00A67B49" w:rsidRPr="00597CB9" w:rsidRDefault="00A67B49" w:rsidP="00A67B49">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Обсяг споживання електроенергії скоротився за період 2027 – 2024 рр. на 31,2%, що відбулося в першу чергу через скорочення обсягів водовідведення (на 35%). Динаміка зменшення споживання електроенергії відповідає динаміці зменшення обсягів водопостачання і водовідведення.</w:t>
      </w:r>
    </w:p>
    <w:p w14:paraId="12A5B909" w14:textId="77777777" w:rsidR="000E00D3" w:rsidRPr="00597CB9" w:rsidRDefault="000E00D3">
      <w:pPr>
        <w:spacing w:after="0" w:line="240" w:lineRule="auto"/>
        <w:ind w:firstLine="567"/>
        <w:contextualSpacing/>
        <w:jc w:val="both"/>
        <w:rPr>
          <w:rFonts w:ascii="Times New Roman" w:hAnsi="Times New Roman" w:cs="Times New Roman"/>
        </w:rPr>
      </w:pPr>
    </w:p>
    <w:p w14:paraId="73B03548" w14:textId="77777777" w:rsidR="00F723C5" w:rsidRPr="00597CB9" w:rsidRDefault="00274871" w:rsidP="00363617">
      <w:pPr>
        <w:spacing w:after="0" w:line="240" w:lineRule="auto"/>
        <w:contextualSpacing/>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Д2.3.3. Зовнішнє вуличне освітлення</w:t>
      </w:r>
    </w:p>
    <w:p w14:paraId="49F905F7" w14:textId="690A5C46" w:rsidR="00F723C5" w:rsidRPr="00597CB9" w:rsidRDefault="00A67B49">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Послуга зовнішнього освітлення у </w:t>
      </w:r>
      <w:r w:rsidR="00F0143D" w:rsidRPr="00597CB9">
        <w:rPr>
          <w:rFonts w:ascii="Times New Roman" w:eastAsia="NSimSun" w:hAnsi="Times New Roman" w:cs="Times New Roman"/>
          <w:kern w:val="2"/>
          <w:sz w:val="24"/>
          <w:szCs w:val="24"/>
          <w:lang w:eastAsia="zh-CN" w:bidi="hi-IN"/>
        </w:rPr>
        <w:t>Тростянецької</w:t>
      </w:r>
      <w:r w:rsidRPr="00597CB9">
        <w:rPr>
          <w:rFonts w:ascii="Times New Roman" w:eastAsia="NSimSun" w:hAnsi="Times New Roman" w:cs="Times New Roman"/>
          <w:kern w:val="2"/>
          <w:sz w:val="24"/>
          <w:szCs w:val="24"/>
          <w:lang w:eastAsia="zh-CN" w:bidi="hi-IN"/>
        </w:rPr>
        <w:t xml:space="preserve"> МТГ надається комунальним підприємством КП «Чисте місто». Мережі і обладнання знаходяться на балансі Тростянецької міської ради.</w:t>
      </w:r>
    </w:p>
    <w:p w14:paraId="312DC085" w14:textId="77777777" w:rsidR="00A67B49" w:rsidRPr="00597CB9" w:rsidRDefault="00A67B49" w:rsidP="00A67B49">
      <w:pPr>
        <w:tabs>
          <w:tab w:val="left" w:pos="210"/>
        </w:tabs>
        <w:spacing w:after="0"/>
        <w:jc w:val="center"/>
        <w:rPr>
          <w:rFonts w:ascii="Times New Roman" w:hAnsi="Times New Roman" w:cs="Times New Roman"/>
        </w:rPr>
      </w:pPr>
      <w:r w:rsidRPr="00597CB9">
        <w:rPr>
          <w:noProof/>
          <w:lang w:val="ru-RU" w:eastAsia="ru-RU"/>
        </w:rPr>
        <w:drawing>
          <wp:inline distT="0" distB="0" distL="0" distR="0" wp14:anchorId="74ADF6DA" wp14:editId="291C112D">
            <wp:extent cx="4778375" cy="2918129"/>
            <wp:effectExtent l="0" t="0" r="3175" b="0"/>
            <wp:docPr id="1367505368" name="Діаграма 1">
              <a:extLst xmlns:a="http://schemas.openxmlformats.org/drawingml/2006/main">
                <a:ext uri="{FF2B5EF4-FFF2-40B4-BE49-F238E27FC236}">
                  <a16:creationId xmlns:a16="http://schemas.microsoft.com/office/drawing/2014/main" id="{00000000-0008-0000-0F00-0000BA59F7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33F7666" w14:textId="1ADDAB45" w:rsidR="00A67B49" w:rsidRPr="00597CB9" w:rsidRDefault="00A67B49" w:rsidP="00A67B49">
      <w:pPr>
        <w:spacing w:after="0" w:line="240" w:lineRule="auto"/>
        <w:outlineLvl w:val="3"/>
        <w:rPr>
          <w:rFonts w:ascii="Times New Roman" w:hAnsi="Times New Roman" w:cs="Times New Roman"/>
        </w:rPr>
      </w:pPr>
      <w:r w:rsidRPr="00597CB9">
        <w:rPr>
          <w:rFonts w:ascii="Times New Roman" w:eastAsia="Arial" w:hAnsi="Times New Roman" w:cs="Times New Roman"/>
          <w:kern w:val="2"/>
          <w:sz w:val="24"/>
          <w:szCs w:val="24"/>
        </w:rPr>
        <w:t xml:space="preserve">Рисунок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7</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Arial" w:hAnsi="Times New Roman" w:cs="Times New Roman"/>
          <w:kern w:val="2"/>
          <w:sz w:val="24"/>
          <w:szCs w:val="24"/>
        </w:rPr>
        <w:t xml:space="preserve"> Витрати електроенергії в системі зовнішнього освітлення у Тростянецькій МТГ</w:t>
      </w:r>
    </w:p>
    <w:p w14:paraId="28968309" w14:textId="68691B44" w:rsidR="00A67B49" w:rsidRPr="00597CB9" w:rsidRDefault="00E424B0" w:rsidP="00E424B0">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Починаючи з 2022 року у громаді введено режим затемнення з обмеженнями у використанні зовнішнього освітлення, що є причиною різкого зменшення використання електроенергії у 2022-2024 рр.</w:t>
      </w:r>
    </w:p>
    <w:p w14:paraId="1C2B7937" w14:textId="77777777" w:rsidR="00E424B0" w:rsidRPr="00597CB9" w:rsidRDefault="00E424B0" w:rsidP="00A90DA1">
      <w:pPr>
        <w:tabs>
          <w:tab w:val="left" w:pos="210"/>
        </w:tabs>
        <w:spacing w:after="0"/>
        <w:jc w:val="right"/>
        <w:rPr>
          <w:rFonts w:ascii="Times New Roman" w:eastAsia="NSimSun" w:hAnsi="Times New Roman" w:cs="Times New Roman"/>
          <w:kern w:val="2"/>
          <w:sz w:val="24"/>
          <w:szCs w:val="24"/>
          <w:lang w:eastAsia="zh-CN" w:bidi="hi-IN"/>
        </w:rPr>
      </w:pPr>
    </w:p>
    <w:p w14:paraId="3B14CD2D" w14:textId="398DD2E9" w:rsidR="00A90DA1" w:rsidRPr="00597CB9" w:rsidRDefault="00274871" w:rsidP="00A90DA1">
      <w:pPr>
        <w:tabs>
          <w:tab w:val="left" w:pos="210"/>
        </w:tabs>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Д2.1</w:t>
      </w:r>
      <w:r w:rsidR="00AC0317" w:rsidRPr="00597CB9">
        <w:rPr>
          <w:rFonts w:ascii="Times New Roman" w:eastAsia="NSimSun" w:hAnsi="Times New Roman" w:cs="Times New Roman"/>
          <w:color w:val="000000"/>
          <w:kern w:val="2"/>
          <w:sz w:val="24"/>
          <w:szCs w:val="24"/>
          <w:lang w:eastAsia="zh-CN" w:bidi="hi-IN"/>
        </w:rPr>
        <w:t>1</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0981C65B" w14:textId="3563DA21" w:rsidR="00A90DA1" w:rsidRPr="00597CB9" w:rsidRDefault="00274871">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Споживання електроенергії на зовнішнє освітлення у м. </w:t>
      </w:r>
      <w:r w:rsidR="00F0143D" w:rsidRPr="00597CB9">
        <w:rPr>
          <w:rFonts w:ascii="Times New Roman" w:eastAsia="NSimSun" w:hAnsi="Times New Roman" w:cs="Times New Roman"/>
          <w:kern w:val="2"/>
          <w:sz w:val="24"/>
          <w:szCs w:val="24"/>
          <w:lang w:eastAsia="zh-CN" w:bidi="hi-IN"/>
        </w:rPr>
        <w:t>Тростянець</w:t>
      </w:r>
      <w:r w:rsidRPr="00597CB9">
        <w:rPr>
          <w:rFonts w:ascii="Times New Roman" w:eastAsia="NSimSun" w:hAnsi="Times New Roman" w:cs="Times New Roman"/>
          <w:kern w:val="2"/>
          <w:sz w:val="24"/>
          <w:szCs w:val="24"/>
          <w:lang w:eastAsia="zh-CN" w:bidi="hi-IN"/>
        </w:rPr>
        <w:t xml:space="preserve"> </w:t>
      </w:r>
    </w:p>
    <w:p w14:paraId="17CE1630" w14:textId="6543EF42" w:rsidR="00F723C5" w:rsidRPr="00597CB9" w:rsidRDefault="00274871">
      <w:pPr>
        <w:tabs>
          <w:tab w:val="left" w:pos="210"/>
        </w:tabs>
        <w:spacing w:after="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за період з 20</w:t>
      </w:r>
      <w:r w:rsidR="00A90DA1" w:rsidRPr="00597CB9">
        <w:rPr>
          <w:rFonts w:ascii="Times New Roman" w:eastAsia="NSimSun" w:hAnsi="Times New Roman" w:cs="Times New Roman"/>
          <w:kern w:val="2"/>
          <w:sz w:val="24"/>
          <w:szCs w:val="24"/>
          <w:lang w:eastAsia="zh-CN" w:bidi="hi-IN"/>
        </w:rPr>
        <w:t>1</w:t>
      </w:r>
      <w:r w:rsidRPr="00597CB9">
        <w:rPr>
          <w:rFonts w:ascii="Times New Roman" w:eastAsia="NSimSun" w:hAnsi="Times New Roman" w:cs="Times New Roman"/>
          <w:kern w:val="2"/>
          <w:sz w:val="24"/>
          <w:szCs w:val="24"/>
          <w:lang w:eastAsia="zh-CN" w:bidi="hi-IN"/>
        </w:rPr>
        <w:t>7</w:t>
      </w:r>
      <w:r w:rsidR="00A36348" w:rsidRPr="00597CB9">
        <w:rPr>
          <w:rFonts w:ascii="Times New Roman" w:eastAsia="NSimSun" w:hAnsi="Times New Roman" w:cs="Times New Roman"/>
          <w:kern w:val="2"/>
          <w:sz w:val="24"/>
          <w:szCs w:val="24"/>
          <w:lang w:eastAsia="zh-CN" w:bidi="hi-IN"/>
        </w:rPr>
        <w:t>-</w:t>
      </w:r>
      <w:r w:rsidRPr="00597CB9">
        <w:rPr>
          <w:rFonts w:ascii="Times New Roman" w:eastAsia="NSimSun" w:hAnsi="Times New Roman" w:cs="Times New Roman"/>
          <w:kern w:val="2"/>
          <w:sz w:val="24"/>
          <w:szCs w:val="24"/>
          <w:lang w:eastAsia="zh-CN" w:bidi="hi-IN"/>
        </w:rPr>
        <w:t>2024 р</w:t>
      </w:r>
      <w:r w:rsidR="00A36348" w:rsidRPr="00597CB9">
        <w:rPr>
          <w:rFonts w:ascii="Times New Roman" w:eastAsia="NSimSun" w:hAnsi="Times New Roman" w:cs="Times New Roman"/>
          <w:kern w:val="2"/>
          <w:sz w:val="24"/>
          <w:szCs w:val="24"/>
          <w:lang w:eastAsia="zh-CN" w:bidi="hi-IN"/>
        </w:rPr>
        <w:t>р.</w:t>
      </w:r>
    </w:p>
    <w:tbl>
      <w:tblPr>
        <w:tblW w:w="6946" w:type="dxa"/>
        <w:tblInd w:w="1242" w:type="dxa"/>
        <w:tblLayout w:type="fixed"/>
        <w:tblLook w:val="04A0" w:firstRow="1" w:lastRow="0" w:firstColumn="1" w:lastColumn="0" w:noHBand="0" w:noVBand="1"/>
      </w:tblPr>
      <w:tblGrid>
        <w:gridCol w:w="3470"/>
        <w:gridCol w:w="3476"/>
      </w:tblGrid>
      <w:tr w:rsidR="00F723C5" w:rsidRPr="00597CB9" w14:paraId="1BCD4C62" w14:textId="77777777" w:rsidTr="009324AD">
        <w:tc>
          <w:tcPr>
            <w:tcW w:w="3470" w:type="dxa"/>
            <w:tcBorders>
              <w:top w:val="single" w:sz="4" w:space="0" w:color="000000"/>
              <w:left w:val="single" w:sz="4" w:space="0" w:color="000000"/>
              <w:bottom w:val="single" w:sz="4" w:space="0" w:color="000000"/>
              <w:right w:val="single" w:sz="4" w:space="0" w:color="000000"/>
            </w:tcBorders>
          </w:tcPr>
          <w:p w14:paraId="5835E310" w14:textId="77777777" w:rsidR="00F723C5" w:rsidRPr="00597CB9" w:rsidRDefault="00274871">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Рік</w:t>
            </w:r>
          </w:p>
        </w:tc>
        <w:tc>
          <w:tcPr>
            <w:tcW w:w="3476" w:type="dxa"/>
            <w:tcBorders>
              <w:top w:val="single" w:sz="4" w:space="0" w:color="000000"/>
              <w:left w:val="single" w:sz="4" w:space="0" w:color="000000"/>
              <w:bottom w:val="single" w:sz="4" w:space="0" w:color="000000"/>
              <w:right w:val="single" w:sz="4" w:space="0" w:color="000000"/>
            </w:tcBorders>
          </w:tcPr>
          <w:p w14:paraId="2654BC6C" w14:textId="59D6466C" w:rsidR="00F723C5" w:rsidRPr="00597CB9" w:rsidRDefault="00274871">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 xml:space="preserve">Електроенергія, </w:t>
            </w:r>
            <w:proofErr w:type="spellStart"/>
            <w:r w:rsidR="00A36348" w:rsidRPr="00597CB9">
              <w:rPr>
                <w:rFonts w:ascii="Times New Roman" w:eastAsia="NSimSun" w:hAnsi="Times New Roman" w:cs="Times New Roman"/>
                <w:kern w:val="2"/>
                <w:sz w:val="24"/>
                <w:szCs w:val="24"/>
                <w:lang w:eastAsia="zh-CN" w:bidi="hi-IN"/>
              </w:rPr>
              <w:t>М</w:t>
            </w:r>
            <w:r w:rsidRPr="00597CB9">
              <w:rPr>
                <w:rFonts w:ascii="Times New Roman" w:eastAsia="NSimSun" w:hAnsi="Times New Roman" w:cs="Times New Roman"/>
                <w:kern w:val="2"/>
                <w:sz w:val="24"/>
                <w:szCs w:val="24"/>
                <w:lang w:eastAsia="zh-CN" w:bidi="hi-IN"/>
              </w:rPr>
              <w:t>Вт.год</w:t>
            </w:r>
            <w:proofErr w:type="spellEnd"/>
          </w:p>
        </w:tc>
      </w:tr>
      <w:tr w:rsidR="00A67B49" w:rsidRPr="00597CB9" w14:paraId="71EDFA62"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345563CE"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2017</w:t>
            </w:r>
          </w:p>
        </w:tc>
        <w:tc>
          <w:tcPr>
            <w:tcW w:w="3476" w:type="dxa"/>
            <w:tcBorders>
              <w:top w:val="single" w:sz="4" w:space="0" w:color="000000"/>
              <w:left w:val="single" w:sz="4" w:space="0" w:color="000000"/>
              <w:bottom w:val="single" w:sz="4" w:space="0" w:color="000000"/>
              <w:right w:val="single" w:sz="4" w:space="0" w:color="000000"/>
            </w:tcBorders>
            <w:vAlign w:val="bottom"/>
          </w:tcPr>
          <w:p w14:paraId="4AE297FF" w14:textId="0365D471"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734,1</w:t>
            </w:r>
          </w:p>
        </w:tc>
      </w:tr>
      <w:tr w:rsidR="00A67B49" w:rsidRPr="00597CB9" w14:paraId="4DAD5D34"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51AB7F41"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2018</w:t>
            </w:r>
          </w:p>
        </w:tc>
        <w:tc>
          <w:tcPr>
            <w:tcW w:w="3476" w:type="dxa"/>
            <w:tcBorders>
              <w:top w:val="single" w:sz="4" w:space="0" w:color="000000"/>
              <w:left w:val="single" w:sz="4" w:space="0" w:color="000000"/>
              <w:bottom w:val="single" w:sz="4" w:space="0" w:color="000000"/>
              <w:right w:val="single" w:sz="4" w:space="0" w:color="000000"/>
            </w:tcBorders>
            <w:vAlign w:val="bottom"/>
          </w:tcPr>
          <w:p w14:paraId="3B3DD1FB" w14:textId="74939A9C"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706,9</w:t>
            </w:r>
          </w:p>
        </w:tc>
      </w:tr>
      <w:tr w:rsidR="00A67B49" w:rsidRPr="00597CB9" w14:paraId="5D865D44"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0EDD77A0"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2019</w:t>
            </w:r>
          </w:p>
        </w:tc>
        <w:tc>
          <w:tcPr>
            <w:tcW w:w="3476" w:type="dxa"/>
            <w:tcBorders>
              <w:top w:val="single" w:sz="4" w:space="0" w:color="000000"/>
              <w:left w:val="single" w:sz="4" w:space="0" w:color="000000"/>
              <w:bottom w:val="single" w:sz="4" w:space="0" w:color="000000"/>
              <w:right w:val="single" w:sz="4" w:space="0" w:color="000000"/>
            </w:tcBorders>
            <w:vAlign w:val="bottom"/>
          </w:tcPr>
          <w:p w14:paraId="6142DF88" w14:textId="5D9F4F4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795,9</w:t>
            </w:r>
          </w:p>
        </w:tc>
      </w:tr>
      <w:tr w:rsidR="00A67B49" w:rsidRPr="00597CB9" w14:paraId="21C45EC7"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06B4D305"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2020</w:t>
            </w:r>
          </w:p>
        </w:tc>
        <w:tc>
          <w:tcPr>
            <w:tcW w:w="3476" w:type="dxa"/>
            <w:tcBorders>
              <w:top w:val="single" w:sz="4" w:space="0" w:color="000000"/>
              <w:left w:val="single" w:sz="4" w:space="0" w:color="000000"/>
              <w:bottom w:val="single" w:sz="4" w:space="0" w:color="000000"/>
              <w:right w:val="single" w:sz="4" w:space="0" w:color="000000"/>
            </w:tcBorders>
            <w:vAlign w:val="bottom"/>
          </w:tcPr>
          <w:p w14:paraId="62102E12" w14:textId="43B13354"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741,4</w:t>
            </w:r>
          </w:p>
        </w:tc>
      </w:tr>
      <w:tr w:rsidR="00A67B49" w:rsidRPr="00597CB9" w14:paraId="76CC0C57"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0574C3E6"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2021</w:t>
            </w:r>
          </w:p>
        </w:tc>
        <w:tc>
          <w:tcPr>
            <w:tcW w:w="3476" w:type="dxa"/>
            <w:tcBorders>
              <w:top w:val="single" w:sz="4" w:space="0" w:color="000000"/>
              <w:left w:val="single" w:sz="4" w:space="0" w:color="000000"/>
              <w:bottom w:val="single" w:sz="4" w:space="0" w:color="000000"/>
              <w:right w:val="single" w:sz="4" w:space="0" w:color="000000"/>
            </w:tcBorders>
            <w:vAlign w:val="bottom"/>
          </w:tcPr>
          <w:p w14:paraId="6B8C0C98" w14:textId="000B03DF"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709,0</w:t>
            </w:r>
          </w:p>
        </w:tc>
      </w:tr>
      <w:tr w:rsidR="00A67B49" w:rsidRPr="00597CB9" w14:paraId="5C531804" w14:textId="77777777" w:rsidTr="00A67B49">
        <w:tc>
          <w:tcPr>
            <w:tcW w:w="3470" w:type="dxa"/>
            <w:tcBorders>
              <w:top w:val="single" w:sz="4" w:space="0" w:color="000000"/>
              <w:left w:val="single" w:sz="4" w:space="0" w:color="000000"/>
              <w:bottom w:val="single" w:sz="4" w:space="0" w:color="000000"/>
              <w:right w:val="single" w:sz="4" w:space="0" w:color="000000"/>
            </w:tcBorders>
          </w:tcPr>
          <w:p w14:paraId="0D025FD1"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eastAsia="NSimSun" w:hAnsi="Times New Roman" w:cs="Times New Roman"/>
                <w:kern w:val="2"/>
                <w:sz w:val="24"/>
                <w:szCs w:val="24"/>
                <w:lang w:eastAsia="zh-CN" w:bidi="hi-IN"/>
              </w:rPr>
              <w:t>2022</w:t>
            </w:r>
          </w:p>
        </w:tc>
        <w:tc>
          <w:tcPr>
            <w:tcW w:w="3476" w:type="dxa"/>
            <w:tcBorders>
              <w:top w:val="single" w:sz="4" w:space="0" w:color="000000"/>
              <w:left w:val="single" w:sz="4" w:space="0" w:color="000000"/>
              <w:bottom w:val="single" w:sz="4" w:space="0" w:color="000000"/>
              <w:right w:val="single" w:sz="4" w:space="0" w:color="000000"/>
            </w:tcBorders>
            <w:vAlign w:val="bottom"/>
          </w:tcPr>
          <w:p w14:paraId="2F22924B" w14:textId="41A03A22"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244,1</w:t>
            </w:r>
          </w:p>
        </w:tc>
      </w:tr>
      <w:tr w:rsidR="00A67B49" w:rsidRPr="00597CB9" w14:paraId="53B6287F" w14:textId="77777777" w:rsidTr="00A67B49">
        <w:tc>
          <w:tcPr>
            <w:tcW w:w="3470" w:type="dxa"/>
            <w:tcBorders>
              <w:left w:val="single" w:sz="4" w:space="0" w:color="000000"/>
              <w:bottom w:val="single" w:sz="4" w:space="0" w:color="000000"/>
              <w:right w:val="single" w:sz="4" w:space="0" w:color="000000"/>
            </w:tcBorders>
          </w:tcPr>
          <w:p w14:paraId="7ACD4A4F"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sz w:val="24"/>
                <w:szCs w:val="24"/>
              </w:rPr>
              <w:t>2023</w:t>
            </w:r>
          </w:p>
        </w:tc>
        <w:tc>
          <w:tcPr>
            <w:tcW w:w="3476" w:type="dxa"/>
            <w:tcBorders>
              <w:left w:val="single" w:sz="4" w:space="0" w:color="000000"/>
              <w:bottom w:val="single" w:sz="4" w:space="0" w:color="000000"/>
              <w:right w:val="single" w:sz="4" w:space="0" w:color="000000"/>
            </w:tcBorders>
            <w:vAlign w:val="center"/>
          </w:tcPr>
          <w:p w14:paraId="30A8B861" w14:textId="3AE30611"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113,5</w:t>
            </w:r>
          </w:p>
        </w:tc>
      </w:tr>
      <w:tr w:rsidR="00A67B49" w:rsidRPr="00597CB9" w14:paraId="467250B4" w14:textId="77777777" w:rsidTr="00A67B49">
        <w:tc>
          <w:tcPr>
            <w:tcW w:w="3470" w:type="dxa"/>
            <w:tcBorders>
              <w:left w:val="single" w:sz="4" w:space="0" w:color="000000"/>
              <w:bottom w:val="single" w:sz="4" w:space="0" w:color="000000"/>
              <w:right w:val="single" w:sz="4" w:space="0" w:color="000000"/>
            </w:tcBorders>
          </w:tcPr>
          <w:p w14:paraId="0E3C6003" w14:textId="77777777"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sz w:val="24"/>
                <w:szCs w:val="24"/>
              </w:rPr>
              <w:t>2024</w:t>
            </w:r>
          </w:p>
        </w:tc>
        <w:tc>
          <w:tcPr>
            <w:tcW w:w="3476" w:type="dxa"/>
            <w:tcBorders>
              <w:left w:val="single" w:sz="4" w:space="0" w:color="000000"/>
              <w:bottom w:val="single" w:sz="4" w:space="0" w:color="000000"/>
              <w:right w:val="single" w:sz="4" w:space="0" w:color="000000"/>
            </w:tcBorders>
            <w:vAlign w:val="center"/>
          </w:tcPr>
          <w:p w14:paraId="3D3C1EB1" w14:textId="326C87E1" w:rsidR="00A67B49" w:rsidRPr="00597CB9" w:rsidRDefault="00A67B49" w:rsidP="00A67B49">
            <w:pPr>
              <w:widowControl w:val="0"/>
              <w:tabs>
                <w:tab w:val="left" w:pos="210"/>
              </w:tabs>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138,5</w:t>
            </w:r>
          </w:p>
        </w:tc>
      </w:tr>
    </w:tbl>
    <w:p w14:paraId="4F31FD7B" w14:textId="77777777" w:rsidR="00A36348" w:rsidRPr="00597CB9" w:rsidRDefault="00A36348" w:rsidP="00A90DA1">
      <w:pPr>
        <w:tabs>
          <w:tab w:val="left" w:pos="210"/>
        </w:tabs>
        <w:spacing w:after="0"/>
        <w:jc w:val="right"/>
        <w:rPr>
          <w:rFonts w:ascii="Times New Roman" w:eastAsia="NSimSun" w:hAnsi="Times New Roman" w:cs="Times New Roman"/>
          <w:kern w:val="2"/>
          <w:sz w:val="24"/>
          <w:szCs w:val="24"/>
          <w:lang w:eastAsia="zh-CN" w:bidi="hi-IN"/>
        </w:rPr>
      </w:pPr>
    </w:p>
    <w:p w14:paraId="7AC62A88" w14:textId="7A3E9DA0" w:rsidR="00A90DA1" w:rsidRPr="00597CB9" w:rsidRDefault="00274871" w:rsidP="00A90DA1">
      <w:pPr>
        <w:tabs>
          <w:tab w:val="left" w:pos="210"/>
        </w:tabs>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Д2.1</w:t>
      </w:r>
      <w:r w:rsidR="00AC0317" w:rsidRPr="00597CB9">
        <w:rPr>
          <w:rFonts w:ascii="Times New Roman" w:eastAsia="NSimSun" w:hAnsi="Times New Roman" w:cs="Times New Roman"/>
          <w:color w:val="000000"/>
          <w:kern w:val="2"/>
          <w:sz w:val="24"/>
          <w:szCs w:val="24"/>
          <w:lang w:eastAsia="zh-CN" w:bidi="hi-IN"/>
        </w:rPr>
        <w:t>2</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7AEEAD1D" w14:textId="164BF36C" w:rsidR="00F723C5" w:rsidRPr="00597CB9" w:rsidRDefault="00274871">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Основні параметри системи зовнішнього освітлення станом на 2024 рік</w:t>
      </w:r>
    </w:p>
    <w:tbl>
      <w:tblPr>
        <w:tblW w:w="95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3"/>
        <w:gridCol w:w="4390"/>
        <w:gridCol w:w="1559"/>
        <w:gridCol w:w="1559"/>
        <w:gridCol w:w="1529"/>
      </w:tblGrid>
      <w:tr w:rsidR="00E424B0" w:rsidRPr="00597CB9" w14:paraId="4E14E4F7"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3CB49E2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4390" w:type="dxa"/>
            <w:tcBorders>
              <w:top w:val="single" w:sz="4" w:space="0" w:color="000000"/>
              <w:left w:val="single" w:sz="4" w:space="0" w:color="000000"/>
              <w:bottom w:val="single" w:sz="4" w:space="0" w:color="000000"/>
              <w:right w:val="single" w:sz="4" w:space="0" w:color="000000"/>
            </w:tcBorders>
            <w:hideMark/>
          </w:tcPr>
          <w:p w14:paraId="7824AD4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Параметр</w:t>
            </w:r>
          </w:p>
        </w:tc>
        <w:tc>
          <w:tcPr>
            <w:tcW w:w="1559" w:type="dxa"/>
            <w:tcBorders>
              <w:top w:val="single" w:sz="4" w:space="0" w:color="000000"/>
              <w:left w:val="single" w:sz="4" w:space="0" w:color="000000"/>
              <w:bottom w:val="single" w:sz="4" w:space="0" w:color="000000"/>
              <w:right w:val="single" w:sz="4" w:space="0" w:color="000000"/>
            </w:tcBorders>
            <w:hideMark/>
          </w:tcPr>
          <w:p w14:paraId="3217D4C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 місту</w:t>
            </w:r>
          </w:p>
          <w:p w14:paraId="574AD6CB" w14:textId="1D8EE3B0"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Тростянець</w:t>
            </w:r>
          </w:p>
        </w:tc>
        <w:tc>
          <w:tcPr>
            <w:tcW w:w="1559" w:type="dxa"/>
            <w:tcBorders>
              <w:top w:val="single" w:sz="4" w:space="0" w:color="000000"/>
              <w:left w:val="single" w:sz="4" w:space="0" w:color="000000"/>
              <w:bottom w:val="single" w:sz="4" w:space="0" w:color="000000"/>
              <w:right w:val="single" w:sz="4" w:space="0" w:color="000000"/>
            </w:tcBorders>
            <w:hideMark/>
          </w:tcPr>
          <w:p w14:paraId="6D1F174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Інші населені пункти</w:t>
            </w:r>
          </w:p>
        </w:tc>
        <w:tc>
          <w:tcPr>
            <w:tcW w:w="1529" w:type="dxa"/>
            <w:tcBorders>
              <w:top w:val="single" w:sz="4" w:space="0" w:color="000000"/>
              <w:left w:val="single" w:sz="4" w:space="0" w:color="000000"/>
              <w:bottom w:val="single" w:sz="4" w:space="0" w:color="000000"/>
              <w:right w:val="single" w:sz="4" w:space="0" w:color="000000"/>
            </w:tcBorders>
            <w:hideMark/>
          </w:tcPr>
          <w:p w14:paraId="5CCD6126"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Дороги між населеними пунктами</w:t>
            </w:r>
          </w:p>
        </w:tc>
      </w:tr>
      <w:tr w:rsidR="00E424B0" w:rsidRPr="00597CB9" w14:paraId="3C5B4219" w14:textId="77777777" w:rsidTr="00A36348">
        <w:trPr>
          <w:trHeight w:val="170"/>
        </w:trPr>
        <w:tc>
          <w:tcPr>
            <w:tcW w:w="9570" w:type="dxa"/>
            <w:gridSpan w:val="5"/>
            <w:tcBorders>
              <w:top w:val="single" w:sz="4" w:space="0" w:color="000000"/>
              <w:left w:val="single" w:sz="4" w:space="0" w:color="000000"/>
              <w:bottom w:val="single" w:sz="4" w:space="0" w:color="000000"/>
              <w:right w:val="single" w:sz="4" w:space="0" w:color="000000"/>
            </w:tcBorders>
            <w:hideMark/>
          </w:tcPr>
          <w:p w14:paraId="12A0C2B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інформація</w:t>
            </w:r>
          </w:p>
        </w:tc>
      </w:tr>
      <w:tr w:rsidR="00E424B0" w:rsidRPr="00597CB9" w14:paraId="47F07BC6"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14037B7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w:t>
            </w:r>
          </w:p>
        </w:tc>
        <w:tc>
          <w:tcPr>
            <w:tcW w:w="4390" w:type="dxa"/>
            <w:tcBorders>
              <w:top w:val="single" w:sz="4" w:space="0" w:color="000000"/>
              <w:left w:val="single" w:sz="4" w:space="0" w:color="000000"/>
              <w:bottom w:val="single" w:sz="4" w:space="0" w:color="000000"/>
              <w:right w:val="single" w:sz="4" w:space="0" w:color="000000"/>
            </w:tcBorders>
            <w:hideMark/>
          </w:tcPr>
          <w:p w14:paraId="64A481E2"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кількість приладів обліку спожитої електроенергії системами зовнішнього освітлення</w:t>
            </w:r>
          </w:p>
        </w:tc>
        <w:tc>
          <w:tcPr>
            <w:tcW w:w="1559" w:type="dxa"/>
            <w:tcBorders>
              <w:top w:val="single" w:sz="4" w:space="0" w:color="000000"/>
              <w:left w:val="single" w:sz="4" w:space="0" w:color="000000"/>
              <w:bottom w:val="single" w:sz="4" w:space="0" w:color="000000"/>
              <w:right w:val="single" w:sz="4" w:space="0" w:color="000000"/>
            </w:tcBorders>
            <w:hideMark/>
          </w:tcPr>
          <w:p w14:paraId="1617AC6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33</w:t>
            </w:r>
          </w:p>
        </w:tc>
        <w:tc>
          <w:tcPr>
            <w:tcW w:w="1559" w:type="dxa"/>
            <w:tcBorders>
              <w:top w:val="single" w:sz="4" w:space="0" w:color="000000"/>
              <w:left w:val="single" w:sz="4" w:space="0" w:color="000000"/>
              <w:bottom w:val="single" w:sz="4" w:space="0" w:color="000000"/>
              <w:right w:val="single" w:sz="4" w:space="0" w:color="000000"/>
            </w:tcBorders>
            <w:hideMark/>
          </w:tcPr>
          <w:p w14:paraId="253D6AB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78</w:t>
            </w:r>
          </w:p>
        </w:tc>
        <w:tc>
          <w:tcPr>
            <w:tcW w:w="1529" w:type="dxa"/>
            <w:tcBorders>
              <w:top w:val="single" w:sz="4" w:space="0" w:color="000000"/>
              <w:left w:val="single" w:sz="4" w:space="0" w:color="000000"/>
              <w:bottom w:val="single" w:sz="4" w:space="0" w:color="000000"/>
              <w:right w:val="single" w:sz="4" w:space="0" w:color="000000"/>
            </w:tcBorders>
            <w:hideMark/>
          </w:tcPr>
          <w:p w14:paraId="4034E2E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1735775C"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6FC930F2"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w:t>
            </w:r>
          </w:p>
        </w:tc>
        <w:tc>
          <w:tcPr>
            <w:tcW w:w="4390" w:type="dxa"/>
            <w:tcBorders>
              <w:top w:val="single" w:sz="4" w:space="0" w:color="000000"/>
              <w:left w:val="single" w:sz="4" w:space="0" w:color="000000"/>
              <w:bottom w:val="single" w:sz="4" w:space="0" w:color="000000"/>
              <w:right w:val="single" w:sz="4" w:space="0" w:color="000000"/>
            </w:tcBorders>
            <w:hideMark/>
          </w:tcPr>
          <w:p w14:paraId="1467A1D6" w14:textId="6788BFB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Загальна кількість </w:t>
            </w:r>
            <w:proofErr w:type="spellStart"/>
            <w:r w:rsidRPr="00597CB9">
              <w:rPr>
                <w:rFonts w:ascii="Times New Roman" w:eastAsia="NSimSun" w:hAnsi="Times New Roman" w:cs="Times New Roman"/>
                <w:kern w:val="2"/>
                <w:sz w:val="24"/>
                <w:szCs w:val="24"/>
                <w:lang w:eastAsia="zh-CN" w:bidi="hi-IN"/>
              </w:rPr>
              <w:t>світлоточок</w:t>
            </w:r>
            <w:proofErr w:type="spellEnd"/>
            <w:r w:rsidRPr="00597CB9">
              <w:rPr>
                <w:rFonts w:ascii="Times New Roman" w:eastAsia="NSimSun" w:hAnsi="Times New Roman" w:cs="Times New Roman"/>
                <w:kern w:val="2"/>
                <w:sz w:val="24"/>
                <w:szCs w:val="24"/>
                <w:lang w:eastAsia="zh-CN" w:bidi="hi-IN"/>
              </w:rPr>
              <w:t>, в тому числі:</w:t>
            </w:r>
          </w:p>
        </w:tc>
        <w:tc>
          <w:tcPr>
            <w:tcW w:w="1559" w:type="dxa"/>
            <w:tcBorders>
              <w:top w:val="single" w:sz="4" w:space="0" w:color="000000"/>
              <w:left w:val="single" w:sz="4" w:space="0" w:color="000000"/>
              <w:bottom w:val="single" w:sz="4" w:space="0" w:color="000000"/>
              <w:right w:val="single" w:sz="4" w:space="0" w:color="000000"/>
            </w:tcBorders>
            <w:hideMark/>
          </w:tcPr>
          <w:p w14:paraId="66B8543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1886</w:t>
            </w:r>
          </w:p>
        </w:tc>
        <w:tc>
          <w:tcPr>
            <w:tcW w:w="1559" w:type="dxa"/>
            <w:tcBorders>
              <w:top w:val="single" w:sz="4" w:space="0" w:color="000000"/>
              <w:left w:val="single" w:sz="4" w:space="0" w:color="000000"/>
              <w:bottom w:val="single" w:sz="4" w:space="0" w:color="000000"/>
              <w:right w:val="single" w:sz="4" w:space="0" w:color="000000"/>
            </w:tcBorders>
            <w:hideMark/>
          </w:tcPr>
          <w:p w14:paraId="488310F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1889</w:t>
            </w:r>
          </w:p>
        </w:tc>
        <w:tc>
          <w:tcPr>
            <w:tcW w:w="1529" w:type="dxa"/>
            <w:tcBorders>
              <w:top w:val="single" w:sz="4" w:space="0" w:color="000000"/>
              <w:left w:val="single" w:sz="4" w:space="0" w:color="000000"/>
              <w:bottom w:val="single" w:sz="4" w:space="0" w:color="000000"/>
              <w:right w:val="single" w:sz="4" w:space="0" w:color="000000"/>
            </w:tcBorders>
            <w:hideMark/>
          </w:tcPr>
          <w:p w14:paraId="672F289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5C783C86"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7930CEF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3.</w:t>
            </w:r>
          </w:p>
        </w:tc>
        <w:tc>
          <w:tcPr>
            <w:tcW w:w="4390" w:type="dxa"/>
            <w:tcBorders>
              <w:top w:val="single" w:sz="4" w:space="0" w:color="000000"/>
              <w:left w:val="single" w:sz="4" w:space="0" w:color="000000"/>
              <w:bottom w:val="single" w:sz="4" w:space="0" w:color="000000"/>
              <w:right w:val="single" w:sz="4" w:space="0" w:color="000000"/>
            </w:tcBorders>
            <w:hideMark/>
          </w:tcPr>
          <w:p w14:paraId="60811C64"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Загальна кількість </w:t>
            </w:r>
            <w:proofErr w:type="spellStart"/>
            <w:r w:rsidRPr="00597CB9">
              <w:rPr>
                <w:rFonts w:ascii="Times New Roman" w:eastAsia="NSimSun" w:hAnsi="Times New Roman" w:cs="Times New Roman"/>
                <w:kern w:val="2"/>
                <w:sz w:val="24"/>
                <w:szCs w:val="24"/>
                <w:lang w:eastAsia="zh-CN" w:bidi="hi-IN"/>
              </w:rPr>
              <w:t>світлоточок</w:t>
            </w:r>
            <w:proofErr w:type="spellEnd"/>
            <w:r w:rsidRPr="00597CB9">
              <w:rPr>
                <w:rFonts w:ascii="Times New Roman" w:eastAsia="NSimSun" w:hAnsi="Times New Roman" w:cs="Times New Roman"/>
                <w:kern w:val="2"/>
                <w:sz w:val="24"/>
                <w:szCs w:val="24"/>
                <w:lang w:eastAsia="zh-CN" w:bidi="hi-IN"/>
              </w:rPr>
              <w:t>, що знаходиться у робочому стані</w:t>
            </w:r>
          </w:p>
        </w:tc>
        <w:tc>
          <w:tcPr>
            <w:tcW w:w="1559" w:type="dxa"/>
            <w:tcBorders>
              <w:top w:val="single" w:sz="4" w:space="0" w:color="000000"/>
              <w:left w:val="single" w:sz="4" w:space="0" w:color="000000"/>
              <w:bottom w:val="single" w:sz="4" w:space="0" w:color="000000"/>
              <w:right w:val="single" w:sz="4" w:space="0" w:color="000000"/>
            </w:tcBorders>
            <w:hideMark/>
          </w:tcPr>
          <w:p w14:paraId="542B24E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1886</w:t>
            </w:r>
          </w:p>
        </w:tc>
        <w:tc>
          <w:tcPr>
            <w:tcW w:w="1559" w:type="dxa"/>
            <w:tcBorders>
              <w:top w:val="single" w:sz="4" w:space="0" w:color="000000"/>
              <w:left w:val="single" w:sz="4" w:space="0" w:color="000000"/>
              <w:bottom w:val="single" w:sz="4" w:space="0" w:color="000000"/>
              <w:right w:val="single" w:sz="4" w:space="0" w:color="000000"/>
            </w:tcBorders>
            <w:hideMark/>
          </w:tcPr>
          <w:p w14:paraId="1634C14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1889</w:t>
            </w:r>
          </w:p>
        </w:tc>
        <w:tc>
          <w:tcPr>
            <w:tcW w:w="1529" w:type="dxa"/>
            <w:tcBorders>
              <w:top w:val="single" w:sz="4" w:space="0" w:color="000000"/>
              <w:left w:val="single" w:sz="4" w:space="0" w:color="000000"/>
              <w:bottom w:val="single" w:sz="4" w:space="0" w:color="000000"/>
              <w:right w:val="single" w:sz="4" w:space="0" w:color="000000"/>
            </w:tcBorders>
            <w:hideMark/>
          </w:tcPr>
          <w:p w14:paraId="00E7ECE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6C9113A6"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0BB6BC06"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4.</w:t>
            </w:r>
          </w:p>
        </w:tc>
        <w:tc>
          <w:tcPr>
            <w:tcW w:w="4390" w:type="dxa"/>
            <w:tcBorders>
              <w:top w:val="single" w:sz="4" w:space="0" w:color="000000"/>
              <w:left w:val="single" w:sz="4" w:space="0" w:color="000000"/>
              <w:bottom w:val="single" w:sz="4" w:space="0" w:color="000000"/>
              <w:right w:val="single" w:sz="4" w:space="0" w:color="000000"/>
            </w:tcBorders>
            <w:hideMark/>
          </w:tcPr>
          <w:p w14:paraId="7C57DADD" w14:textId="79BBE669"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Загальна кількість </w:t>
            </w:r>
            <w:proofErr w:type="spellStart"/>
            <w:r w:rsidRPr="00597CB9">
              <w:rPr>
                <w:rFonts w:ascii="Times New Roman" w:eastAsia="NSimSun" w:hAnsi="Times New Roman" w:cs="Times New Roman"/>
                <w:kern w:val="2"/>
                <w:sz w:val="24"/>
                <w:szCs w:val="24"/>
                <w:lang w:eastAsia="zh-CN" w:bidi="hi-IN"/>
              </w:rPr>
              <w:t>світлоточок</w:t>
            </w:r>
            <w:proofErr w:type="spellEnd"/>
            <w:r w:rsidRPr="00597CB9">
              <w:rPr>
                <w:rFonts w:ascii="Times New Roman" w:eastAsia="NSimSun" w:hAnsi="Times New Roman" w:cs="Times New Roman"/>
                <w:kern w:val="2"/>
                <w:sz w:val="24"/>
                <w:szCs w:val="24"/>
                <w:lang w:eastAsia="zh-CN" w:bidi="hi-IN"/>
              </w:rPr>
              <w:t>, що працює від сонячної енергії</w:t>
            </w:r>
          </w:p>
        </w:tc>
        <w:tc>
          <w:tcPr>
            <w:tcW w:w="1559" w:type="dxa"/>
            <w:tcBorders>
              <w:top w:val="single" w:sz="4" w:space="0" w:color="000000"/>
              <w:left w:val="single" w:sz="4" w:space="0" w:color="000000"/>
              <w:bottom w:val="single" w:sz="4" w:space="0" w:color="000000"/>
              <w:right w:val="single" w:sz="4" w:space="0" w:color="000000"/>
            </w:tcBorders>
            <w:hideMark/>
          </w:tcPr>
          <w:p w14:paraId="5174425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559" w:type="dxa"/>
            <w:tcBorders>
              <w:top w:val="single" w:sz="4" w:space="0" w:color="000000"/>
              <w:left w:val="single" w:sz="4" w:space="0" w:color="000000"/>
              <w:bottom w:val="single" w:sz="4" w:space="0" w:color="000000"/>
              <w:right w:val="single" w:sz="4" w:space="0" w:color="000000"/>
            </w:tcBorders>
            <w:hideMark/>
          </w:tcPr>
          <w:p w14:paraId="742155A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529" w:type="dxa"/>
            <w:tcBorders>
              <w:top w:val="single" w:sz="4" w:space="0" w:color="000000"/>
              <w:left w:val="single" w:sz="4" w:space="0" w:color="000000"/>
              <w:bottom w:val="single" w:sz="4" w:space="0" w:color="000000"/>
              <w:right w:val="single" w:sz="4" w:space="0" w:color="000000"/>
            </w:tcBorders>
            <w:hideMark/>
          </w:tcPr>
          <w:p w14:paraId="3DE09A6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196B6215" w14:textId="77777777" w:rsidTr="00A36348">
        <w:trPr>
          <w:trHeight w:val="170"/>
        </w:trPr>
        <w:tc>
          <w:tcPr>
            <w:tcW w:w="9570" w:type="dxa"/>
            <w:gridSpan w:val="5"/>
            <w:tcBorders>
              <w:top w:val="single" w:sz="4" w:space="0" w:color="000000"/>
              <w:left w:val="single" w:sz="4" w:space="0" w:color="000000"/>
              <w:bottom w:val="single" w:sz="4" w:space="0" w:color="000000"/>
              <w:right w:val="single" w:sz="4" w:space="0" w:color="000000"/>
            </w:tcBorders>
            <w:hideMark/>
          </w:tcPr>
          <w:p w14:paraId="14ABAF2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Освітлення вулиць</w:t>
            </w:r>
          </w:p>
        </w:tc>
      </w:tr>
      <w:tr w:rsidR="00E424B0" w:rsidRPr="00597CB9" w14:paraId="4CDBA15F"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479E7D3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5.</w:t>
            </w:r>
          </w:p>
        </w:tc>
        <w:tc>
          <w:tcPr>
            <w:tcW w:w="4390" w:type="dxa"/>
            <w:tcBorders>
              <w:top w:val="single" w:sz="4" w:space="0" w:color="000000"/>
              <w:left w:val="single" w:sz="4" w:space="0" w:color="000000"/>
              <w:bottom w:val="single" w:sz="4" w:space="0" w:color="000000"/>
              <w:right w:val="single" w:sz="4" w:space="0" w:color="000000"/>
            </w:tcBorders>
            <w:hideMark/>
          </w:tcPr>
          <w:p w14:paraId="2636B306"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кількість вулиць</w:t>
            </w:r>
          </w:p>
        </w:tc>
        <w:tc>
          <w:tcPr>
            <w:tcW w:w="1559" w:type="dxa"/>
            <w:tcBorders>
              <w:top w:val="single" w:sz="4" w:space="0" w:color="000000"/>
              <w:left w:val="single" w:sz="4" w:space="0" w:color="000000"/>
              <w:bottom w:val="single" w:sz="4" w:space="0" w:color="000000"/>
              <w:right w:val="single" w:sz="4" w:space="0" w:color="000000"/>
            </w:tcBorders>
            <w:hideMark/>
          </w:tcPr>
          <w:p w14:paraId="1B7EB351"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186</w:t>
            </w:r>
          </w:p>
        </w:tc>
        <w:tc>
          <w:tcPr>
            <w:tcW w:w="1559" w:type="dxa"/>
            <w:tcBorders>
              <w:top w:val="single" w:sz="4" w:space="0" w:color="000000"/>
              <w:left w:val="single" w:sz="4" w:space="0" w:color="000000"/>
              <w:bottom w:val="single" w:sz="4" w:space="0" w:color="000000"/>
              <w:right w:val="single" w:sz="4" w:space="0" w:color="000000"/>
            </w:tcBorders>
            <w:hideMark/>
          </w:tcPr>
          <w:p w14:paraId="66B1DE8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187</w:t>
            </w:r>
          </w:p>
        </w:tc>
        <w:tc>
          <w:tcPr>
            <w:tcW w:w="1529" w:type="dxa"/>
            <w:tcBorders>
              <w:top w:val="single" w:sz="4" w:space="0" w:color="000000"/>
              <w:left w:val="single" w:sz="4" w:space="0" w:color="000000"/>
              <w:bottom w:val="single" w:sz="4" w:space="0" w:color="000000"/>
              <w:right w:val="single" w:sz="4" w:space="0" w:color="000000"/>
            </w:tcBorders>
          </w:tcPr>
          <w:p w14:paraId="50B1B78E"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p>
        </w:tc>
      </w:tr>
      <w:tr w:rsidR="00E424B0" w:rsidRPr="00597CB9" w14:paraId="78586915"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20CA8AB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6.</w:t>
            </w:r>
          </w:p>
        </w:tc>
        <w:tc>
          <w:tcPr>
            <w:tcW w:w="4390" w:type="dxa"/>
            <w:tcBorders>
              <w:top w:val="single" w:sz="4" w:space="0" w:color="000000"/>
              <w:left w:val="single" w:sz="4" w:space="0" w:color="000000"/>
              <w:bottom w:val="single" w:sz="4" w:space="0" w:color="000000"/>
              <w:right w:val="single" w:sz="4" w:space="0" w:color="000000"/>
            </w:tcBorders>
            <w:hideMark/>
          </w:tcPr>
          <w:p w14:paraId="1539243E"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Кількість вулиць, яка освітлюється</w:t>
            </w:r>
          </w:p>
        </w:tc>
        <w:tc>
          <w:tcPr>
            <w:tcW w:w="1559" w:type="dxa"/>
            <w:tcBorders>
              <w:top w:val="single" w:sz="4" w:space="0" w:color="000000"/>
              <w:left w:val="single" w:sz="4" w:space="0" w:color="000000"/>
              <w:bottom w:val="single" w:sz="4" w:space="0" w:color="000000"/>
              <w:right w:val="single" w:sz="4" w:space="0" w:color="000000"/>
            </w:tcBorders>
            <w:hideMark/>
          </w:tcPr>
          <w:p w14:paraId="4C301F1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101</w:t>
            </w:r>
          </w:p>
        </w:tc>
        <w:tc>
          <w:tcPr>
            <w:tcW w:w="1559" w:type="dxa"/>
            <w:tcBorders>
              <w:top w:val="single" w:sz="4" w:space="0" w:color="000000"/>
              <w:left w:val="single" w:sz="4" w:space="0" w:color="000000"/>
              <w:bottom w:val="single" w:sz="4" w:space="0" w:color="000000"/>
              <w:right w:val="single" w:sz="4" w:space="0" w:color="000000"/>
            </w:tcBorders>
            <w:hideMark/>
          </w:tcPr>
          <w:p w14:paraId="6D26650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178</w:t>
            </w:r>
          </w:p>
        </w:tc>
        <w:tc>
          <w:tcPr>
            <w:tcW w:w="1529" w:type="dxa"/>
            <w:tcBorders>
              <w:top w:val="single" w:sz="4" w:space="0" w:color="000000"/>
              <w:left w:val="single" w:sz="4" w:space="0" w:color="000000"/>
              <w:bottom w:val="single" w:sz="4" w:space="0" w:color="000000"/>
              <w:right w:val="single" w:sz="4" w:space="0" w:color="000000"/>
            </w:tcBorders>
          </w:tcPr>
          <w:p w14:paraId="74FF11B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p>
        </w:tc>
      </w:tr>
      <w:tr w:rsidR="00E424B0" w:rsidRPr="00597CB9" w14:paraId="6CFF3B93" w14:textId="77777777" w:rsidTr="00A36348">
        <w:trPr>
          <w:trHeight w:val="170"/>
        </w:trPr>
        <w:tc>
          <w:tcPr>
            <w:tcW w:w="9570" w:type="dxa"/>
            <w:gridSpan w:val="5"/>
            <w:tcBorders>
              <w:top w:val="single" w:sz="4" w:space="0" w:color="000000"/>
              <w:left w:val="single" w:sz="4" w:space="0" w:color="000000"/>
              <w:bottom w:val="single" w:sz="4" w:space="0" w:color="000000"/>
              <w:right w:val="single" w:sz="4" w:space="0" w:color="000000"/>
            </w:tcBorders>
            <w:hideMark/>
          </w:tcPr>
          <w:p w14:paraId="72C43A5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Освітлення доріг</w:t>
            </w:r>
          </w:p>
        </w:tc>
      </w:tr>
      <w:tr w:rsidR="00E424B0" w:rsidRPr="00597CB9" w14:paraId="27454B3A"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169D6F1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7.</w:t>
            </w:r>
          </w:p>
        </w:tc>
        <w:tc>
          <w:tcPr>
            <w:tcW w:w="4390" w:type="dxa"/>
            <w:tcBorders>
              <w:top w:val="single" w:sz="4" w:space="0" w:color="000000"/>
              <w:left w:val="single" w:sz="4" w:space="0" w:color="000000"/>
              <w:bottom w:val="single" w:sz="4" w:space="0" w:color="000000"/>
              <w:right w:val="single" w:sz="4" w:space="0" w:color="000000"/>
            </w:tcBorders>
            <w:hideMark/>
          </w:tcPr>
          <w:p w14:paraId="30BC76F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протяжність автомобільних доріг, км</w:t>
            </w:r>
          </w:p>
        </w:tc>
        <w:tc>
          <w:tcPr>
            <w:tcW w:w="1559" w:type="dxa"/>
            <w:tcBorders>
              <w:top w:val="single" w:sz="4" w:space="0" w:color="000000"/>
              <w:left w:val="single" w:sz="4" w:space="0" w:color="000000"/>
              <w:bottom w:val="single" w:sz="4" w:space="0" w:color="000000"/>
              <w:right w:val="single" w:sz="4" w:space="0" w:color="000000"/>
            </w:tcBorders>
            <w:hideMark/>
          </w:tcPr>
          <w:p w14:paraId="492D9E61"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93</w:t>
            </w:r>
          </w:p>
        </w:tc>
        <w:tc>
          <w:tcPr>
            <w:tcW w:w="1559" w:type="dxa"/>
            <w:tcBorders>
              <w:top w:val="single" w:sz="4" w:space="0" w:color="000000"/>
              <w:left w:val="single" w:sz="4" w:space="0" w:color="000000"/>
              <w:bottom w:val="single" w:sz="4" w:space="0" w:color="000000"/>
              <w:right w:val="single" w:sz="4" w:space="0" w:color="000000"/>
            </w:tcBorders>
            <w:hideMark/>
          </w:tcPr>
          <w:p w14:paraId="7621BA3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137</w:t>
            </w:r>
          </w:p>
        </w:tc>
        <w:tc>
          <w:tcPr>
            <w:tcW w:w="1529" w:type="dxa"/>
            <w:tcBorders>
              <w:top w:val="single" w:sz="4" w:space="0" w:color="000000"/>
              <w:left w:val="single" w:sz="4" w:space="0" w:color="000000"/>
              <w:bottom w:val="single" w:sz="4" w:space="0" w:color="000000"/>
              <w:right w:val="single" w:sz="4" w:space="0" w:color="000000"/>
            </w:tcBorders>
          </w:tcPr>
          <w:p w14:paraId="06F2AF8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p>
        </w:tc>
      </w:tr>
      <w:tr w:rsidR="00E424B0" w:rsidRPr="00597CB9" w14:paraId="370D5E09"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2863C0D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8.</w:t>
            </w:r>
          </w:p>
        </w:tc>
        <w:tc>
          <w:tcPr>
            <w:tcW w:w="4390" w:type="dxa"/>
            <w:tcBorders>
              <w:top w:val="single" w:sz="4" w:space="0" w:color="000000"/>
              <w:left w:val="single" w:sz="4" w:space="0" w:color="000000"/>
              <w:bottom w:val="single" w:sz="4" w:space="0" w:color="000000"/>
              <w:right w:val="single" w:sz="4" w:space="0" w:color="000000"/>
            </w:tcBorders>
            <w:hideMark/>
          </w:tcPr>
          <w:p w14:paraId="15E9F0F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Протяжність автомобільних доріг, що освітлюється, км</w:t>
            </w:r>
          </w:p>
        </w:tc>
        <w:tc>
          <w:tcPr>
            <w:tcW w:w="1559" w:type="dxa"/>
            <w:tcBorders>
              <w:top w:val="single" w:sz="4" w:space="0" w:color="000000"/>
              <w:left w:val="single" w:sz="4" w:space="0" w:color="000000"/>
              <w:bottom w:val="single" w:sz="4" w:space="0" w:color="000000"/>
              <w:right w:val="single" w:sz="4" w:space="0" w:color="000000"/>
            </w:tcBorders>
            <w:hideMark/>
          </w:tcPr>
          <w:p w14:paraId="4ACE0D0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52</w:t>
            </w:r>
          </w:p>
        </w:tc>
        <w:tc>
          <w:tcPr>
            <w:tcW w:w="1559" w:type="dxa"/>
            <w:tcBorders>
              <w:top w:val="single" w:sz="4" w:space="0" w:color="000000"/>
              <w:left w:val="single" w:sz="4" w:space="0" w:color="000000"/>
              <w:bottom w:val="single" w:sz="4" w:space="0" w:color="000000"/>
              <w:right w:val="single" w:sz="4" w:space="0" w:color="000000"/>
            </w:tcBorders>
            <w:hideMark/>
          </w:tcPr>
          <w:p w14:paraId="5DD74C9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129</w:t>
            </w:r>
          </w:p>
        </w:tc>
        <w:tc>
          <w:tcPr>
            <w:tcW w:w="1529" w:type="dxa"/>
            <w:tcBorders>
              <w:top w:val="single" w:sz="4" w:space="0" w:color="000000"/>
              <w:left w:val="single" w:sz="4" w:space="0" w:color="000000"/>
              <w:bottom w:val="single" w:sz="4" w:space="0" w:color="000000"/>
              <w:right w:val="single" w:sz="4" w:space="0" w:color="000000"/>
            </w:tcBorders>
          </w:tcPr>
          <w:p w14:paraId="27A31946"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p>
        </w:tc>
      </w:tr>
      <w:tr w:rsidR="00E424B0" w:rsidRPr="00597CB9" w14:paraId="4085E8D3" w14:textId="77777777" w:rsidTr="00A36348">
        <w:trPr>
          <w:trHeight w:val="170"/>
        </w:trPr>
        <w:tc>
          <w:tcPr>
            <w:tcW w:w="9570" w:type="dxa"/>
            <w:gridSpan w:val="5"/>
            <w:tcBorders>
              <w:top w:val="single" w:sz="4" w:space="0" w:color="000000"/>
              <w:left w:val="single" w:sz="4" w:space="0" w:color="000000"/>
              <w:bottom w:val="single" w:sz="4" w:space="0" w:color="000000"/>
              <w:right w:val="single" w:sz="4" w:space="0" w:color="000000"/>
            </w:tcBorders>
            <w:hideMark/>
          </w:tcPr>
          <w:p w14:paraId="16DD3D5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Тип розведення</w:t>
            </w:r>
          </w:p>
        </w:tc>
      </w:tr>
      <w:tr w:rsidR="00E424B0" w:rsidRPr="00597CB9" w14:paraId="4E2CD66F"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6C41BA6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9.</w:t>
            </w:r>
          </w:p>
        </w:tc>
        <w:tc>
          <w:tcPr>
            <w:tcW w:w="4390" w:type="dxa"/>
            <w:tcBorders>
              <w:top w:val="single" w:sz="4" w:space="0" w:color="000000"/>
              <w:left w:val="single" w:sz="4" w:space="0" w:color="000000"/>
              <w:bottom w:val="single" w:sz="4" w:space="0" w:color="000000"/>
              <w:right w:val="single" w:sz="4" w:space="0" w:color="000000"/>
            </w:tcBorders>
            <w:vAlign w:val="center"/>
            <w:hideMark/>
          </w:tcPr>
          <w:p w14:paraId="30999DE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протяжність мереж (повітряного розведення), км</w:t>
            </w:r>
          </w:p>
        </w:tc>
        <w:tc>
          <w:tcPr>
            <w:tcW w:w="1559" w:type="dxa"/>
            <w:tcBorders>
              <w:top w:val="single" w:sz="4" w:space="0" w:color="000000"/>
              <w:left w:val="single" w:sz="4" w:space="0" w:color="000000"/>
              <w:bottom w:val="single" w:sz="4" w:space="0" w:color="000000"/>
              <w:right w:val="single" w:sz="4" w:space="0" w:color="000000"/>
            </w:tcBorders>
            <w:hideMark/>
          </w:tcPr>
          <w:p w14:paraId="104C34B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34</w:t>
            </w:r>
          </w:p>
        </w:tc>
        <w:tc>
          <w:tcPr>
            <w:tcW w:w="1559" w:type="dxa"/>
            <w:tcBorders>
              <w:top w:val="single" w:sz="4" w:space="0" w:color="000000"/>
              <w:left w:val="single" w:sz="4" w:space="0" w:color="000000"/>
              <w:bottom w:val="single" w:sz="4" w:space="0" w:color="000000"/>
              <w:right w:val="single" w:sz="4" w:space="0" w:color="000000"/>
            </w:tcBorders>
            <w:hideMark/>
          </w:tcPr>
          <w:p w14:paraId="568FED82"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155,8</w:t>
            </w:r>
          </w:p>
        </w:tc>
        <w:tc>
          <w:tcPr>
            <w:tcW w:w="1529" w:type="dxa"/>
            <w:tcBorders>
              <w:top w:val="single" w:sz="4" w:space="0" w:color="000000"/>
              <w:left w:val="single" w:sz="4" w:space="0" w:color="000000"/>
              <w:bottom w:val="single" w:sz="4" w:space="0" w:color="000000"/>
              <w:right w:val="single" w:sz="4" w:space="0" w:color="000000"/>
            </w:tcBorders>
            <w:hideMark/>
          </w:tcPr>
          <w:p w14:paraId="6A976C91"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25E33B1A" w14:textId="77777777" w:rsidTr="00A36348">
        <w:trPr>
          <w:trHeight w:val="170"/>
        </w:trPr>
        <w:tc>
          <w:tcPr>
            <w:tcW w:w="533" w:type="dxa"/>
            <w:tcBorders>
              <w:top w:val="single" w:sz="4" w:space="0" w:color="000000"/>
              <w:left w:val="single" w:sz="4" w:space="0" w:color="000000"/>
              <w:bottom w:val="single" w:sz="4" w:space="0" w:color="000000"/>
              <w:right w:val="single" w:sz="4" w:space="0" w:color="000000"/>
            </w:tcBorders>
            <w:hideMark/>
          </w:tcPr>
          <w:p w14:paraId="292B3F6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10.</w:t>
            </w:r>
          </w:p>
        </w:tc>
        <w:tc>
          <w:tcPr>
            <w:tcW w:w="4390" w:type="dxa"/>
            <w:tcBorders>
              <w:top w:val="single" w:sz="4" w:space="0" w:color="000000"/>
              <w:left w:val="single" w:sz="4" w:space="0" w:color="000000"/>
              <w:bottom w:val="single" w:sz="4" w:space="0" w:color="000000"/>
              <w:right w:val="single" w:sz="4" w:space="0" w:color="000000"/>
            </w:tcBorders>
            <w:vAlign w:val="center"/>
            <w:hideMark/>
          </w:tcPr>
          <w:p w14:paraId="7B2C65E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протяжність мереж (підземного розведення), км</w:t>
            </w:r>
          </w:p>
        </w:tc>
        <w:tc>
          <w:tcPr>
            <w:tcW w:w="1559" w:type="dxa"/>
            <w:tcBorders>
              <w:top w:val="single" w:sz="4" w:space="0" w:color="000000"/>
              <w:left w:val="single" w:sz="4" w:space="0" w:color="000000"/>
              <w:bottom w:val="single" w:sz="4" w:space="0" w:color="000000"/>
              <w:right w:val="single" w:sz="4" w:space="0" w:color="000000"/>
            </w:tcBorders>
            <w:hideMark/>
          </w:tcPr>
          <w:p w14:paraId="714D2E32"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0,5</w:t>
            </w:r>
          </w:p>
        </w:tc>
        <w:tc>
          <w:tcPr>
            <w:tcW w:w="1559" w:type="dxa"/>
            <w:tcBorders>
              <w:top w:val="single" w:sz="4" w:space="0" w:color="000000"/>
              <w:left w:val="single" w:sz="4" w:space="0" w:color="000000"/>
              <w:bottom w:val="single" w:sz="4" w:space="0" w:color="000000"/>
              <w:right w:val="single" w:sz="4" w:space="0" w:color="000000"/>
            </w:tcBorders>
            <w:hideMark/>
          </w:tcPr>
          <w:p w14:paraId="38F21CB1"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529" w:type="dxa"/>
            <w:tcBorders>
              <w:top w:val="single" w:sz="4" w:space="0" w:color="000000"/>
              <w:left w:val="single" w:sz="4" w:space="0" w:color="000000"/>
              <w:bottom w:val="single" w:sz="4" w:space="0" w:color="000000"/>
              <w:right w:val="single" w:sz="4" w:space="0" w:color="000000"/>
            </w:tcBorders>
            <w:hideMark/>
          </w:tcPr>
          <w:p w14:paraId="3B4374C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bl>
    <w:p w14:paraId="203B6F3A" w14:textId="534C960A" w:rsidR="00F723C5" w:rsidRPr="00597CB9" w:rsidRDefault="00274871">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Для забезпечення зовнішнього освітлення вулиць використовуються освітлювальні прилади з різними типами ламп відповідної потужності.</w:t>
      </w:r>
    </w:p>
    <w:p w14:paraId="4DBDA4D2" w14:textId="1F31FA3F" w:rsidR="00A90DA1" w:rsidRPr="00597CB9" w:rsidRDefault="00274871" w:rsidP="00A90DA1">
      <w:pPr>
        <w:tabs>
          <w:tab w:val="left" w:pos="210"/>
        </w:tabs>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Д2.1</w:t>
      </w:r>
      <w:r w:rsidR="00AC0317" w:rsidRPr="00597CB9">
        <w:rPr>
          <w:rFonts w:ascii="Times New Roman" w:eastAsia="NSimSun" w:hAnsi="Times New Roman" w:cs="Times New Roman"/>
          <w:color w:val="000000"/>
          <w:kern w:val="2"/>
          <w:sz w:val="24"/>
          <w:szCs w:val="24"/>
          <w:lang w:eastAsia="zh-CN" w:bidi="hi-IN"/>
        </w:rPr>
        <w:t>3</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2326C94E" w14:textId="6B91A6EC" w:rsidR="00F723C5" w:rsidRPr="00597CB9" w:rsidRDefault="00274871">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Тип освітлювальних приладів (ламп)</w:t>
      </w:r>
    </w:p>
    <w:tbl>
      <w:tblPr>
        <w:tblW w:w="79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32"/>
        <w:gridCol w:w="1247"/>
        <w:gridCol w:w="1247"/>
        <w:gridCol w:w="1247"/>
        <w:gridCol w:w="1247"/>
      </w:tblGrid>
      <w:tr w:rsidR="00E424B0" w:rsidRPr="00597CB9" w14:paraId="2C77BF3D"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56107507"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Тип джерела освітлення, шт.:</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50667CD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2021 р.</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06CF074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2022 р.</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4F575F8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2023 р.</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65F96A81"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2024 р.</w:t>
            </w:r>
          </w:p>
        </w:tc>
      </w:tr>
      <w:tr w:rsidR="00E424B0" w:rsidRPr="00597CB9" w14:paraId="465327CA"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08F061F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Лампи розжарювання</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08EB6CF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4AC11674"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6C87333C"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19C56F7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47E889AE"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7F2A434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Люмінесцентні </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1362EA6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54C770D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0241F3B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373002CF"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6B1876D5"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3EF6B7D2"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Ртутні</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19F6C47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2ADACBA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26C3FD78"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47DFADB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742BFA44"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2493C769"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Натрієві</w:t>
            </w:r>
          </w:p>
        </w:tc>
        <w:tc>
          <w:tcPr>
            <w:tcW w:w="1247" w:type="dxa"/>
            <w:tcBorders>
              <w:top w:val="single" w:sz="4" w:space="0" w:color="000000"/>
              <w:left w:val="single" w:sz="4" w:space="0" w:color="000000"/>
              <w:bottom w:val="single" w:sz="4" w:space="0" w:color="000000"/>
              <w:right w:val="single" w:sz="4" w:space="0" w:color="000000"/>
            </w:tcBorders>
            <w:hideMark/>
          </w:tcPr>
          <w:p w14:paraId="5455CEB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245</w:t>
            </w:r>
          </w:p>
        </w:tc>
        <w:tc>
          <w:tcPr>
            <w:tcW w:w="1247" w:type="dxa"/>
            <w:tcBorders>
              <w:top w:val="single" w:sz="4" w:space="0" w:color="000000"/>
              <w:left w:val="single" w:sz="4" w:space="0" w:color="000000"/>
              <w:bottom w:val="single" w:sz="4" w:space="0" w:color="000000"/>
              <w:right w:val="single" w:sz="4" w:space="0" w:color="000000"/>
            </w:tcBorders>
            <w:hideMark/>
          </w:tcPr>
          <w:p w14:paraId="7AE794C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245</w:t>
            </w:r>
          </w:p>
        </w:tc>
        <w:tc>
          <w:tcPr>
            <w:tcW w:w="1247" w:type="dxa"/>
            <w:tcBorders>
              <w:top w:val="single" w:sz="4" w:space="0" w:color="000000"/>
              <w:left w:val="single" w:sz="4" w:space="0" w:color="000000"/>
              <w:bottom w:val="single" w:sz="4" w:space="0" w:color="000000"/>
              <w:right w:val="single" w:sz="4" w:space="0" w:color="000000"/>
            </w:tcBorders>
            <w:hideMark/>
          </w:tcPr>
          <w:p w14:paraId="2143516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245</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2E970F2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245</w:t>
            </w:r>
          </w:p>
        </w:tc>
      </w:tr>
      <w:tr w:rsidR="00E424B0" w:rsidRPr="00597CB9" w14:paraId="26CB74FE"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562CF30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Метало-галогенні</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1573EB73"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1B1C4C1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hideMark/>
          </w:tcPr>
          <w:p w14:paraId="279F890A"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2E58FC1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w:t>
            </w:r>
          </w:p>
        </w:tc>
      </w:tr>
      <w:tr w:rsidR="00E424B0" w:rsidRPr="00597CB9" w14:paraId="300BF8A1" w14:textId="77777777" w:rsidTr="00E424B0">
        <w:trPr>
          <w:jc w:val="center"/>
        </w:trPr>
        <w:tc>
          <w:tcPr>
            <w:tcW w:w="2932" w:type="dxa"/>
            <w:tcBorders>
              <w:top w:val="single" w:sz="4" w:space="0" w:color="000000"/>
              <w:left w:val="single" w:sz="4" w:space="0" w:color="000000"/>
              <w:bottom w:val="single" w:sz="4" w:space="0" w:color="000000"/>
              <w:right w:val="single" w:sz="4" w:space="0" w:color="000000"/>
            </w:tcBorders>
            <w:vAlign w:val="center"/>
            <w:hideMark/>
          </w:tcPr>
          <w:p w14:paraId="6653F310"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LED</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3DA08EE5"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1630</w:t>
            </w:r>
          </w:p>
        </w:tc>
        <w:tc>
          <w:tcPr>
            <w:tcW w:w="1247" w:type="dxa"/>
            <w:tcBorders>
              <w:top w:val="single" w:sz="4" w:space="0" w:color="000000"/>
              <w:left w:val="single" w:sz="4" w:space="0" w:color="000000"/>
              <w:bottom w:val="single" w:sz="4" w:space="0" w:color="000000"/>
              <w:right w:val="single" w:sz="4" w:space="0" w:color="000000"/>
            </w:tcBorders>
            <w:hideMark/>
          </w:tcPr>
          <w:p w14:paraId="5396B81D"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1636</w:t>
            </w:r>
          </w:p>
        </w:tc>
        <w:tc>
          <w:tcPr>
            <w:tcW w:w="1247" w:type="dxa"/>
            <w:tcBorders>
              <w:top w:val="single" w:sz="4" w:space="0" w:color="000000"/>
              <w:left w:val="single" w:sz="4" w:space="0" w:color="000000"/>
              <w:bottom w:val="single" w:sz="4" w:space="0" w:color="000000"/>
              <w:right w:val="single" w:sz="4" w:space="0" w:color="000000"/>
            </w:tcBorders>
            <w:hideMark/>
          </w:tcPr>
          <w:p w14:paraId="582210F7"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1640</w:t>
            </w:r>
          </w:p>
        </w:tc>
        <w:tc>
          <w:tcPr>
            <w:tcW w:w="1247" w:type="dxa"/>
            <w:tcBorders>
              <w:top w:val="single" w:sz="4" w:space="0" w:color="000000"/>
              <w:left w:val="single" w:sz="4" w:space="0" w:color="000000"/>
              <w:bottom w:val="single" w:sz="4" w:space="0" w:color="000000"/>
              <w:right w:val="single" w:sz="4" w:space="0" w:color="000000"/>
            </w:tcBorders>
            <w:vAlign w:val="center"/>
            <w:hideMark/>
          </w:tcPr>
          <w:p w14:paraId="2DF1CB2B" w14:textId="77777777" w:rsidR="00E424B0" w:rsidRPr="00597CB9" w:rsidRDefault="00E424B0" w:rsidP="00E424B0">
            <w:pPr>
              <w:tabs>
                <w:tab w:val="left" w:pos="210"/>
              </w:tabs>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1641</w:t>
            </w:r>
          </w:p>
        </w:tc>
      </w:tr>
    </w:tbl>
    <w:p w14:paraId="6646DD07" w14:textId="1E82F0A4" w:rsidR="00F723C5" w:rsidRPr="00597CB9" w:rsidRDefault="00E424B0" w:rsidP="00A36348">
      <w:pPr>
        <w:spacing w:before="240"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Основні проблеми, що заважають якісному обслуговуванню системи зовнішнього освітлення – це відсутність сучасної спеціалізованої техніки – </w:t>
      </w:r>
      <w:proofErr w:type="spellStart"/>
      <w:r w:rsidRPr="00597CB9">
        <w:rPr>
          <w:rFonts w:ascii="Times New Roman" w:eastAsia="NSimSun" w:hAnsi="Times New Roman" w:cs="Times New Roman"/>
          <w:kern w:val="2"/>
          <w:sz w:val="24"/>
          <w:szCs w:val="24"/>
          <w:lang w:eastAsia="zh-CN" w:bidi="hi-IN"/>
        </w:rPr>
        <w:t>автовежі</w:t>
      </w:r>
      <w:proofErr w:type="spellEnd"/>
      <w:r w:rsidRPr="00597CB9">
        <w:rPr>
          <w:rFonts w:ascii="Times New Roman" w:eastAsia="NSimSun" w:hAnsi="Times New Roman" w:cs="Times New Roman"/>
          <w:kern w:val="2"/>
          <w:sz w:val="24"/>
          <w:szCs w:val="24"/>
          <w:lang w:eastAsia="zh-CN" w:bidi="hi-IN"/>
        </w:rPr>
        <w:t>. Основні ризики пов’язані з військовими діями, імовірностями обстрілів і можливими руйнуваннями інфраструктури.</w:t>
      </w:r>
    </w:p>
    <w:p w14:paraId="06D29889" w14:textId="77777777" w:rsidR="00E424B0" w:rsidRPr="00597CB9" w:rsidRDefault="00E424B0" w:rsidP="00E424B0">
      <w:pPr>
        <w:spacing w:after="0"/>
        <w:ind w:firstLine="709"/>
        <w:jc w:val="both"/>
        <w:rPr>
          <w:rFonts w:ascii="Times New Roman" w:eastAsia="NSimSun" w:hAnsi="Times New Roman" w:cs="Times New Roman"/>
          <w:kern w:val="2"/>
          <w:sz w:val="24"/>
          <w:szCs w:val="24"/>
          <w:lang w:eastAsia="zh-CN" w:bidi="hi-IN"/>
        </w:rPr>
      </w:pPr>
    </w:p>
    <w:p w14:paraId="479A38AC" w14:textId="77777777" w:rsidR="00F723C5" w:rsidRPr="00597CB9" w:rsidRDefault="00274871" w:rsidP="00363617">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Д2.3.4. Житлові будівлі</w:t>
      </w:r>
    </w:p>
    <w:p w14:paraId="027D043E" w14:textId="5C17E074" w:rsidR="00F723C5" w:rsidRPr="00597CB9" w:rsidRDefault="00A90DA1" w:rsidP="002C76D3">
      <w:pPr>
        <w:spacing w:after="0"/>
        <w:ind w:firstLine="709"/>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Станом на </w:t>
      </w:r>
      <w:r w:rsidR="00A60CC2" w:rsidRPr="00597CB9">
        <w:rPr>
          <w:rFonts w:ascii="Times New Roman" w:eastAsia="NSimSun" w:hAnsi="Times New Roman" w:cs="Times New Roman"/>
          <w:kern w:val="2"/>
          <w:sz w:val="24"/>
          <w:szCs w:val="24"/>
          <w:lang w:eastAsia="zh-CN" w:bidi="hi-IN"/>
        </w:rPr>
        <w:t>2025</w:t>
      </w:r>
      <w:r w:rsidRPr="00597CB9">
        <w:rPr>
          <w:rFonts w:ascii="Times New Roman" w:eastAsia="NSimSun" w:hAnsi="Times New Roman" w:cs="Times New Roman"/>
          <w:kern w:val="2"/>
          <w:sz w:val="24"/>
          <w:szCs w:val="24"/>
          <w:lang w:eastAsia="zh-CN" w:bidi="hi-IN"/>
        </w:rPr>
        <w:t xml:space="preserve"> рік житловий фонд м. </w:t>
      </w:r>
      <w:r w:rsidR="00F0143D" w:rsidRPr="00597CB9">
        <w:rPr>
          <w:rFonts w:ascii="Times New Roman" w:eastAsia="NSimSun" w:hAnsi="Times New Roman" w:cs="Times New Roman"/>
          <w:kern w:val="2"/>
          <w:sz w:val="24"/>
          <w:szCs w:val="24"/>
          <w:lang w:eastAsia="zh-CN" w:bidi="hi-IN"/>
        </w:rPr>
        <w:t>Тростянець</w:t>
      </w:r>
      <w:r w:rsidRPr="00597CB9">
        <w:rPr>
          <w:rFonts w:ascii="Times New Roman" w:eastAsia="NSimSun" w:hAnsi="Times New Roman" w:cs="Times New Roman"/>
          <w:kern w:val="2"/>
          <w:sz w:val="24"/>
          <w:szCs w:val="24"/>
          <w:lang w:eastAsia="zh-CN" w:bidi="hi-IN"/>
        </w:rPr>
        <w:t>, склада</w:t>
      </w:r>
      <w:r w:rsidR="00A60CC2" w:rsidRPr="00597CB9">
        <w:rPr>
          <w:rFonts w:ascii="Times New Roman" w:eastAsia="NSimSun" w:hAnsi="Times New Roman" w:cs="Times New Roman"/>
          <w:kern w:val="2"/>
          <w:sz w:val="24"/>
          <w:szCs w:val="24"/>
          <w:lang w:eastAsia="zh-CN" w:bidi="hi-IN"/>
        </w:rPr>
        <w:t>ється</w:t>
      </w:r>
      <w:r w:rsidRPr="00597CB9">
        <w:rPr>
          <w:rFonts w:ascii="Times New Roman" w:eastAsia="NSimSun" w:hAnsi="Times New Roman" w:cs="Times New Roman"/>
          <w:kern w:val="2"/>
          <w:sz w:val="24"/>
          <w:szCs w:val="24"/>
          <w:lang w:eastAsia="zh-CN" w:bidi="hi-IN"/>
        </w:rPr>
        <w:t xml:space="preserve"> з</w:t>
      </w:r>
      <w:r w:rsidRPr="00597CB9">
        <w:rPr>
          <w:rFonts w:ascii="Times New Roman" w:eastAsia="NSimSun" w:hAnsi="Times New Roman" w:cs="Times New Roman"/>
          <w:kern w:val="2"/>
          <w:sz w:val="24"/>
          <w:szCs w:val="24"/>
          <w:shd w:val="clear" w:color="auto" w:fill="FFFFFF"/>
          <w:lang w:eastAsia="zh-CN" w:bidi="hi-IN"/>
        </w:rPr>
        <w:t xml:space="preserve"> </w:t>
      </w:r>
      <w:r w:rsidR="00025D1F" w:rsidRPr="00597CB9">
        <w:rPr>
          <w:rFonts w:ascii="Times New Roman" w:eastAsia="NSimSun" w:hAnsi="Times New Roman" w:cs="Times New Roman"/>
          <w:color w:val="000000"/>
          <w:kern w:val="2"/>
          <w:sz w:val="24"/>
          <w:szCs w:val="24"/>
          <w:shd w:val="clear" w:color="auto" w:fill="FFFFFF"/>
          <w:lang w:eastAsia="zh-CN" w:bidi="hi-IN"/>
        </w:rPr>
        <w:t>15,7</w:t>
      </w:r>
      <w:r w:rsidRPr="00597CB9">
        <w:rPr>
          <w:rFonts w:ascii="Times New Roman" w:eastAsia="NSimSun" w:hAnsi="Times New Roman" w:cs="Times New Roman"/>
          <w:color w:val="000000"/>
          <w:kern w:val="2"/>
          <w:sz w:val="24"/>
          <w:szCs w:val="24"/>
          <w:shd w:val="clear" w:color="auto" w:fill="FFFFFF"/>
          <w:lang w:eastAsia="zh-CN" w:bidi="hi-IN"/>
        </w:rPr>
        <w:t xml:space="preserve"> тис. </w:t>
      </w:r>
      <w:r w:rsidRPr="00597CB9">
        <w:rPr>
          <w:rFonts w:ascii="Times New Roman" w:eastAsia="NSimSun" w:hAnsi="Times New Roman" w:cs="Times New Roman"/>
          <w:kern w:val="2"/>
          <w:sz w:val="24"/>
          <w:szCs w:val="24"/>
          <w:lang w:eastAsia="zh-CN" w:bidi="hi-IN"/>
        </w:rPr>
        <w:t xml:space="preserve">будинків загальною площею </w:t>
      </w:r>
      <w:r w:rsidR="00025D1F" w:rsidRPr="00597CB9">
        <w:rPr>
          <w:rFonts w:ascii="Times New Roman" w:eastAsia="NSimSun" w:hAnsi="Times New Roman" w:cs="Times New Roman"/>
          <w:kern w:val="2"/>
          <w:sz w:val="24"/>
          <w:szCs w:val="24"/>
          <w:lang w:eastAsia="zh-CN" w:bidi="hi-IN"/>
        </w:rPr>
        <w:t>1 021,0</w:t>
      </w:r>
      <w:r w:rsidRPr="00597CB9">
        <w:rPr>
          <w:rFonts w:ascii="Times New Roman" w:eastAsia="NSimSun" w:hAnsi="Times New Roman" w:cs="Times New Roman"/>
          <w:kern w:val="2"/>
          <w:sz w:val="24"/>
          <w:szCs w:val="24"/>
          <w:lang w:eastAsia="zh-CN" w:bidi="hi-IN"/>
        </w:rPr>
        <w:t xml:space="preserve"> </w:t>
      </w:r>
      <w:r w:rsidR="00025D1F" w:rsidRPr="00597CB9">
        <w:rPr>
          <w:rFonts w:ascii="Times New Roman" w:eastAsia="NSimSun" w:hAnsi="Times New Roman" w:cs="Times New Roman"/>
          <w:kern w:val="2"/>
          <w:sz w:val="24"/>
          <w:szCs w:val="24"/>
          <w:lang w:eastAsia="zh-CN" w:bidi="hi-IN"/>
        </w:rPr>
        <w:t>тис.</w:t>
      </w:r>
      <w:r w:rsidRPr="00597CB9">
        <w:rPr>
          <w:rFonts w:ascii="Times New Roman" w:eastAsia="NSimSun" w:hAnsi="Times New Roman" w:cs="Times New Roman"/>
          <w:kern w:val="2"/>
          <w:sz w:val="24"/>
          <w:szCs w:val="24"/>
          <w:lang w:eastAsia="zh-CN" w:bidi="hi-IN"/>
        </w:rPr>
        <w:t xml:space="preserve"> м</w:t>
      </w:r>
      <w:r w:rsidRPr="00597CB9">
        <w:rPr>
          <w:rFonts w:ascii="Times New Roman" w:eastAsia="NSimSun" w:hAnsi="Times New Roman" w:cs="Times New Roman"/>
          <w:kern w:val="2"/>
          <w:sz w:val="24"/>
          <w:szCs w:val="24"/>
          <w:vertAlign w:val="superscript"/>
          <w:lang w:eastAsia="zh-CN" w:bidi="hi-IN"/>
        </w:rPr>
        <w:t>2</w:t>
      </w:r>
      <w:r w:rsidRPr="00597CB9">
        <w:rPr>
          <w:rFonts w:ascii="Times New Roman" w:eastAsia="NSimSun" w:hAnsi="Times New Roman" w:cs="Times New Roman"/>
          <w:kern w:val="2"/>
          <w:sz w:val="24"/>
          <w:szCs w:val="24"/>
          <w:lang w:eastAsia="zh-CN" w:bidi="hi-IN"/>
        </w:rPr>
        <w:t xml:space="preserve">, в </w:t>
      </w:r>
      <w:proofErr w:type="spellStart"/>
      <w:r w:rsidRPr="00597CB9">
        <w:rPr>
          <w:rFonts w:ascii="Times New Roman" w:eastAsia="NSimSun" w:hAnsi="Times New Roman" w:cs="Times New Roman"/>
          <w:kern w:val="2"/>
          <w:sz w:val="24"/>
          <w:szCs w:val="24"/>
          <w:lang w:eastAsia="zh-CN" w:bidi="hi-IN"/>
        </w:rPr>
        <w:t>т.ч</w:t>
      </w:r>
      <w:proofErr w:type="spellEnd"/>
      <w:r w:rsidRPr="00597CB9">
        <w:rPr>
          <w:rFonts w:ascii="Times New Roman" w:eastAsia="NSimSun" w:hAnsi="Times New Roman" w:cs="Times New Roman"/>
          <w:kern w:val="2"/>
          <w:sz w:val="24"/>
          <w:szCs w:val="24"/>
          <w:lang w:eastAsia="zh-CN" w:bidi="hi-IN"/>
        </w:rPr>
        <w:t xml:space="preserve">. </w:t>
      </w:r>
      <w:r w:rsidR="00780DCE" w:rsidRPr="00597CB9">
        <w:rPr>
          <w:rFonts w:ascii="Times New Roman" w:eastAsia="NSimSun" w:hAnsi="Times New Roman" w:cs="Times New Roman"/>
          <w:kern w:val="2"/>
          <w:sz w:val="24"/>
          <w:szCs w:val="24"/>
          <w:lang w:eastAsia="zh-CN" w:bidi="hi-IN"/>
        </w:rPr>
        <w:t>164</w:t>
      </w:r>
      <w:r w:rsidRPr="00597CB9">
        <w:rPr>
          <w:rFonts w:ascii="Times New Roman" w:eastAsia="NSimSun" w:hAnsi="Times New Roman" w:cs="Times New Roman"/>
          <w:kern w:val="2"/>
          <w:sz w:val="24"/>
          <w:szCs w:val="24"/>
          <w:lang w:eastAsia="zh-CN" w:bidi="hi-IN"/>
        </w:rPr>
        <w:t xml:space="preserve"> багатоквартирні будинки та </w:t>
      </w:r>
      <w:r w:rsidR="00780DCE" w:rsidRPr="00597CB9">
        <w:rPr>
          <w:rFonts w:ascii="Times New Roman" w:eastAsia="NSimSun" w:hAnsi="Times New Roman" w:cs="Times New Roman"/>
          <w:kern w:val="2"/>
          <w:sz w:val="24"/>
          <w:szCs w:val="24"/>
          <w:lang w:eastAsia="zh-CN" w:bidi="hi-IN"/>
        </w:rPr>
        <w:t>15,5</w:t>
      </w:r>
      <w:r w:rsidRPr="00597CB9">
        <w:rPr>
          <w:rFonts w:ascii="Times New Roman" w:eastAsia="NSimSun" w:hAnsi="Times New Roman" w:cs="Times New Roman"/>
          <w:kern w:val="2"/>
          <w:sz w:val="24"/>
          <w:szCs w:val="24"/>
          <w:lang w:eastAsia="zh-CN" w:bidi="hi-IN"/>
        </w:rPr>
        <w:t xml:space="preserve"> тис. будинків індивідуальної забудови.</w:t>
      </w:r>
    </w:p>
    <w:p w14:paraId="12B89295" w14:textId="274148F5" w:rsidR="00A90DA1" w:rsidRPr="00597CB9" w:rsidRDefault="00274871" w:rsidP="00A90DA1">
      <w:pPr>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Д2.1</w:t>
      </w:r>
      <w:r w:rsidR="00AC0317" w:rsidRPr="00597CB9">
        <w:rPr>
          <w:rFonts w:ascii="Times New Roman" w:eastAsia="NSimSun" w:hAnsi="Times New Roman" w:cs="Times New Roman"/>
          <w:color w:val="000000"/>
          <w:kern w:val="2"/>
          <w:sz w:val="24"/>
          <w:szCs w:val="24"/>
          <w:lang w:eastAsia="zh-CN" w:bidi="hi-IN"/>
        </w:rPr>
        <w:t>4</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33F4FBFD" w14:textId="764585A4" w:rsidR="00C93433" w:rsidRPr="00597CB9" w:rsidRDefault="00274871">
      <w:pPr>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Кількість будинків за формами управління в м. </w:t>
      </w:r>
      <w:r w:rsidR="00F0143D" w:rsidRPr="00597CB9">
        <w:rPr>
          <w:rFonts w:ascii="Times New Roman" w:eastAsia="NSimSun" w:hAnsi="Times New Roman" w:cs="Times New Roman"/>
          <w:kern w:val="2"/>
          <w:sz w:val="24"/>
          <w:szCs w:val="24"/>
          <w:lang w:eastAsia="zh-CN" w:bidi="hi-IN"/>
        </w:rPr>
        <w:t>Тростянець</w:t>
      </w:r>
      <w:r w:rsidRPr="00597CB9">
        <w:rPr>
          <w:rFonts w:ascii="Times New Roman" w:eastAsia="NSimSun" w:hAnsi="Times New Roman" w:cs="Times New Roman"/>
          <w:kern w:val="2"/>
          <w:sz w:val="24"/>
          <w:szCs w:val="24"/>
          <w:lang w:eastAsia="zh-CN" w:bidi="hi-IN"/>
        </w:rPr>
        <w:t xml:space="preserve"> та </w:t>
      </w:r>
    </w:p>
    <w:p w14:paraId="6FF191A8" w14:textId="662A28E3" w:rsidR="00F723C5" w:rsidRPr="00597CB9" w:rsidRDefault="00A60CC2">
      <w:pPr>
        <w:spacing w:after="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старостинських округах </w:t>
      </w:r>
      <w:r w:rsidR="00F0143D" w:rsidRPr="00597CB9">
        <w:rPr>
          <w:rFonts w:ascii="Times New Roman" w:eastAsia="NSimSun" w:hAnsi="Times New Roman" w:cs="Times New Roman"/>
          <w:kern w:val="2"/>
          <w:sz w:val="24"/>
          <w:szCs w:val="24"/>
          <w:lang w:eastAsia="zh-CN" w:bidi="hi-IN"/>
        </w:rPr>
        <w:t>Тростянецької</w:t>
      </w:r>
      <w:r w:rsidRPr="00597CB9">
        <w:rPr>
          <w:rFonts w:ascii="Times New Roman" w:eastAsia="NSimSun" w:hAnsi="Times New Roman" w:cs="Times New Roman"/>
          <w:kern w:val="2"/>
          <w:sz w:val="24"/>
          <w:szCs w:val="24"/>
          <w:lang w:eastAsia="zh-CN" w:bidi="hi-IN"/>
        </w:rPr>
        <w:t xml:space="preserve"> МТГ</w:t>
      </w:r>
      <w:r w:rsidR="00C93433" w:rsidRPr="00597CB9">
        <w:rPr>
          <w:rFonts w:ascii="Times New Roman" w:eastAsia="NSimSun" w:hAnsi="Times New Roman" w:cs="Times New Roman"/>
          <w:kern w:val="2"/>
          <w:sz w:val="24"/>
          <w:szCs w:val="24"/>
          <w:lang w:eastAsia="zh-CN" w:bidi="hi-IN"/>
        </w:rPr>
        <w:t xml:space="preserve"> </w:t>
      </w:r>
      <w:r w:rsidRPr="00597CB9">
        <w:rPr>
          <w:rFonts w:ascii="Times New Roman" w:eastAsia="NSimSun" w:hAnsi="Times New Roman" w:cs="Times New Roman"/>
          <w:kern w:val="2"/>
          <w:sz w:val="24"/>
          <w:szCs w:val="24"/>
          <w:lang w:eastAsia="zh-CN" w:bidi="hi-IN"/>
        </w:rPr>
        <w:t xml:space="preserve"> станом на 2024</w:t>
      </w:r>
      <w:r w:rsidR="00C93433" w:rsidRPr="00597CB9">
        <w:rPr>
          <w:rFonts w:ascii="Times New Roman" w:eastAsia="NSimSun" w:hAnsi="Times New Roman" w:cs="Times New Roman"/>
          <w:kern w:val="2"/>
          <w:sz w:val="24"/>
          <w:szCs w:val="24"/>
          <w:lang w:eastAsia="zh-CN" w:bidi="hi-IN"/>
        </w:rPr>
        <w:t xml:space="preserve"> р.</w:t>
      </w:r>
    </w:p>
    <w:tbl>
      <w:tblPr>
        <w:tblW w:w="9585" w:type="dxa"/>
        <w:tblInd w:w="91" w:type="dxa"/>
        <w:tblLayout w:type="fixed"/>
        <w:tblCellMar>
          <w:left w:w="5" w:type="dxa"/>
          <w:right w:w="5" w:type="dxa"/>
        </w:tblCellMar>
        <w:tblLook w:val="04A0" w:firstRow="1" w:lastRow="0" w:firstColumn="1" w:lastColumn="0" w:noHBand="0" w:noVBand="1"/>
      </w:tblPr>
      <w:tblGrid>
        <w:gridCol w:w="347"/>
        <w:gridCol w:w="3792"/>
        <w:gridCol w:w="1245"/>
        <w:gridCol w:w="1245"/>
        <w:gridCol w:w="1478"/>
        <w:gridCol w:w="1478"/>
      </w:tblGrid>
      <w:tr w:rsidR="00F723C5" w:rsidRPr="00597CB9" w14:paraId="592F11FD" w14:textId="77777777" w:rsidTr="00780DCE">
        <w:trPr>
          <w:trHeight w:val="450"/>
        </w:trPr>
        <w:tc>
          <w:tcPr>
            <w:tcW w:w="347" w:type="dxa"/>
            <w:vMerge w:val="restart"/>
            <w:tcBorders>
              <w:top w:val="single" w:sz="4" w:space="0" w:color="000000"/>
              <w:left w:val="single" w:sz="4" w:space="0" w:color="000000"/>
              <w:bottom w:val="single" w:sz="4" w:space="0" w:color="000000"/>
              <w:right w:val="single" w:sz="4" w:space="0" w:color="000000"/>
            </w:tcBorders>
          </w:tcPr>
          <w:p w14:paraId="216DD477" w14:textId="77777777" w:rsidR="00F723C5" w:rsidRPr="00597CB9" w:rsidRDefault="00F723C5">
            <w:pPr>
              <w:widowControl w:val="0"/>
              <w:spacing w:after="0" w:line="240" w:lineRule="auto"/>
              <w:jc w:val="center"/>
              <w:rPr>
                <w:rFonts w:ascii="Times New Roman" w:eastAsia="Microsoft Sans Serif" w:hAnsi="Times New Roman" w:cs="Times New Roman"/>
                <w:kern w:val="2"/>
              </w:rPr>
            </w:pPr>
          </w:p>
          <w:p w14:paraId="0D7CAB94"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w:t>
            </w:r>
          </w:p>
        </w:tc>
        <w:tc>
          <w:tcPr>
            <w:tcW w:w="3792" w:type="dxa"/>
            <w:vMerge w:val="restart"/>
            <w:tcBorders>
              <w:top w:val="single" w:sz="4" w:space="0" w:color="000000"/>
              <w:left w:val="single" w:sz="4" w:space="0" w:color="000000"/>
              <w:bottom w:val="single" w:sz="4" w:space="0" w:color="000000"/>
              <w:right w:val="single" w:sz="4" w:space="0" w:color="000000"/>
            </w:tcBorders>
          </w:tcPr>
          <w:p w14:paraId="02CF1826"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Форми управління житловим фондом</w:t>
            </w:r>
          </w:p>
        </w:tc>
        <w:tc>
          <w:tcPr>
            <w:tcW w:w="2490" w:type="dxa"/>
            <w:gridSpan w:val="2"/>
            <w:tcBorders>
              <w:top w:val="single" w:sz="4" w:space="0" w:color="000000"/>
              <w:left w:val="single" w:sz="4" w:space="0" w:color="000000"/>
              <w:bottom w:val="single" w:sz="4" w:space="0" w:color="000000"/>
              <w:right w:val="single" w:sz="4" w:space="0" w:color="000000"/>
            </w:tcBorders>
          </w:tcPr>
          <w:p w14:paraId="5DDE12F0"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Кількість будинків</w:t>
            </w:r>
          </w:p>
          <w:p w14:paraId="2B8976AE"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шт.</w:t>
            </w:r>
          </w:p>
        </w:tc>
        <w:tc>
          <w:tcPr>
            <w:tcW w:w="2956" w:type="dxa"/>
            <w:gridSpan w:val="2"/>
            <w:tcBorders>
              <w:top w:val="single" w:sz="4" w:space="0" w:color="000000"/>
              <w:left w:val="single" w:sz="4" w:space="0" w:color="000000"/>
              <w:bottom w:val="single" w:sz="4" w:space="0" w:color="000000"/>
              <w:right w:val="single" w:sz="4" w:space="0" w:color="000000"/>
            </w:tcBorders>
          </w:tcPr>
          <w:p w14:paraId="539AB47F"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Загальна площа</w:t>
            </w:r>
          </w:p>
          <w:p w14:paraId="710B4A52"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тис. м</w:t>
            </w:r>
            <w:r w:rsidRPr="00597CB9">
              <w:rPr>
                <w:rFonts w:ascii="Times New Roman" w:eastAsia="Microsoft Sans Serif" w:hAnsi="Times New Roman" w:cs="Times New Roman"/>
                <w:kern w:val="2"/>
                <w:vertAlign w:val="superscript"/>
              </w:rPr>
              <w:t>2</w:t>
            </w:r>
          </w:p>
        </w:tc>
      </w:tr>
      <w:tr w:rsidR="00F723C5" w:rsidRPr="00597CB9" w14:paraId="38B0C5DE" w14:textId="77777777" w:rsidTr="00780DCE">
        <w:trPr>
          <w:trHeight w:val="299"/>
        </w:trPr>
        <w:tc>
          <w:tcPr>
            <w:tcW w:w="347" w:type="dxa"/>
            <w:vMerge/>
            <w:tcBorders>
              <w:left w:val="single" w:sz="4" w:space="0" w:color="000000"/>
              <w:bottom w:val="single" w:sz="4" w:space="0" w:color="000000"/>
              <w:right w:val="single" w:sz="4" w:space="0" w:color="000000"/>
            </w:tcBorders>
          </w:tcPr>
          <w:p w14:paraId="7DD20DD1" w14:textId="77777777" w:rsidR="00F723C5" w:rsidRPr="00597CB9" w:rsidRDefault="00F723C5">
            <w:pPr>
              <w:rPr>
                <w:rFonts w:ascii="Times New Roman" w:hAnsi="Times New Roman"/>
              </w:rPr>
            </w:pPr>
          </w:p>
        </w:tc>
        <w:tc>
          <w:tcPr>
            <w:tcW w:w="3792" w:type="dxa"/>
            <w:vMerge/>
            <w:tcBorders>
              <w:left w:val="single" w:sz="4" w:space="0" w:color="000000"/>
              <w:bottom w:val="single" w:sz="4" w:space="0" w:color="000000"/>
              <w:right w:val="single" w:sz="4" w:space="0" w:color="000000"/>
            </w:tcBorders>
          </w:tcPr>
          <w:p w14:paraId="7E69153D" w14:textId="77777777" w:rsidR="00F723C5" w:rsidRPr="00597CB9" w:rsidRDefault="00F723C5">
            <w:pPr>
              <w:rPr>
                <w:rFonts w:ascii="Times New Roman" w:hAnsi="Times New Roman"/>
              </w:rPr>
            </w:pPr>
          </w:p>
        </w:tc>
        <w:tc>
          <w:tcPr>
            <w:tcW w:w="1245" w:type="dxa"/>
            <w:tcBorders>
              <w:top w:val="single" w:sz="4" w:space="0" w:color="000000"/>
              <w:left w:val="single" w:sz="4" w:space="0" w:color="000000"/>
              <w:bottom w:val="single" w:sz="4" w:space="0" w:color="000000"/>
              <w:right w:val="single" w:sz="4" w:space="0" w:color="000000"/>
            </w:tcBorders>
          </w:tcPr>
          <w:p w14:paraId="2060D15A" w14:textId="3F78509C" w:rsidR="00F723C5" w:rsidRPr="00597CB9" w:rsidRDefault="00F0143D">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Тростянець</w:t>
            </w:r>
          </w:p>
        </w:tc>
        <w:tc>
          <w:tcPr>
            <w:tcW w:w="1245" w:type="dxa"/>
            <w:tcBorders>
              <w:top w:val="single" w:sz="4" w:space="0" w:color="000000"/>
              <w:left w:val="single" w:sz="4" w:space="0" w:color="000000"/>
              <w:bottom w:val="single" w:sz="4" w:space="0" w:color="000000"/>
              <w:right w:val="single" w:sz="4" w:space="0" w:color="000000"/>
            </w:tcBorders>
          </w:tcPr>
          <w:p w14:paraId="3D4C3DD7"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СО</w:t>
            </w:r>
          </w:p>
        </w:tc>
        <w:tc>
          <w:tcPr>
            <w:tcW w:w="1478" w:type="dxa"/>
            <w:tcBorders>
              <w:top w:val="single" w:sz="4" w:space="0" w:color="000000"/>
              <w:left w:val="single" w:sz="4" w:space="0" w:color="000000"/>
              <w:bottom w:val="single" w:sz="4" w:space="0" w:color="000000"/>
              <w:right w:val="single" w:sz="4" w:space="0" w:color="000000"/>
            </w:tcBorders>
          </w:tcPr>
          <w:p w14:paraId="30ED3A45" w14:textId="2FD6DBFD" w:rsidR="00F723C5" w:rsidRPr="00597CB9" w:rsidRDefault="00F0143D">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Тростянець</w:t>
            </w:r>
          </w:p>
        </w:tc>
        <w:tc>
          <w:tcPr>
            <w:tcW w:w="1478" w:type="dxa"/>
            <w:tcBorders>
              <w:top w:val="single" w:sz="4" w:space="0" w:color="000000"/>
              <w:left w:val="single" w:sz="4" w:space="0" w:color="000000"/>
              <w:bottom w:val="single" w:sz="4" w:space="0" w:color="000000"/>
              <w:right w:val="single" w:sz="4" w:space="0" w:color="000000"/>
            </w:tcBorders>
          </w:tcPr>
          <w:p w14:paraId="17E148C1"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СО</w:t>
            </w:r>
          </w:p>
        </w:tc>
      </w:tr>
      <w:tr w:rsidR="00F723C5" w:rsidRPr="00597CB9" w14:paraId="57614B4C" w14:textId="77777777" w:rsidTr="00780DCE">
        <w:trPr>
          <w:trHeight w:val="394"/>
        </w:trPr>
        <w:tc>
          <w:tcPr>
            <w:tcW w:w="347" w:type="dxa"/>
            <w:tcBorders>
              <w:top w:val="single" w:sz="4" w:space="0" w:color="000000"/>
              <w:left w:val="single" w:sz="4" w:space="0" w:color="000000"/>
              <w:bottom w:val="single" w:sz="4" w:space="0" w:color="000000"/>
              <w:right w:val="single" w:sz="4" w:space="0" w:color="000000"/>
            </w:tcBorders>
          </w:tcPr>
          <w:p w14:paraId="70A3A080"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1</w:t>
            </w:r>
          </w:p>
        </w:tc>
        <w:tc>
          <w:tcPr>
            <w:tcW w:w="3792" w:type="dxa"/>
            <w:tcBorders>
              <w:top w:val="single" w:sz="4" w:space="0" w:color="000000"/>
              <w:left w:val="single" w:sz="4" w:space="0" w:color="000000"/>
              <w:bottom w:val="single" w:sz="4" w:space="0" w:color="000000"/>
              <w:right w:val="single" w:sz="4" w:space="0" w:color="000000"/>
            </w:tcBorders>
          </w:tcPr>
          <w:p w14:paraId="505139F2" w14:textId="77777777" w:rsidR="00F723C5" w:rsidRPr="00597CB9" w:rsidRDefault="00274871">
            <w:pPr>
              <w:widowControl w:val="0"/>
              <w:spacing w:after="0" w:line="240" w:lineRule="auto"/>
              <w:rPr>
                <w:rFonts w:ascii="Times New Roman" w:hAnsi="Times New Roman"/>
              </w:rPr>
            </w:pPr>
            <w:r w:rsidRPr="00597CB9">
              <w:rPr>
                <w:rFonts w:ascii="Times New Roman" w:eastAsia="Microsoft Sans Serif" w:hAnsi="Times New Roman" w:cs="Times New Roman"/>
                <w:kern w:val="2"/>
              </w:rPr>
              <w:t>Будинки, що визначились з управителем будинку</w:t>
            </w:r>
          </w:p>
        </w:tc>
        <w:tc>
          <w:tcPr>
            <w:tcW w:w="1245" w:type="dxa"/>
            <w:tcBorders>
              <w:top w:val="single" w:sz="4" w:space="0" w:color="000000"/>
              <w:left w:val="single" w:sz="4" w:space="0" w:color="000000"/>
              <w:bottom w:val="single" w:sz="4" w:space="0" w:color="000000"/>
              <w:right w:val="single" w:sz="4" w:space="0" w:color="000000"/>
            </w:tcBorders>
          </w:tcPr>
          <w:p w14:paraId="5728E509" w14:textId="3EAE7355" w:rsidR="00F723C5" w:rsidRPr="00597CB9" w:rsidRDefault="00780DCE" w:rsidP="00780DCE">
            <w:pPr>
              <w:widowControl w:val="0"/>
              <w:spacing w:after="0" w:line="240" w:lineRule="auto"/>
              <w:jc w:val="center"/>
              <w:rPr>
                <w:rFonts w:ascii="Times New Roman" w:hAnsi="Times New Roman"/>
              </w:rPr>
            </w:pPr>
            <w:r w:rsidRPr="00597CB9">
              <w:rPr>
                <w:rFonts w:ascii="Times New Roman" w:hAnsi="Times New Roman"/>
              </w:rPr>
              <w:t>125</w:t>
            </w:r>
          </w:p>
        </w:tc>
        <w:tc>
          <w:tcPr>
            <w:tcW w:w="1245" w:type="dxa"/>
            <w:tcBorders>
              <w:top w:val="single" w:sz="4" w:space="0" w:color="000000"/>
              <w:left w:val="single" w:sz="4" w:space="0" w:color="000000"/>
              <w:bottom w:val="single" w:sz="4" w:space="0" w:color="000000"/>
              <w:right w:val="single" w:sz="4" w:space="0" w:color="000000"/>
            </w:tcBorders>
          </w:tcPr>
          <w:p w14:paraId="56E7683B" w14:textId="0FBC6054" w:rsidR="00F723C5" w:rsidRPr="00597CB9" w:rsidRDefault="00780DCE" w:rsidP="00780DCE">
            <w:pPr>
              <w:widowControl w:val="0"/>
              <w:spacing w:after="0" w:line="240" w:lineRule="auto"/>
              <w:jc w:val="center"/>
              <w:rPr>
                <w:rFonts w:ascii="Times New Roman" w:hAnsi="Times New Roman"/>
              </w:rPr>
            </w:pPr>
            <w:r w:rsidRPr="00597CB9">
              <w:rPr>
                <w:rFonts w:ascii="Times New Roman" w:hAnsi="Times New Roman"/>
              </w:rPr>
              <w:t>39</w:t>
            </w:r>
          </w:p>
        </w:tc>
        <w:tc>
          <w:tcPr>
            <w:tcW w:w="1478" w:type="dxa"/>
            <w:tcBorders>
              <w:top w:val="single" w:sz="4" w:space="0" w:color="000000"/>
              <w:left w:val="single" w:sz="4" w:space="0" w:color="000000"/>
              <w:bottom w:val="single" w:sz="4" w:space="0" w:color="000000"/>
              <w:right w:val="single" w:sz="4" w:space="0" w:color="000000"/>
            </w:tcBorders>
          </w:tcPr>
          <w:p w14:paraId="069670BC" w14:textId="15A673D1" w:rsidR="00F723C5" w:rsidRPr="00597CB9" w:rsidRDefault="00780DCE" w:rsidP="00780DCE">
            <w:pPr>
              <w:widowControl w:val="0"/>
              <w:spacing w:after="0" w:line="240" w:lineRule="auto"/>
              <w:jc w:val="center"/>
              <w:rPr>
                <w:rFonts w:ascii="Times New Roman" w:hAnsi="Times New Roman"/>
              </w:rPr>
            </w:pPr>
            <w:r w:rsidRPr="00597CB9">
              <w:rPr>
                <w:rFonts w:ascii="Times New Roman" w:hAnsi="Times New Roman"/>
              </w:rPr>
              <w:t>99,3</w:t>
            </w:r>
          </w:p>
        </w:tc>
        <w:tc>
          <w:tcPr>
            <w:tcW w:w="1478" w:type="dxa"/>
            <w:tcBorders>
              <w:top w:val="single" w:sz="4" w:space="0" w:color="000000"/>
              <w:left w:val="single" w:sz="4" w:space="0" w:color="000000"/>
              <w:bottom w:val="single" w:sz="4" w:space="0" w:color="000000"/>
              <w:right w:val="single" w:sz="4" w:space="0" w:color="000000"/>
            </w:tcBorders>
          </w:tcPr>
          <w:p w14:paraId="546F92D8" w14:textId="5269A605" w:rsidR="00F723C5" w:rsidRPr="00597CB9" w:rsidRDefault="00025D1F" w:rsidP="00780DCE">
            <w:pPr>
              <w:widowControl w:val="0"/>
              <w:spacing w:after="0" w:line="240" w:lineRule="auto"/>
              <w:jc w:val="center"/>
              <w:rPr>
                <w:rFonts w:ascii="Times New Roman" w:hAnsi="Times New Roman"/>
              </w:rPr>
            </w:pPr>
            <w:r w:rsidRPr="00597CB9">
              <w:rPr>
                <w:rFonts w:ascii="Times New Roman" w:hAnsi="Times New Roman"/>
              </w:rPr>
              <w:t>4,0</w:t>
            </w:r>
          </w:p>
        </w:tc>
      </w:tr>
      <w:tr w:rsidR="00F723C5" w:rsidRPr="00597CB9" w14:paraId="6F2CCA4B" w14:textId="77777777" w:rsidTr="00025D1F">
        <w:trPr>
          <w:trHeight w:val="244"/>
        </w:trPr>
        <w:tc>
          <w:tcPr>
            <w:tcW w:w="347" w:type="dxa"/>
            <w:tcBorders>
              <w:top w:val="single" w:sz="4" w:space="0" w:color="000000"/>
              <w:left w:val="single" w:sz="4" w:space="0" w:color="000000"/>
              <w:bottom w:val="single" w:sz="4" w:space="0" w:color="000000"/>
              <w:right w:val="single" w:sz="4" w:space="0" w:color="000000"/>
            </w:tcBorders>
          </w:tcPr>
          <w:p w14:paraId="7F77280C"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3</w:t>
            </w:r>
          </w:p>
        </w:tc>
        <w:tc>
          <w:tcPr>
            <w:tcW w:w="3792" w:type="dxa"/>
            <w:tcBorders>
              <w:top w:val="single" w:sz="4" w:space="0" w:color="000000"/>
              <w:left w:val="single" w:sz="4" w:space="0" w:color="000000"/>
              <w:bottom w:val="single" w:sz="4" w:space="0" w:color="000000"/>
              <w:right w:val="single" w:sz="4" w:space="0" w:color="000000"/>
            </w:tcBorders>
          </w:tcPr>
          <w:p w14:paraId="19484DAC" w14:textId="77777777" w:rsidR="00F723C5" w:rsidRPr="00597CB9" w:rsidRDefault="00274871">
            <w:pPr>
              <w:widowControl w:val="0"/>
              <w:spacing w:after="0" w:line="240" w:lineRule="auto"/>
              <w:rPr>
                <w:rFonts w:ascii="Times New Roman" w:hAnsi="Times New Roman"/>
              </w:rPr>
            </w:pPr>
            <w:r w:rsidRPr="00597CB9">
              <w:rPr>
                <w:rFonts w:ascii="Times New Roman" w:eastAsia="Microsoft Sans Serif" w:hAnsi="Times New Roman" w:cs="Times New Roman"/>
                <w:kern w:val="2"/>
              </w:rPr>
              <w:t>ОСББ</w:t>
            </w:r>
          </w:p>
        </w:tc>
        <w:tc>
          <w:tcPr>
            <w:tcW w:w="1245" w:type="dxa"/>
            <w:tcBorders>
              <w:top w:val="single" w:sz="4" w:space="0" w:color="000000"/>
              <w:left w:val="single" w:sz="4" w:space="0" w:color="000000"/>
              <w:bottom w:val="single" w:sz="4" w:space="0" w:color="000000"/>
              <w:right w:val="single" w:sz="4" w:space="0" w:color="000000"/>
            </w:tcBorders>
          </w:tcPr>
          <w:p w14:paraId="05D875F6" w14:textId="6754EF10"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3</w:t>
            </w:r>
          </w:p>
        </w:tc>
        <w:tc>
          <w:tcPr>
            <w:tcW w:w="1245" w:type="dxa"/>
            <w:tcBorders>
              <w:top w:val="single" w:sz="4" w:space="0" w:color="000000"/>
              <w:left w:val="single" w:sz="4" w:space="0" w:color="000000"/>
              <w:bottom w:val="single" w:sz="4" w:space="0" w:color="000000"/>
              <w:right w:val="single" w:sz="4" w:space="0" w:color="000000"/>
            </w:tcBorders>
          </w:tcPr>
          <w:p w14:paraId="5C3213DD" w14:textId="40641A38"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0</w:t>
            </w:r>
          </w:p>
        </w:tc>
        <w:tc>
          <w:tcPr>
            <w:tcW w:w="1478" w:type="dxa"/>
            <w:tcBorders>
              <w:top w:val="single" w:sz="4" w:space="0" w:color="000000"/>
              <w:left w:val="single" w:sz="4" w:space="0" w:color="000000"/>
              <w:bottom w:val="single" w:sz="4" w:space="0" w:color="000000"/>
              <w:right w:val="single" w:sz="4" w:space="0" w:color="000000"/>
            </w:tcBorders>
          </w:tcPr>
          <w:p w14:paraId="0830F9A7" w14:textId="2B02D376" w:rsidR="00F723C5" w:rsidRPr="00597CB9" w:rsidRDefault="00025D1F">
            <w:pPr>
              <w:widowControl w:val="0"/>
              <w:spacing w:after="0" w:line="240" w:lineRule="auto"/>
              <w:jc w:val="center"/>
              <w:rPr>
                <w:rFonts w:ascii="Times New Roman" w:hAnsi="Times New Roman"/>
              </w:rPr>
            </w:pPr>
            <w:r w:rsidRPr="00597CB9">
              <w:rPr>
                <w:rFonts w:ascii="Times New Roman" w:hAnsi="Times New Roman"/>
              </w:rPr>
              <w:t>14,4</w:t>
            </w:r>
          </w:p>
        </w:tc>
        <w:tc>
          <w:tcPr>
            <w:tcW w:w="1478" w:type="dxa"/>
            <w:tcBorders>
              <w:top w:val="single" w:sz="4" w:space="0" w:color="000000"/>
              <w:left w:val="single" w:sz="4" w:space="0" w:color="000000"/>
              <w:bottom w:val="single" w:sz="4" w:space="0" w:color="000000"/>
              <w:right w:val="single" w:sz="4" w:space="0" w:color="000000"/>
            </w:tcBorders>
          </w:tcPr>
          <w:p w14:paraId="59E63284" w14:textId="7B6B4254"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0</w:t>
            </w:r>
          </w:p>
        </w:tc>
      </w:tr>
      <w:tr w:rsidR="00F723C5" w:rsidRPr="00597CB9" w14:paraId="67938D68" w14:textId="77777777" w:rsidTr="00780DCE">
        <w:trPr>
          <w:trHeight w:val="313"/>
        </w:trPr>
        <w:tc>
          <w:tcPr>
            <w:tcW w:w="347" w:type="dxa"/>
            <w:tcBorders>
              <w:top w:val="single" w:sz="4" w:space="0" w:color="000000"/>
              <w:left w:val="single" w:sz="4" w:space="0" w:color="000000"/>
              <w:bottom w:val="single" w:sz="4" w:space="0" w:color="000000"/>
              <w:right w:val="single" w:sz="4" w:space="0" w:color="000000"/>
            </w:tcBorders>
          </w:tcPr>
          <w:p w14:paraId="24597F02" w14:textId="77777777" w:rsidR="00F723C5" w:rsidRPr="00597CB9" w:rsidRDefault="00274871">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4</w:t>
            </w:r>
          </w:p>
        </w:tc>
        <w:tc>
          <w:tcPr>
            <w:tcW w:w="3792" w:type="dxa"/>
            <w:tcBorders>
              <w:top w:val="single" w:sz="4" w:space="0" w:color="000000"/>
              <w:left w:val="single" w:sz="4" w:space="0" w:color="000000"/>
              <w:bottom w:val="single" w:sz="4" w:space="0" w:color="000000"/>
              <w:right w:val="single" w:sz="4" w:space="0" w:color="000000"/>
            </w:tcBorders>
          </w:tcPr>
          <w:p w14:paraId="186A289A" w14:textId="43AEC6CE" w:rsidR="00F723C5" w:rsidRPr="00597CB9" w:rsidRDefault="00274871">
            <w:pPr>
              <w:widowControl w:val="0"/>
              <w:spacing w:after="0" w:line="240" w:lineRule="auto"/>
              <w:rPr>
                <w:rFonts w:ascii="Times New Roman" w:hAnsi="Times New Roman"/>
              </w:rPr>
            </w:pPr>
            <w:r w:rsidRPr="00597CB9">
              <w:rPr>
                <w:rFonts w:ascii="Times New Roman" w:eastAsia="Microsoft Sans Serif" w:hAnsi="Times New Roman" w:cs="Times New Roman"/>
                <w:kern w:val="2"/>
              </w:rPr>
              <w:t>Інша форма управління</w:t>
            </w:r>
            <w:r w:rsidR="00780DCE" w:rsidRPr="00597CB9">
              <w:rPr>
                <w:rFonts w:ascii="Times New Roman" w:eastAsia="Microsoft Sans Serif" w:hAnsi="Times New Roman" w:cs="Times New Roman"/>
                <w:kern w:val="2"/>
              </w:rPr>
              <w:t xml:space="preserve"> (гуртожиток)</w:t>
            </w:r>
          </w:p>
        </w:tc>
        <w:tc>
          <w:tcPr>
            <w:tcW w:w="1245" w:type="dxa"/>
            <w:tcBorders>
              <w:top w:val="single" w:sz="4" w:space="0" w:color="000000"/>
              <w:left w:val="single" w:sz="4" w:space="0" w:color="000000"/>
              <w:bottom w:val="single" w:sz="4" w:space="0" w:color="000000"/>
              <w:right w:val="single" w:sz="4" w:space="0" w:color="000000"/>
            </w:tcBorders>
          </w:tcPr>
          <w:p w14:paraId="3BA44A40" w14:textId="143B205F"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1</w:t>
            </w:r>
          </w:p>
        </w:tc>
        <w:tc>
          <w:tcPr>
            <w:tcW w:w="1245" w:type="dxa"/>
            <w:tcBorders>
              <w:top w:val="single" w:sz="4" w:space="0" w:color="000000"/>
              <w:left w:val="single" w:sz="4" w:space="0" w:color="000000"/>
              <w:bottom w:val="single" w:sz="4" w:space="0" w:color="000000"/>
              <w:right w:val="single" w:sz="4" w:space="0" w:color="000000"/>
            </w:tcBorders>
          </w:tcPr>
          <w:p w14:paraId="28C15CD5" w14:textId="230DB1C4"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0</w:t>
            </w:r>
          </w:p>
        </w:tc>
        <w:tc>
          <w:tcPr>
            <w:tcW w:w="1478" w:type="dxa"/>
            <w:tcBorders>
              <w:top w:val="single" w:sz="4" w:space="0" w:color="000000"/>
              <w:left w:val="single" w:sz="4" w:space="0" w:color="000000"/>
              <w:bottom w:val="single" w:sz="4" w:space="0" w:color="000000"/>
              <w:right w:val="single" w:sz="4" w:space="0" w:color="000000"/>
            </w:tcBorders>
          </w:tcPr>
          <w:p w14:paraId="1D131A38" w14:textId="1386D3AE"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1,</w:t>
            </w:r>
            <w:r w:rsidR="00025D1F" w:rsidRPr="00597CB9">
              <w:rPr>
                <w:rFonts w:ascii="Times New Roman" w:hAnsi="Times New Roman"/>
              </w:rPr>
              <w:t>8</w:t>
            </w:r>
          </w:p>
        </w:tc>
        <w:tc>
          <w:tcPr>
            <w:tcW w:w="1478" w:type="dxa"/>
            <w:tcBorders>
              <w:top w:val="single" w:sz="4" w:space="0" w:color="000000"/>
              <w:left w:val="single" w:sz="4" w:space="0" w:color="000000"/>
              <w:bottom w:val="single" w:sz="4" w:space="0" w:color="000000"/>
              <w:right w:val="single" w:sz="4" w:space="0" w:color="000000"/>
            </w:tcBorders>
          </w:tcPr>
          <w:p w14:paraId="00E18AB9" w14:textId="4C9140AE" w:rsidR="00F723C5" w:rsidRPr="00597CB9" w:rsidRDefault="00780DCE">
            <w:pPr>
              <w:widowControl w:val="0"/>
              <w:spacing w:after="0" w:line="240" w:lineRule="auto"/>
              <w:jc w:val="center"/>
              <w:rPr>
                <w:rFonts w:ascii="Times New Roman" w:hAnsi="Times New Roman"/>
              </w:rPr>
            </w:pPr>
            <w:r w:rsidRPr="00597CB9">
              <w:rPr>
                <w:rFonts w:ascii="Times New Roman" w:hAnsi="Times New Roman"/>
              </w:rPr>
              <w:t>0</w:t>
            </w:r>
          </w:p>
        </w:tc>
      </w:tr>
      <w:tr w:rsidR="00780DCE" w:rsidRPr="00597CB9" w14:paraId="09A663C2" w14:textId="77777777" w:rsidTr="00025D1F">
        <w:trPr>
          <w:trHeight w:val="249"/>
        </w:trPr>
        <w:tc>
          <w:tcPr>
            <w:tcW w:w="347" w:type="dxa"/>
            <w:tcBorders>
              <w:top w:val="single" w:sz="4" w:space="0" w:color="000000"/>
              <w:left w:val="single" w:sz="4" w:space="0" w:color="000000"/>
              <w:bottom w:val="single" w:sz="4" w:space="0" w:color="000000"/>
              <w:right w:val="single" w:sz="4" w:space="0" w:color="000000"/>
            </w:tcBorders>
          </w:tcPr>
          <w:p w14:paraId="22A4C373" w14:textId="77777777" w:rsidR="00780DCE" w:rsidRPr="00597CB9" w:rsidRDefault="00780DCE">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5</w:t>
            </w:r>
          </w:p>
        </w:tc>
        <w:tc>
          <w:tcPr>
            <w:tcW w:w="3792" w:type="dxa"/>
            <w:tcBorders>
              <w:top w:val="single" w:sz="4" w:space="0" w:color="000000"/>
              <w:left w:val="single" w:sz="4" w:space="0" w:color="000000"/>
              <w:bottom w:val="single" w:sz="4" w:space="0" w:color="000000"/>
              <w:right w:val="single" w:sz="4" w:space="0" w:color="000000"/>
            </w:tcBorders>
          </w:tcPr>
          <w:p w14:paraId="25EACA9A" w14:textId="3D6E4800" w:rsidR="00780DCE" w:rsidRPr="00597CB9" w:rsidRDefault="00780DCE">
            <w:pPr>
              <w:widowControl w:val="0"/>
              <w:spacing w:after="0" w:line="240" w:lineRule="auto"/>
              <w:rPr>
                <w:rFonts w:ascii="Times New Roman" w:hAnsi="Times New Roman"/>
              </w:rPr>
            </w:pPr>
            <w:r w:rsidRPr="00597CB9">
              <w:rPr>
                <w:rFonts w:ascii="Times New Roman" w:eastAsia="Microsoft Sans Serif" w:hAnsi="Times New Roman" w:cs="Times New Roman"/>
                <w:kern w:val="2"/>
              </w:rPr>
              <w:t>Будинки індивідуальної забудови</w:t>
            </w:r>
          </w:p>
        </w:tc>
        <w:tc>
          <w:tcPr>
            <w:tcW w:w="2490" w:type="dxa"/>
            <w:gridSpan w:val="2"/>
            <w:tcBorders>
              <w:top w:val="single" w:sz="4" w:space="0" w:color="000000"/>
              <w:left w:val="single" w:sz="4" w:space="0" w:color="000000"/>
              <w:bottom w:val="single" w:sz="4" w:space="0" w:color="000000"/>
              <w:right w:val="single" w:sz="4" w:space="0" w:color="000000"/>
            </w:tcBorders>
          </w:tcPr>
          <w:p w14:paraId="1AFB3092" w14:textId="17D6AD66" w:rsidR="00780DCE" w:rsidRPr="00597CB9" w:rsidRDefault="00780DCE">
            <w:pPr>
              <w:widowControl w:val="0"/>
              <w:spacing w:after="0" w:line="240" w:lineRule="auto"/>
              <w:jc w:val="center"/>
              <w:rPr>
                <w:rFonts w:ascii="Times New Roman" w:hAnsi="Times New Roman"/>
              </w:rPr>
            </w:pPr>
            <w:r w:rsidRPr="00597CB9">
              <w:rPr>
                <w:rFonts w:ascii="Times New Roman" w:hAnsi="Times New Roman"/>
              </w:rPr>
              <w:t>15</w:t>
            </w:r>
            <w:r w:rsidR="00025D1F" w:rsidRPr="00597CB9">
              <w:rPr>
                <w:rFonts w:ascii="Times New Roman" w:hAnsi="Times New Roman"/>
              </w:rPr>
              <w:t xml:space="preserve"> </w:t>
            </w:r>
            <w:r w:rsidRPr="00597CB9">
              <w:rPr>
                <w:rFonts w:ascii="Times New Roman" w:hAnsi="Times New Roman"/>
              </w:rPr>
              <w:t>517</w:t>
            </w:r>
          </w:p>
        </w:tc>
        <w:tc>
          <w:tcPr>
            <w:tcW w:w="2956" w:type="dxa"/>
            <w:gridSpan w:val="2"/>
            <w:tcBorders>
              <w:top w:val="single" w:sz="4" w:space="0" w:color="000000"/>
              <w:left w:val="single" w:sz="4" w:space="0" w:color="000000"/>
              <w:bottom w:val="single" w:sz="4" w:space="0" w:color="000000"/>
              <w:right w:val="single" w:sz="4" w:space="0" w:color="000000"/>
            </w:tcBorders>
          </w:tcPr>
          <w:p w14:paraId="0BD51C2B" w14:textId="01E02946" w:rsidR="00780DCE" w:rsidRPr="00597CB9" w:rsidRDefault="00025D1F">
            <w:pPr>
              <w:widowControl w:val="0"/>
              <w:spacing w:after="0" w:line="240" w:lineRule="auto"/>
              <w:jc w:val="center"/>
              <w:rPr>
                <w:rFonts w:ascii="Times New Roman" w:hAnsi="Times New Roman"/>
              </w:rPr>
            </w:pPr>
            <w:r w:rsidRPr="00597CB9">
              <w:rPr>
                <w:rFonts w:ascii="Times New Roman" w:hAnsi="Times New Roman"/>
              </w:rPr>
              <w:t>901,5</w:t>
            </w:r>
          </w:p>
        </w:tc>
      </w:tr>
      <w:tr w:rsidR="00025D1F" w:rsidRPr="00597CB9" w14:paraId="05211DB2" w14:textId="77777777" w:rsidTr="00025D1F">
        <w:trPr>
          <w:trHeight w:val="129"/>
        </w:trPr>
        <w:tc>
          <w:tcPr>
            <w:tcW w:w="347" w:type="dxa"/>
            <w:tcBorders>
              <w:top w:val="single" w:sz="4" w:space="0" w:color="000000"/>
              <w:left w:val="single" w:sz="4" w:space="0" w:color="000000"/>
              <w:bottom w:val="single" w:sz="4" w:space="0" w:color="000000"/>
              <w:right w:val="single" w:sz="4" w:space="0" w:color="000000"/>
            </w:tcBorders>
          </w:tcPr>
          <w:p w14:paraId="45BE3853" w14:textId="77777777" w:rsidR="00025D1F" w:rsidRPr="00597CB9" w:rsidRDefault="00025D1F" w:rsidP="00025D1F">
            <w:pPr>
              <w:widowControl w:val="0"/>
              <w:spacing w:after="0" w:line="240" w:lineRule="auto"/>
              <w:jc w:val="center"/>
              <w:rPr>
                <w:rFonts w:ascii="Times New Roman" w:hAnsi="Times New Roman"/>
              </w:rPr>
            </w:pPr>
            <w:r w:rsidRPr="00597CB9">
              <w:rPr>
                <w:rFonts w:ascii="Times New Roman" w:eastAsia="Microsoft Sans Serif" w:hAnsi="Times New Roman" w:cs="Times New Roman"/>
                <w:kern w:val="2"/>
              </w:rPr>
              <w:t>7</w:t>
            </w:r>
          </w:p>
        </w:tc>
        <w:tc>
          <w:tcPr>
            <w:tcW w:w="3792" w:type="dxa"/>
            <w:tcBorders>
              <w:top w:val="single" w:sz="4" w:space="0" w:color="000000"/>
              <w:left w:val="single" w:sz="4" w:space="0" w:color="000000"/>
              <w:bottom w:val="single" w:sz="4" w:space="0" w:color="000000"/>
              <w:right w:val="single" w:sz="4" w:space="0" w:color="000000"/>
            </w:tcBorders>
          </w:tcPr>
          <w:p w14:paraId="2D83AAE9" w14:textId="77777777" w:rsidR="00025D1F" w:rsidRPr="00597CB9" w:rsidRDefault="00025D1F" w:rsidP="00025D1F">
            <w:pPr>
              <w:widowControl w:val="0"/>
              <w:spacing w:after="0" w:line="240" w:lineRule="auto"/>
              <w:rPr>
                <w:rFonts w:ascii="Times New Roman" w:hAnsi="Times New Roman"/>
              </w:rPr>
            </w:pPr>
            <w:r w:rsidRPr="00597CB9">
              <w:rPr>
                <w:rFonts w:ascii="Times New Roman" w:eastAsia="Microsoft Sans Serif" w:hAnsi="Times New Roman" w:cs="Times New Roman"/>
                <w:kern w:val="2"/>
              </w:rPr>
              <w:t>Загалом по громаді</w:t>
            </w:r>
          </w:p>
        </w:tc>
        <w:tc>
          <w:tcPr>
            <w:tcW w:w="2490" w:type="dxa"/>
            <w:gridSpan w:val="2"/>
            <w:tcBorders>
              <w:top w:val="single" w:sz="4" w:space="0" w:color="000000"/>
              <w:left w:val="single" w:sz="4" w:space="0" w:color="000000"/>
              <w:bottom w:val="single" w:sz="4" w:space="0" w:color="000000"/>
              <w:right w:val="single" w:sz="4" w:space="0" w:color="000000"/>
            </w:tcBorders>
          </w:tcPr>
          <w:p w14:paraId="2F406F8F" w14:textId="21C6D1A3" w:rsidR="00025D1F" w:rsidRPr="00597CB9" w:rsidRDefault="00025D1F" w:rsidP="00025D1F">
            <w:pPr>
              <w:widowControl w:val="0"/>
              <w:spacing w:after="0" w:line="240" w:lineRule="auto"/>
              <w:jc w:val="center"/>
              <w:rPr>
                <w:rFonts w:ascii="Times New Roman" w:hAnsi="Times New Roman"/>
              </w:rPr>
            </w:pPr>
            <w:r w:rsidRPr="00597CB9">
              <w:rPr>
                <w:rFonts w:ascii="Times New Roman" w:hAnsi="Times New Roman"/>
              </w:rPr>
              <w:t>15 685</w:t>
            </w:r>
          </w:p>
        </w:tc>
        <w:tc>
          <w:tcPr>
            <w:tcW w:w="2956" w:type="dxa"/>
            <w:gridSpan w:val="2"/>
            <w:tcBorders>
              <w:top w:val="single" w:sz="4" w:space="0" w:color="000000"/>
              <w:left w:val="single" w:sz="4" w:space="0" w:color="000000"/>
              <w:bottom w:val="single" w:sz="4" w:space="0" w:color="000000"/>
              <w:right w:val="single" w:sz="4" w:space="0" w:color="000000"/>
            </w:tcBorders>
          </w:tcPr>
          <w:p w14:paraId="56047C4B" w14:textId="40A39E8B" w:rsidR="00025D1F" w:rsidRPr="00597CB9" w:rsidRDefault="00025D1F" w:rsidP="00025D1F">
            <w:pPr>
              <w:widowControl w:val="0"/>
              <w:spacing w:after="0" w:line="240" w:lineRule="auto"/>
              <w:jc w:val="center"/>
              <w:rPr>
                <w:rFonts w:ascii="Times New Roman" w:hAnsi="Times New Roman"/>
              </w:rPr>
            </w:pPr>
            <w:r w:rsidRPr="00597CB9">
              <w:rPr>
                <w:rFonts w:ascii="Times New Roman" w:hAnsi="Times New Roman"/>
              </w:rPr>
              <w:t>1021,0</w:t>
            </w:r>
          </w:p>
        </w:tc>
      </w:tr>
    </w:tbl>
    <w:p w14:paraId="4ADBC0B9" w14:textId="44B18342" w:rsidR="00F723C5" w:rsidRPr="00597CB9" w:rsidRDefault="00780DCE" w:rsidP="002C76D3">
      <w:pPr>
        <w:spacing w:before="240"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Кількість ОСББ є невеликою (</w:t>
      </w:r>
      <w:r w:rsidR="00F60417" w:rsidRPr="00597CB9">
        <w:rPr>
          <w:rFonts w:ascii="Times New Roman" w:eastAsia="NSimSun" w:hAnsi="Times New Roman" w:cs="Times New Roman"/>
          <w:kern w:val="2"/>
          <w:sz w:val="24"/>
          <w:szCs w:val="24"/>
          <w:lang w:eastAsia="zh-CN" w:bidi="hi-IN"/>
        </w:rPr>
        <w:t>1,8%  від кількості багатоквартирних будинків</w:t>
      </w:r>
      <w:r w:rsidRPr="00597CB9">
        <w:rPr>
          <w:rFonts w:ascii="Times New Roman" w:eastAsia="NSimSun" w:hAnsi="Times New Roman" w:cs="Times New Roman"/>
          <w:kern w:val="2"/>
          <w:sz w:val="24"/>
          <w:szCs w:val="24"/>
          <w:lang w:eastAsia="zh-CN" w:bidi="hi-IN"/>
        </w:rPr>
        <w:t xml:space="preserve">), що перешкоджає проведенню процесу проведення </w:t>
      </w:r>
      <w:proofErr w:type="spellStart"/>
      <w:r w:rsidRPr="00597CB9">
        <w:rPr>
          <w:rFonts w:ascii="Times New Roman" w:eastAsia="NSimSun" w:hAnsi="Times New Roman" w:cs="Times New Roman"/>
          <w:kern w:val="2"/>
          <w:sz w:val="24"/>
          <w:szCs w:val="24"/>
          <w:lang w:eastAsia="zh-CN" w:bidi="hi-IN"/>
        </w:rPr>
        <w:t>термомодернізації</w:t>
      </w:r>
      <w:proofErr w:type="spellEnd"/>
      <w:r w:rsidRPr="00597CB9">
        <w:rPr>
          <w:rFonts w:ascii="Times New Roman" w:eastAsia="NSimSun" w:hAnsi="Times New Roman" w:cs="Times New Roman"/>
          <w:kern w:val="2"/>
          <w:sz w:val="24"/>
          <w:szCs w:val="24"/>
          <w:lang w:eastAsia="zh-CN" w:bidi="hi-IN"/>
        </w:rPr>
        <w:t xml:space="preserve"> ж</w:t>
      </w:r>
      <w:r w:rsidR="001B67EB" w:rsidRPr="00597CB9">
        <w:rPr>
          <w:rFonts w:ascii="Times New Roman" w:eastAsia="NSimSun" w:hAnsi="Times New Roman" w:cs="Times New Roman"/>
          <w:kern w:val="2"/>
          <w:sz w:val="24"/>
          <w:szCs w:val="24"/>
          <w:lang w:eastAsia="zh-CN" w:bidi="hi-IN"/>
        </w:rPr>
        <w:t>и</w:t>
      </w:r>
      <w:r w:rsidRPr="00597CB9">
        <w:rPr>
          <w:rFonts w:ascii="Times New Roman" w:eastAsia="NSimSun" w:hAnsi="Times New Roman" w:cs="Times New Roman"/>
          <w:kern w:val="2"/>
          <w:sz w:val="24"/>
          <w:szCs w:val="24"/>
          <w:lang w:eastAsia="zh-CN" w:bidi="hi-IN"/>
        </w:rPr>
        <w:t>тлових буд</w:t>
      </w:r>
      <w:r w:rsidR="001B67EB" w:rsidRPr="00597CB9">
        <w:rPr>
          <w:rFonts w:ascii="Times New Roman" w:eastAsia="NSimSun" w:hAnsi="Times New Roman" w:cs="Times New Roman"/>
          <w:kern w:val="2"/>
          <w:sz w:val="24"/>
          <w:szCs w:val="24"/>
          <w:lang w:eastAsia="zh-CN" w:bidi="hi-IN"/>
        </w:rPr>
        <w:t>и</w:t>
      </w:r>
      <w:r w:rsidRPr="00597CB9">
        <w:rPr>
          <w:rFonts w:ascii="Times New Roman" w:eastAsia="NSimSun" w:hAnsi="Times New Roman" w:cs="Times New Roman"/>
          <w:kern w:val="2"/>
          <w:sz w:val="24"/>
          <w:szCs w:val="24"/>
          <w:lang w:eastAsia="zh-CN" w:bidi="hi-IN"/>
        </w:rPr>
        <w:t xml:space="preserve">нків за механізмом </w:t>
      </w:r>
      <w:r w:rsidR="001B67EB" w:rsidRPr="00597CB9">
        <w:rPr>
          <w:rFonts w:ascii="Times New Roman" w:eastAsia="NSimSun" w:hAnsi="Times New Roman" w:cs="Times New Roman"/>
          <w:kern w:val="2"/>
          <w:sz w:val="24"/>
          <w:szCs w:val="24"/>
          <w:lang w:eastAsia="zh-CN" w:bidi="hi-IN"/>
        </w:rPr>
        <w:t>програми «</w:t>
      </w:r>
      <w:proofErr w:type="spellStart"/>
      <w:r w:rsidR="001B67EB" w:rsidRPr="00597CB9">
        <w:rPr>
          <w:rFonts w:ascii="Times New Roman" w:eastAsia="NSimSun" w:hAnsi="Times New Roman" w:cs="Times New Roman"/>
          <w:kern w:val="2"/>
          <w:sz w:val="24"/>
          <w:szCs w:val="24"/>
          <w:lang w:eastAsia="zh-CN" w:bidi="hi-IN"/>
        </w:rPr>
        <w:t>Енергодім</w:t>
      </w:r>
      <w:proofErr w:type="spellEnd"/>
      <w:r w:rsidR="001B67EB" w:rsidRPr="00597CB9">
        <w:rPr>
          <w:rFonts w:ascii="Times New Roman" w:eastAsia="NSimSun" w:hAnsi="Times New Roman" w:cs="Times New Roman"/>
          <w:kern w:val="2"/>
          <w:sz w:val="24"/>
          <w:szCs w:val="24"/>
          <w:lang w:eastAsia="zh-CN" w:bidi="hi-IN"/>
        </w:rPr>
        <w:t>».</w:t>
      </w:r>
    </w:p>
    <w:p w14:paraId="6D96B761" w14:textId="4648CED3" w:rsidR="00747E06" w:rsidRPr="00597CB9" w:rsidRDefault="00274871" w:rsidP="00747E06">
      <w:pPr>
        <w:spacing w:after="0"/>
        <w:ind w:firstLine="567"/>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15</w:t>
      </w:r>
      <w:r w:rsidRPr="00597CB9">
        <w:rPr>
          <w:rFonts w:ascii="Times New Roman" w:eastAsia="NSimSun" w:hAnsi="Times New Roman" w:cs="Times New Roman"/>
          <w:kern w:val="2"/>
          <w:sz w:val="24"/>
          <w:szCs w:val="24"/>
          <w:lang w:eastAsia="zh-CN" w:bidi="hi-IN"/>
        </w:rPr>
        <w:t xml:space="preserve">. </w:t>
      </w:r>
    </w:p>
    <w:p w14:paraId="182E86F7" w14:textId="177ABD9E" w:rsidR="00F723C5" w:rsidRPr="00597CB9" w:rsidRDefault="00274871">
      <w:pPr>
        <w:spacing w:after="0"/>
        <w:ind w:firstLine="567"/>
        <w:jc w:val="center"/>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Інформація відносно років будівництва багатоквартирних будинків у м. </w:t>
      </w:r>
      <w:r w:rsidR="00F0143D" w:rsidRPr="00597CB9">
        <w:rPr>
          <w:rFonts w:ascii="Times New Roman" w:eastAsia="NSimSun" w:hAnsi="Times New Roman" w:cs="Times New Roman"/>
          <w:kern w:val="2"/>
          <w:sz w:val="24"/>
          <w:szCs w:val="24"/>
          <w:lang w:eastAsia="zh-CN" w:bidi="hi-IN"/>
        </w:rPr>
        <w:t>Тростянець</w:t>
      </w:r>
      <w:r w:rsidRPr="00597CB9">
        <w:rPr>
          <w:rFonts w:ascii="Times New Roman" w:eastAsia="NSimSun" w:hAnsi="Times New Roman" w:cs="Times New Roman"/>
          <w:kern w:val="2"/>
          <w:sz w:val="24"/>
          <w:szCs w:val="24"/>
          <w:lang w:eastAsia="zh-CN" w:bidi="hi-IN"/>
        </w:rPr>
        <w:t xml:space="preserve"> </w:t>
      </w:r>
    </w:p>
    <w:tbl>
      <w:tblPr>
        <w:tblW w:w="9840" w:type="dxa"/>
        <w:jc w:val="center"/>
        <w:tblLayout w:type="fixed"/>
        <w:tblLook w:val="0400" w:firstRow="0" w:lastRow="0" w:firstColumn="0" w:lastColumn="0" w:noHBand="0" w:noVBand="1"/>
      </w:tblPr>
      <w:tblGrid>
        <w:gridCol w:w="435"/>
        <w:gridCol w:w="1740"/>
        <w:gridCol w:w="1275"/>
        <w:gridCol w:w="855"/>
        <w:gridCol w:w="945"/>
        <w:gridCol w:w="855"/>
        <w:gridCol w:w="855"/>
        <w:gridCol w:w="855"/>
        <w:gridCol w:w="855"/>
        <w:gridCol w:w="1170"/>
      </w:tblGrid>
      <w:tr w:rsidR="001B67EB" w:rsidRPr="00597CB9" w14:paraId="172CE449" w14:textId="77777777" w:rsidTr="001B67EB">
        <w:trPr>
          <w:trHeight w:val="20"/>
          <w:jc w:val="center"/>
        </w:trPr>
        <w:tc>
          <w:tcPr>
            <w:tcW w:w="435" w:type="dxa"/>
            <w:vMerge w:val="restart"/>
            <w:tcBorders>
              <w:top w:val="single" w:sz="4" w:space="0" w:color="000000"/>
              <w:left w:val="single" w:sz="4" w:space="0" w:color="000000"/>
              <w:bottom w:val="single" w:sz="4" w:space="0" w:color="000000"/>
              <w:right w:val="single" w:sz="4" w:space="0" w:color="000000"/>
            </w:tcBorders>
            <w:vAlign w:val="center"/>
          </w:tcPr>
          <w:p w14:paraId="46C35558"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w:t>
            </w:r>
          </w:p>
        </w:tc>
        <w:tc>
          <w:tcPr>
            <w:tcW w:w="1740" w:type="dxa"/>
            <w:vMerge w:val="restart"/>
            <w:tcBorders>
              <w:top w:val="single" w:sz="4" w:space="0" w:color="000000"/>
              <w:left w:val="single" w:sz="4" w:space="0" w:color="000000"/>
              <w:bottom w:val="single" w:sz="4" w:space="0" w:color="000000"/>
              <w:right w:val="single" w:sz="4" w:space="0" w:color="000000"/>
            </w:tcBorders>
            <w:vAlign w:val="center"/>
          </w:tcPr>
          <w:p w14:paraId="4EADE82F"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Поверховість</w:t>
            </w:r>
          </w:p>
        </w:tc>
        <w:tc>
          <w:tcPr>
            <w:tcW w:w="1275" w:type="dxa"/>
            <w:tcBorders>
              <w:top w:val="single" w:sz="4" w:space="0" w:color="000000"/>
              <w:left w:val="nil"/>
              <w:bottom w:val="single" w:sz="4" w:space="0" w:color="000000"/>
              <w:right w:val="nil"/>
            </w:tcBorders>
          </w:tcPr>
          <w:p w14:paraId="00B13D67" w14:textId="77777777" w:rsidR="001B67EB" w:rsidRPr="00597CB9" w:rsidRDefault="001B67EB" w:rsidP="00F23057">
            <w:pPr>
              <w:spacing w:after="0" w:line="240" w:lineRule="auto"/>
              <w:jc w:val="center"/>
              <w:rPr>
                <w:rFonts w:ascii="Times New Roman" w:eastAsia="Times New Roman" w:hAnsi="Times New Roman" w:cs="Times New Roman"/>
                <w:color w:val="000000"/>
              </w:rPr>
            </w:pPr>
          </w:p>
        </w:tc>
        <w:tc>
          <w:tcPr>
            <w:tcW w:w="5220" w:type="dxa"/>
            <w:gridSpan w:val="6"/>
            <w:tcBorders>
              <w:top w:val="single" w:sz="4" w:space="0" w:color="000000"/>
              <w:left w:val="nil"/>
              <w:bottom w:val="single" w:sz="4" w:space="0" w:color="000000"/>
              <w:right w:val="single" w:sz="4" w:space="0" w:color="000000"/>
            </w:tcBorders>
            <w:vAlign w:val="center"/>
          </w:tcPr>
          <w:p w14:paraId="2A8D423B"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Періоди будівництва</w:t>
            </w:r>
          </w:p>
        </w:tc>
        <w:tc>
          <w:tcPr>
            <w:tcW w:w="1170" w:type="dxa"/>
            <w:vMerge w:val="restart"/>
            <w:tcBorders>
              <w:top w:val="single" w:sz="4" w:space="0" w:color="000000"/>
              <w:left w:val="single" w:sz="4" w:space="0" w:color="000000"/>
              <w:bottom w:val="single" w:sz="4" w:space="0" w:color="000000"/>
              <w:right w:val="single" w:sz="4" w:space="0" w:color="000000"/>
            </w:tcBorders>
            <w:vAlign w:val="center"/>
          </w:tcPr>
          <w:p w14:paraId="0832928D"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Загальна кількість</w:t>
            </w:r>
          </w:p>
        </w:tc>
      </w:tr>
      <w:tr w:rsidR="001B67EB" w:rsidRPr="00597CB9" w14:paraId="749B801B" w14:textId="77777777" w:rsidTr="001B67EB">
        <w:trPr>
          <w:trHeight w:val="20"/>
          <w:jc w:val="center"/>
        </w:trPr>
        <w:tc>
          <w:tcPr>
            <w:tcW w:w="435" w:type="dxa"/>
            <w:vMerge/>
            <w:tcBorders>
              <w:top w:val="single" w:sz="4" w:space="0" w:color="000000"/>
              <w:left w:val="single" w:sz="4" w:space="0" w:color="000000"/>
              <w:bottom w:val="single" w:sz="4" w:space="0" w:color="000000"/>
              <w:right w:val="single" w:sz="4" w:space="0" w:color="000000"/>
            </w:tcBorders>
            <w:vAlign w:val="center"/>
          </w:tcPr>
          <w:p w14:paraId="303E7111"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c>
          <w:tcPr>
            <w:tcW w:w="1740" w:type="dxa"/>
            <w:vMerge/>
            <w:tcBorders>
              <w:top w:val="single" w:sz="4" w:space="0" w:color="000000"/>
              <w:left w:val="single" w:sz="4" w:space="0" w:color="000000"/>
              <w:bottom w:val="single" w:sz="4" w:space="0" w:color="000000"/>
              <w:right w:val="single" w:sz="4" w:space="0" w:color="000000"/>
            </w:tcBorders>
            <w:vAlign w:val="center"/>
          </w:tcPr>
          <w:p w14:paraId="66845F45"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7F47C43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попередні роки</w:t>
            </w:r>
          </w:p>
        </w:tc>
        <w:tc>
          <w:tcPr>
            <w:tcW w:w="855" w:type="dxa"/>
            <w:tcBorders>
              <w:top w:val="single" w:sz="4" w:space="0" w:color="000000"/>
              <w:left w:val="single" w:sz="4" w:space="0" w:color="000000"/>
              <w:bottom w:val="single" w:sz="4" w:space="0" w:color="000000"/>
              <w:right w:val="single" w:sz="4" w:space="0" w:color="000000"/>
            </w:tcBorders>
            <w:vAlign w:val="center"/>
          </w:tcPr>
          <w:p w14:paraId="7F3ED0D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1900-1960</w:t>
            </w:r>
          </w:p>
        </w:tc>
        <w:tc>
          <w:tcPr>
            <w:tcW w:w="945" w:type="dxa"/>
            <w:tcBorders>
              <w:top w:val="single" w:sz="4" w:space="0" w:color="000000"/>
              <w:left w:val="single" w:sz="4" w:space="0" w:color="000000"/>
              <w:bottom w:val="single" w:sz="4" w:space="0" w:color="000000"/>
              <w:right w:val="single" w:sz="4" w:space="0" w:color="000000"/>
            </w:tcBorders>
            <w:vAlign w:val="center"/>
          </w:tcPr>
          <w:p w14:paraId="27DF7D56"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1961-1980</w:t>
            </w:r>
          </w:p>
        </w:tc>
        <w:tc>
          <w:tcPr>
            <w:tcW w:w="855" w:type="dxa"/>
            <w:tcBorders>
              <w:top w:val="single" w:sz="4" w:space="0" w:color="000000"/>
              <w:left w:val="single" w:sz="4" w:space="0" w:color="000000"/>
              <w:bottom w:val="single" w:sz="4" w:space="0" w:color="000000"/>
              <w:right w:val="single" w:sz="4" w:space="0" w:color="000000"/>
            </w:tcBorders>
            <w:vAlign w:val="center"/>
          </w:tcPr>
          <w:p w14:paraId="43D817FF"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1981-1990</w:t>
            </w:r>
          </w:p>
        </w:tc>
        <w:tc>
          <w:tcPr>
            <w:tcW w:w="855" w:type="dxa"/>
            <w:tcBorders>
              <w:top w:val="single" w:sz="4" w:space="0" w:color="000000"/>
              <w:left w:val="single" w:sz="4" w:space="0" w:color="000000"/>
              <w:bottom w:val="single" w:sz="4" w:space="0" w:color="000000"/>
              <w:right w:val="single" w:sz="4" w:space="0" w:color="000000"/>
            </w:tcBorders>
            <w:vAlign w:val="center"/>
          </w:tcPr>
          <w:p w14:paraId="541D5D9D"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1991-2000</w:t>
            </w:r>
          </w:p>
        </w:tc>
        <w:tc>
          <w:tcPr>
            <w:tcW w:w="855" w:type="dxa"/>
            <w:tcBorders>
              <w:top w:val="single" w:sz="4" w:space="0" w:color="000000"/>
              <w:left w:val="single" w:sz="4" w:space="0" w:color="000000"/>
              <w:bottom w:val="single" w:sz="4" w:space="0" w:color="000000"/>
              <w:right w:val="single" w:sz="4" w:space="0" w:color="000000"/>
            </w:tcBorders>
            <w:vAlign w:val="center"/>
          </w:tcPr>
          <w:p w14:paraId="059D30E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2001-2015</w:t>
            </w:r>
          </w:p>
        </w:tc>
        <w:tc>
          <w:tcPr>
            <w:tcW w:w="855" w:type="dxa"/>
            <w:tcBorders>
              <w:top w:val="single" w:sz="4" w:space="0" w:color="000000"/>
              <w:left w:val="single" w:sz="4" w:space="0" w:color="000000"/>
              <w:bottom w:val="single" w:sz="4" w:space="0" w:color="000000"/>
              <w:right w:val="single" w:sz="4" w:space="0" w:color="000000"/>
            </w:tcBorders>
            <w:vAlign w:val="center"/>
          </w:tcPr>
          <w:p w14:paraId="7A6A7BE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2016-202</w:t>
            </w:r>
            <w:r w:rsidRPr="00597CB9">
              <w:rPr>
                <w:rFonts w:ascii="Times New Roman" w:eastAsia="Times New Roman" w:hAnsi="Times New Roman" w:cs="Times New Roman"/>
              </w:rPr>
              <w:t>5</w:t>
            </w:r>
          </w:p>
        </w:tc>
        <w:tc>
          <w:tcPr>
            <w:tcW w:w="1170" w:type="dxa"/>
            <w:vMerge/>
            <w:tcBorders>
              <w:top w:val="single" w:sz="4" w:space="0" w:color="000000"/>
              <w:left w:val="single" w:sz="4" w:space="0" w:color="000000"/>
              <w:bottom w:val="single" w:sz="4" w:space="0" w:color="000000"/>
              <w:right w:val="single" w:sz="4" w:space="0" w:color="000000"/>
            </w:tcBorders>
            <w:vAlign w:val="center"/>
          </w:tcPr>
          <w:p w14:paraId="621FAF78"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r>
      <w:tr w:rsidR="001B67EB" w:rsidRPr="00597CB9" w14:paraId="4581A24D" w14:textId="77777777" w:rsidTr="001B67EB">
        <w:trPr>
          <w:trHeight w:val="20"/>
          <w:jc w:val="center"/>
        </w:trPr>
        <w:tc>
          <w:tcPr>
            <w:tcW w:w="435" w:type="dxa"/>
            <w:tcBorders>
              <w:top w:val="single" w:sz="4" w:space="0" w:color="000000"/>
              <w:left w:val="single" w:sz="4" w:space="0" w:color="000000"/>
              <w:bottom w:val="single" w:sz="4" w:space="0" w:color="000000"/>
              <w:right w:val="single" w:sz="4" w:space="0" w:color="000000"/>
            </w:tcBorders>
            <w:vAlign w:val="center"/>
          </w:tcPr>
          <w:p w14:paraId="0C8E9322"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1740" w:type="dxa"/>
            <w:tcBorders>
              <w:top w:val="single" w:sz="4" w:space="0" w:color="000000"/>
              <w:left w:val="single" w:sz="4" w:space="0" w:color="000000"/>
              <w:bottom w:val="single" w:sz="4" w:space="0" w:color="000000"/>
              <w:right w:val="single" w:sz="4" w:space="0" w:color="000000"/>
            </w:tcBorders>
            <w:vAlign w:val="center"/>
          </w:tcPr>
          <w:p w14:paraId="54AF34A0" w14:textId="77777777" w:rsidR="001B67EB" w:rsidRPr="00597CB9" w:rsidRDefault="001B67EB" w:rsidP="00F23057">
            <w:pPr>
              <w:spacing w:after="0" w:line="240" w:lineRule="auto"/>
              <w:rPr>
                <w:rFonts w:ascii="Times New Roman" w:eastAsia="Times New Roman" w:hAnsi="Times New Roman" w:cs="Times New Roman"/>
                <w:color w:val="000000"/>
              </w:rPr>
            </w:pPr>
            <w:r w:rsidRPr="00597CB9">
              <w:rPr>
                <w:rFonts w:ascii="Times New Roman" w:eastAsia="Times New Roman" w:hAnsi="Times New Roman" w:cs="Times New Roman"/>
                <w:color w:val="000000"/>
              </w:rPr>
              <w:t>1 поверх</w:t>
            </w:r>
          </w:p>
        </w:tc>
        <w:tc>
          <w:tcPr>
            <w:tcW w:w="1275" w:type="dxa"/>
            <w:tcBorders>
              <w:top w:val="single" w:sz="4" w:space="0" w:color="000000"/>
              <w:left w:val="single" w:sz="4" w:space="0" w:color="000000"/>
              <w:bottom w:val="single" w:sz="4" w:space="0" w:color="000000"/>
              <w:right w:val="single" w:sz="4" w:space="0" w:color="000000"/>
            </w:tcBorders>
          </w:tcPr>
          <w:p w14:paraId="6082BD95"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4</w:t>
            </w:r>
          </w:p>
        </w:tc>
        <w:tc>
          <w:tcPr>
            <w:tcW w:w="855" w:type="dxa"/>
            <w:tcBorders>
              <w:top w:val="single" w:sz="4" w:space="0" w:color="000000"/>
              <w:left w:val="single" w:sz="4" w:space="0" w:color="000000"/>
              <w:bottom w:val="single" w:sz="4" w:space="0" w:color="000000"/>
              <w:right w:val="single" w:sz="4" w:space="0" w:color="000000"/>
            </w:tcBorders>
            <w:vAlign w:val="center"/>
          </w:tcPr>
          <w:p w14:paraId="12AFE6B5"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20</w:t>
            </w:r>
          </w:p>
        </w:tc>
        <w:tc>
          <w:tcPr>
            <w:tcW w:w="945" w:type="dxa"/>
            <w:tcBorders>
              <w:top w:val="single" w:sz="4" w:space="0" w:color="000000"/>
              <w:left w:val="single" w:sz="4" w:space="0" w:color="000000"/>
              <w:bottom w:val="single" w:sz="4" w:space="0" w:color="000000"/>
              <w:right w:val="single" w:sz="4" w:space="0" w:color="000000"/>
            </w:tcBorders>
            <w:vAlign w:val="center"/>
          </w:tcPr>
          <w:p w14:paraId="01325E9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14</w:t>
            </w:r>
          </w:p>
        </w:tc>
        <w:tc>
          <w:tcPr>
            <w:tcW w:w="855" w:type="dxa"/>
            <w:tcBorders>
              <w:top w:val="single" w:sz="4" w:space="0" w:color="000000"/>
              <w:left w:val="single" w:sz="4" w:space="0" w:color="000000"/>
              <w:bottom w:val="single" w:sz="4" w:space="0" w:color="000000"/>
              <w:right w:val="single" w:sz="4" w:space="0" w:color="000000"/>
            </w:tcBorders>
            <w:vAlign w:val="center"/>
          </w:tcPr>
          <w:p w14:paraId="04644AA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168FF907" w14:textId="51D19A38"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single" w:sz="4" w:space="0" w:color="000000"/>
              <w:bottom w:val="single" w:sz="4" w:space="0" w:color="000000"/>
              <w:right w:val="single" w:sz="4" w:space="0" w:color="000000"/>
            </w:tcBorders>
            <w:vAlign w:val="center"/>
          </w:tcPr>
          <w:p w14:paraId="2C514E27" w14:textId="027B36C6"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single" w:sz="4" w:space="0" w:color="000000"/>
              <w:bottom w:val="single" w:sz="4" w:space="0" w:color="000000"/>
              <w:right w:val="single" w:sz="4" w:space="0" w:color="000000"/>
            </w:tcBorders>
            <w:vAlign w:val="center"/>
          </w:tcPr>
          <w:p w14:paraId="4630091D" w14:textId="3588D82C"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single" w:sz="4" w:space="0" w:color="000000"/>
              <w:bottom w:val="single" w:sz="4" w:space="0" w:color="000000"/>
              <w:right w:val="single" w:sz="4" w:space="0" w:color="000000"/>
            </w:tcBorders>
            <w:vAlign w:val="center"/>
          </w:tcPr>
          <w:p w14:paraId="3BDA6C8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40</w:t>
            </w:r>
          </w:p>
        </w:tc>
      </w:tr>
      <w:tr w:rsidR="001B67EB" w:rsidRPr="00597CB9" w14:paraId="22CA8CC8" w14:textId="77777777" w:rsidTr="001B67EB">
        <w:trPr>
          <w:trHeight w:val="20"/>
          <w:jc w:val="center"/>
        </w:trPr>
        <w:tc>
          <w:tcPr>
            <w:tcW w:w="435" w:type="dxa"/>
            <w:tcBorders>
              <w:top w:val="single" w:sz="4" w:space="0" w:color="000000"/>
              <w:left w:val="single" w:sz="4" w:space="0" w:color="000000"/>
              <w:bottom w:val="single" w:sz="4" w:space="0" w:color="000000"/>
              <w:right w:val="single" w:sz="4" w:space="0" w:color="000000"/>
            </w:tcBorders>
            <w:vAlign w:val="center"/>
          </w:tcPr>
          <w:p w14:paraId="193C2D1B"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w:t>
            </w:r>
          </w:p>
        </w:tc>
        <w:tc>
          <w:tcPr>
            <w:tcW w:w="1740" w:type="dxa"/>
            <w:tcBorders>
              <w:top w:val="single" w:sz="4" w:space="0" w:color="000000"/>
              <w:left w:val="nil"/>
              <w:bottom w:val="single" w:sz="4" w:space="0" w:color="000000"/>
              <w:right w:val="single" w:sz="4" w:space="0" w:color="000000"/>
            </w:tcBorders>
            <w:vAlign w:val="center"/>
          </w:tcPr>
          <w:p w14:paraId="349B2313" w14:textId="77777777" w:rsidR="001B67EB" w:rsidRPr="00597CB9" w:rsidRDefault="001B67EB" w:rsidP="00F23057">
            <w:pPr>
              <w:spacing w:after="0" w:line="240" w:lineRule="auto"/>
              <w:rPr>
                <w:rFonts w:ascii="Times New Roman" w:eastAsia="Times New Roman" w:hAnsi="Times New Roman" w:cs="Times New Roman"/>
                <w:color w:val="000000"/>
              </w:rPr>
            </w:pPr>
            <w:r w:rsidRPr="00597CB9">
              <w:rPr>
                <w:rFonts w:ascii="Times New Roman" w:eastAsia="Times New Roman" w:hAnsi="Times New Roman" w:cs="Times New Roman"/>
                <w:color w:val="000000"/>
              </w:rPr>
              <w:t>2 поверхи</w:t>
            </w:r>
          </w:p>
        </w:tc>
        <w:tc>
          <w:tcPr>
            <w:tcW w:w="1275" w:type="dxa"/>
            <w:tcBorders>
              <w:top w:val="single" w:sz="4" w:space="0" w:color="000000"/>
              <w:left w:val="nil"/>
              <w:bottom w:val="single" w:sz="4" w:space="0" w:color="000000"/>
              <w:right w:val="single" w:sz="4" w:space="0" w:color="000000"/>
            </w:tcBorders>
          </w:tcPr>
          <w:p w14:paraId="3E9D6792"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379B1372"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10</w:t>
            </w:r>
          </w:p>
        </w:tc>
        <w:tc>
          <w:tcPr>
            <w:tcW w:w="945" w:type="dxa"/>
            <w:tcBorders>
              <w:top w:val="single" w:sz="4" w:space="0" w:color="000000"/>
              <w:left w:val="nil"/>
              <w:bottom w:val="single" w:sz="4" w:space="0" w:color="000000"/>
              <w:right w:val="single" w:sz="4" w:space="0" w:color="000000"/>
            </w:tcBorders>
            <w:vAlign w:val="center"/>
          </w:tcPr>
          <w:p w14:paraId="5345DA39"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21</w:t>
            </w:r>
          </w:p>
        </w:tc>
        <w:tc>
          <w:tcPr>
            <w:tcW w:w="855" w:type="dxa"/>
            <w:tcBorders>
              <w:top w:val="single" w:sz="4" w:space="0" w:color="000000"/>
              <w:left w:val="nil"/>
              <w:bottom w:val="single" w:sz="4" w:space="0" w:color="000000"/>
              <w:right w:val="single" w:sz="4" w:space="0" w:color="000000"/>
            </w:tcBorders>
            <w:vAlign w:val="center"/>
          </w:tcPr>
          <w:p w14:paraId="39D1A66E"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12</w:t>
            </w:r>
          </w:p>
        </w:tc>
        <w:tc>
          <w:tcPr>
            <w:tcW w:w="855" w:type="dxa"/>
            <w:tcBorders>
              <w:top w:val="single" w:sz="4" w:space="0" w:color="000000"/>
              <w:left w:val="nil"/>
              <w:bottom w:val="single" w:sz="4" w:space="0" w:color="000000"/>
              <w:right w:val="single" w:sz="4" w:space="0" w:color="000000"/>
            </w:tcBorders>
            <w:vAlign w:val="center"/>
          </w:tcPr>
          <w:p w14:paraId="3AEAAF1D" w14:textId="7EEF4274"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584CCD9D" w14:textId="756D4504"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1578F753" w14:textId="0CBB0C04"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nil"/>
              <w:bottom w:val="single" w:sz="4" w:space="0" w:color="000000"/>
              <w:right w:val="single" w:sz="4" w:space="0" w:color="000000"/>
            </w:tcBorders>
            <w:vAlign w:val="center"/>
          </w:tcPr>
          <w:p w14:paraId="5CB4E538"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54</w:t>
            </w:r>
          </w:p>
        </w:tc>
      </w:tr>
      <w:tr w:rsidR="001B67EB" w:rsidRPr="00597CB9" w14:paraId="3897AA77" w14:textId="77777777" w:rsidTr="001B67EB">
        <w:trPr>
          <w:trHeight w:val="20"/>
          <w:jc w:val="center"/>
        </w:trPr>
        <w:tc>
          <w:tcPr>
            <w:tcW w:w="435" w:type="dxa"/>
            <w:tcBorders>
              <w:top w:val="nil"/>
              <w:left w:val="single" w:sz="4" w:space="0" w:color="000000"/>
              <w:bottom w:val="single" w:sz="4" w:space="0" w:color="000000"/>
              <w:right w:val="single" w:sz="4" w:space="0" w:color="000000"/>
            </w:tcBorders>
            <w:vAlign w:val="center"/>
          </w:tcPr>
          <w:p w14:paraId="4F879CA9"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w:t>
            </w:r>
          </w:p>
        </w:tc>
        <w:tc>
          <w:tcPr>
            <w:tcW w:w="1740" w:type="dxa"/>
            <w:tcBorders>
              <w:top w:val="nil"/>
              <w:left w:val="nil"/>
              <w:bottom w:val="single" w:sz="4" w:space="0" w:color="000000"/>
              <w:right w:val="single" w:sz="4" w:space="0" w:color="000000"/>
            </w:tcBorders>
            <w:vAlign w:val="center"/>
          </w:tcPr>
          <w:p w14:paraId="2091EE97" w14:textId="70B56DA8" w:rsidR="001B67EB" w:rsidRPr="00597CB9" w:rsidRDefault="001B67EB" w:rsidP="00F23057">
            <w:pPr>
              <w:spacing w:after="0" w:line="240" w:lineRule="auto"/>
              <w:rPr>
                <w:rFonts w:ascii="Times New Roman" w:eastAsia="Times New Roman" w:hAnsi="Times New Roman" w:cs="Times New Roman"/>
                <w:color w:val="000000"/>
              </w:rPr>
            </w:pPr>
            <w:r w:rsidRPr="00597CB9">
              <w:rPr>
                <w:rFonts w:ascii="Times New Roman" w:eastAsia="Times New Roman" w:hAnsi="Times New Roman" w:cs="Times New Roman"/>
                <w:color w:val="000000"/>
              </w:rPr>
              <w:t>3-5 поверхів</w:t>
            </w:r>
          </w:p>
        </w:tc>
        <w:tc>
          <w:tcPr>
            <w:tcW w:w="1275" w:type="dxa"/>
            <w:tcBorders>
              <w:top w:val="single" w:sz="4" w:space="0" w:color="000000"/>
              <w:left w:val="nil"/>
              <w:bottom w:val="single" w:sz="4" w:space="0" w:color="000000"/>
              <w:right w:val="single" w:sz="4" w:space="0" w:color="000000"/>
            </w:tcBorders>
          </w:tcPr>
          <w:p w14:paraId="197ADF9D" w14:textId="0884B9C4"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nil"/>
              <w:left w:val="single" w:sz="4" w:space="0" w:color="000000"/>
              <w:bottom w:val="single" w:sz="4" w:space="0" w:color="000000"/>
              <w:right w:val="single" w:sz="4" w:space="0" w:color="000000"/>
            </w:tcBorders>
            <w:vAlign w:val="center"/>
          </w:tcPr>
          <w:p w14:paraId="19E14BD3" w14:textId="6E1ED646"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945" w:type="dxa"/>
            <w:tcBorders>
              <w:top w:val="nil"/>
              <w:left w:val="nil"/>
              <w:bottom w:val="single" w:sz="4" w:space="0" w:color="000000"/>
              <w:right w:val="single" w:sz="4" w:space="0" w:color="000000"/>
            </w:tcBorders>
            <w:vAlign w:val="center"/>
          </w:tcPr>
          <w:p w14:paraId="7326A38F"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16</w:t>
            </w:r>
          </w:p>
        </w:tc>
        <w:tc>
          <w:tcPr>
            <w:tcW w:w="855" w:type="dxa"/>
            <w:tcBorders>
              <w:top w:val="nil"/>
              <w:left w:val="nil"/>
              <w:bottom w:val="single" w:sz="4" w:space="0" w:color="000000"/>
              <w:right w:val="single" w:sz="4" w:space="0" w:color="000000"/>
            </w:tcBorders>
            <w:vAlign w:val="center"/>
          </w:tcPr>
          <w:p w14:paraId="2C5D90D9"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14</w:t>
            </w:r>
          </w:p>
        </w:tc>
        <w:tc>
          <w:tcPr>
            <w:tcW w:w="855" w:type="dxa"/>
            <w:tcBorders>
              <w:top w:val="nil"/>
              <w:left w:val="nil"/>
              <w:bottom w:val="single" w:sz="4" w:space="0" w:color="000000"/>
              <w:right w:val="single" w:sz="4" w:space="0" w:color="000000"/>
            </w:tcBorders>
            <w:vAlign w:val="center"/>
          </w:tcPr>
          <w:p w14:paraId="1C8A9DE4"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nil"/>
              <w:left w:val="nil"/>
              <w:bottom w:val="single" w:sz="4" w:space="0" w:color="000000"/>
              <w:right w:val="single" w:sz="4" w:space="0" w:color="000000"/>
            </w:tcBorders>
            <w:vAlign w:val="center"/>
          </w:tcPr>
          <w:p w14:paraId="0CD7EB21" w14:textId="4BA016C3"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nil"/>
              <w:left w:val="nil"/>
              <w:bottom w:val="single" w:sz="4" w:space="0" w:color="000000"/>
              <w:right w:val="single" w:sz="4" w:space="0" w:color="000000"/>
            </w:tcBorders>
            <w:vAlign w:val="center"/>
          </w:tcPr>
          <w:p w14:paraId="52640669" w14:textId="747B3351" w:rsidR="001B67EB" w:rsidRPr="00597CB9" w:rsidRDefault="00F60417"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nil"/>
              <w:left w:val="nil"/>
              <w:bottom w:val="single" w:sz="4" w:space="0" w:color="000000"/>
              <w:right w:val="single" w:sz="4" w:space="0" w:color="000000"/>
            </w:tcBorders>
            <w:vAlign w:val="center"/>
          </w:tcPr>
          <w:p w14:paraId="6256D78A"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31</w:t>
            </w:r>
          </w:p>
        </w:tc>
      </w:tr>
      <w:tr w:rsidR="001B67EB" w:rsidRPr="00597CB9" w14:paraId="45D571CF" w14:textId="77777777" w:rsidTr="001B67EB">
        <w:trPr>
          <w:trHeight w:val="20"/>
          <w:jc w:val="center"/>
        </w:trPr>
        <w:tc>
          <w:tcPr>
            <w:tcW w:w="2175" w:type="dxa"/>
            <w:gridSpan w:val="2"/>
            <w:tcBorders>
              <w:top w:val="single" w:sz="4" w:space="0" w:color="000000"/>
              <w:left w:val="single" w:sz="4" w:space="0" w:color="000000"/>
              <w:bottom w:val="single" w:sz="4" w:space="0" w:color="000000"/>
              <w:right w:val="single" w:sz="4" w:space="0" w:color="000000"/>
            </w:tcBorders>
            <w:vAlign w:val="center"/>
          </w:tcPr>
          <w:p w14:paraId="3339CF8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 xml:space="preserve">Загальна кількість </w:t>
            </w:r>
          </w:p>
        </w:tc>
        <w:tc>
          <w:tcPr>
            <w:tcW w:w="1275" w:type="dxa"/>
            <w:tcBorders>
              <w:top w:val="single" w:sz="4" w:space="0" w:color="000000"/>
              <w:left w:val="nil"/>
              <w:bottom w:val="single" w:sz="4" w:space="0" w:color="000000"/>
              <w:right w:val="single" w:sz="4" w:space="0" w:color="000000"/>
            </w:tcBorders>
          </w:tcPr>
          <w:p w14:paraId="4BDAB40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6</w:t>
            </w:r>
          </w:p>
        </w:tc>
        <w:tc>
          <w:tcPr>
            <w:tcW w:w="855" w:type="dxa"/>
            <w:tcBorders>
              <w:top w:val="single" w:sz="4" w:space="0" w:color="000000"/>
              <w:left w:val="single" w:sz="4" w:space="0" w:color="000000"/>
              <w:bottom w:val="single" w:sz="4" w:space="0" w:color="000000"/>
              <w:right w:val="single" w:sz="4" w:space="0" w:color="000000"/>
            </w:tcBorders>
            <w:vAlign w:val="center"/>
          </w:tcPr>
          <w:p w14:paraId="203A19F0"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30</w:t>
            </w:r>
          </w:p>
        </w:tc>
        <w:tc>
          <w:tcPr>
            <w:tcW w:w="945" w:type="dxa"/>
            <w:tcBorders>
              <w:top w:val="single" w:sz="4" w:space="0" w:color="000000"/>
              <w:left w:val="nil"/>
              <w:bottom w:val="single" w:sz="4" w:space="0" w:color="000000"/>
              <w:right w:val="single" w:sz="4" w:space="0" w:color="000000"/>
            </w:tcBorders>
            <w:vAlign w:val="center"/>
          </w:tcPr>
          <w:p w14:paraId="7001BD0A"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51</w:t>
            </w:r>
          </w:p>
        </w:tc>
        <w:tc>
          <w:tcPr>
            <w:tcW w:w="855" w:type="dxa"/>
            <w:tcBorders>
              <w:top w:val="single" w:sz="4" w:space="0" w:color="000000"/>
              <w:left w:val="nil"/>
              <w:bottom w:val="single" w:sz="4" w:space="0" w:color="000000"/>
              <w:right w:val="single" w:sz="4" w:space="0" w:color="000000"/>
            </w:tcBorders>
            <w:vAlign w:val="center"/>
          </w:tcPr>
          <w:p w14:paraId="0DBE12F6"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37</w:t>
            </w:r>
          </w:p>
        </w:tc>
        <w:tc>
          <w:tcPr>
            <w:tcW w:w="855" w:type="dxa"/>
            <w:tcBorders>
              <w:top w:val="single" w:sz="4" w:space="0" w:color="000000"/>
              <w:left w:val="nil"/>
              <w:bottom w:val="single" w:sz="4" w:space="0" w:color="000000"/>
              <w:right w:val="single" w:sz="4" w:space="0" w:color="000000"/>
            </w:tcBorders>
            <w:vAlign w:val="center"/>
          </w:tcPr>
          <w:p w14:paraId="4FEA1140"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single" w:sz="4" w:space="0" w:color="000000"/>
              <w:left w:val="nil"/>
              <w:bottom w:val="single" w:sz="4" w:space="0" w:color="000000"/>
              <w:right w:val="single" w:sz="4" w:space="0" w:color="000000"/>
            </w:tcBorders>
            <w:vAlign w:val="center"/>
          </w:tcPr>
          <w:p w14:paraId="61A4B2B1" w14:textId="7432C4E2"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06682677" w14:textId="5AB8106E"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nil"/>
              <w:bottom w:val="single" w:sz="4" w:space="0" w:color="000000"/>
              <w:right w:val="single" w:sz="4" w:space="0" w:color="000000"/>
            </w:tcBorders>
            <w:vAlign w:val="center"/>
          </w:tcPr>
          <w:p w14:paraId="649867DD"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125</w:t>
            </w:r>
          </w:p>
        </w:tc>
      </w:tr>
    </w:tbl>
    <w:p w14:paraId="610B6A32" w14:textId="28AF018D" w:rsidR="00F723C5" w:rsidRPr="00597CB9" w:rsidRDefault="00F723C5" w:rsidP="001B67EB">
      <w:pPr>
        <w:spacing w:after="0"/>
        <w:rPr>
          <w:sz w:val="20"/>
          <w:szCs w:val="20"/>
        </w:rPr>
      </w:pPr>
    </w:p>
    <w:p w14:paraId="5B10D357" w14:textId="77777777" w:rsidR="00A36348" w:rsidRPr="00597CB9" w:rsidRDefault="00A36348" w:rsidP="00747E06">
      <w:pPr>
        <w:spacing w:after="0" w:line="240" w:lineRule="auto"/>
        <w:jc w:val="right"/>
        <w:rPr>
          <w:rFonts w:ascii="Times New Roman" w:eastAsia="Microsoft Sans Serif" w:hAnsi="Times New Roman" w:cs="Times New Roman"/>
          <w:kern w:val="2"/>
          <w:sz w:val="24"/>
          <w:szCs w:val="24"/>
        </w:rPr>
      </w:pPr>
    </w:p>
    <w:p w14:paraId="6D49624C" w14:textId="2C693486" w:rsidR="00747E06" w:rsidRPr="00597CB9" w:rsidRDefault="00274871" w:rsidP="00747E06">
      <w:pPr>
        <w:spacing w:after="0" w:line="240" w:lineRule="auto"/>
        <w:jc w:val="right"/>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 xml:space="preserve">Таблиця </w:t>
      </w:r>
      <w:r w:rsidRPr="00597CB9">
        <w:rPr>
          <w:rFonts w:ascii="Times New Roman" w:eastAsia="NSimSun" w:hAnsi="Times New Roman" w:cs="Times New Roman"/>
          <w:color w:val="000000"/>
          <w:kern w:val="2"/>
          <w:sz w:val="24"/>
          <w:szCs w:val="24"/>
          <w:lang w:eastAsia="zh-CN" w:bidi="hi-IN"/>
        </w:rPr>
        <w:t>Д2.</w:t>
      </w:r>
      <w:r w:rsidR="00E41E84" w:rsidRPr="00597CB9">
        <w:rPr>
          <w:rFonts w:ascii="Times New Roman" w:eastAsia="NSimSun" w:hAnsi="Times New Roman" w:cs="Times New Roman"/>
          <w:color w:val="000000"/>
          <w:kern w:val="2"/>
          <w:sz w:val="24"/>
          <w:szCs w:val="24"/>
          <w:lang w:eastAsia="zh-CN" w:bidi="hi-IN"/>
        </w:rPr>
        <w:t>1</w:t>
      </w:r>
      <w:r w:rsidR="00AC0317" w:rsidRPr="00597CB9">
        <w:rPr>
          <w:rFonts w:ascii="Times New Roman" w:eastAsia="NSimSun" w:hAnsi="Times New Roman" w:cs="Times New Roman"/>
          <w:color w:val="000000"/>
          <w:kern w:val="2"/>
          <w:sz w:val="24"/>
          <w:szCs w:val="24"/>
          <w:lang w:eastAsia="zh-CN" w:bidi="hi-IN"/>
        </w:rPr>
        <w:t>6</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Microsoft Sans Serif" w:hAnsi="Times New Roman" w:cs="Times New Roman"/>
          <w:kern w:val="2"/>
          <w:sz w:val="24"/>
          <w:szCs w:val="24"/>
        </w:rPr>
        <w:t xml:space="preserve"> </w:t>
      </w:r>
    </w:p>
    <w:p w14:paraId="26D2755E" w14:textId="77777777" w:rsidR="00747E06" w:rsidRPr="00597CB9" w:rsidRDefault="00274871">
      <w:pPr>
        <w:spacing w:after="0" w:line="240" w:lineRule="auto"/>
        <w:jc w:val="center"/>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 xml:space="preserve">Інформація відносно років будівництва багатоквартирних будинків </w:t>
      </w:r>
    </w:p>
    <w:p w14:paraId="0DF5F80D" w14:textId="688ABEE5" w:rsidR="00F723C5" w:rsidRPr="00597CB9" w:rsidRDefault="00274871">
      <w:pPr>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sz w:val="24"/>
          <w:szCs w:val="24"/>
        </w:rPr>
        <w:t xml:space="preserve">у СО </w:t>
      </w:r>
      <w:r w:rsidR="00F0143D" w:rsidRPr="00597CB9">
        <w:rPr>
          <w:rFonts w:ascii="Times New Roman" w:eastAsia="Microsoft Sans Serif" w:hAnsi="Times New Roman" w:cs="Times New Roman"/>
          <w:kern w:val="2"/>
          <w:sz w:val="24"/>
          <w:szCs w:val="24"/>
        </w:rPr>
        <w:t>Тростянецької</w:t>
      </w:r>
      <w:r w:rsidRPr="00597CB9">
        <w:rPr>
          <w:rFonts w:ascii="Times New Roman" w:eastAsia="Microsoft Sans Serif" w:hAnsi="Times New Roman" w:cs="Times New Roman"/>
          <w:kern w:val="2"/>
          <w:sz w:val="24"/>
          <w:szCs w:val="24"/>
        </w:rPr>
        <w:t xml:space="preserve"> МТГ </w:t>
      </w:r>
    </w:p>
    <w:tbl>
      <w:tblPr>
        <w:tblW w:w="9840" w:type="dxa"/>
        <w:jc w:val="center"/>
        <w:tblLayout w:type="fixed"/>
        <w:tblLook w:val="0400" w:firstRow="0" w:lastRow="0" w:firstColumn="0" w:lastColumn="0" w:noHBand="0" w:noVBand="1"/>
      </w:tblPr>
      <w:tblGrid>
        <w:gridCol w:w="435"/>
        <w:gridCol w:w="1740"/>
        <w:gridCol w:w="1275"/>
        <w:gridCol w:w="855"/>
        <w:gridCol w:w="945"/>
        <w:gridCol w:w="855"/>
        <w:gridCol w:w="855"/>
        <w:gridCol w:w="855"/>
        <w:gridCol w:w="855"/>
        <w:gridCol w:w="1170"/>
      </w:tblGrid>
      <w:tr w:rsidR="001B67EB" w:rsidRPr="00597CB9" w14:paraId="4D6C1996" w14:textId="77777777" w:rsidTr="00F23057">
        <w:trPr>
          <w:trHeight w:val="20"/>
          <w:jc w:val="center"/>
        </w:trPr>
        <w:tc>
          <w:tcPr>
            <w:tcW w:w="435" w:type="dxa"/>
            <w:vMerge w:val="restart"/>
            <w:tcBorders>
              <w:top w:val="single" w:sz="4" w:space="0" w:color="000000"/>
              <w:left w:val="single" w:sz="4" w:space="0" w:color="000000"/>
              <w:bottom w:val="single" w:sz="4" w:space="0" w:color="000000"/>
              <w:right w:val="single" w:sz="4" w:space="0" w:color="000000"/>
            </w:tcBorders>
            <w:vAlign w:val="center"/>
          </w:tcPr>
          <w:p w14:paraId="56BB47ED"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w:t>
            </w:r>
          </w:p>
        </w:tc>
        <w:tc>
          <w:tcPr>
            <w:tcW w:w="1740" w:type="dxa"/>
            <w:vMerge w:val="restart"/>
            <w:tcBorders>
              <w:top w:val="single" w:sz="4" w:space="0" w:color="000000"/>
              <w:left w:val="single" w:sz="4" w:space="0" w:color="000000"/>
              <w:bottom w:val="single" w:sz="4" w:space="0" w:color="000000"/>
              <w:right w:val="single" w:sz="4" w:space="0" w:color="000000"/>
            </w:tcBorders>
            <w:vAlign w:val="center"/>
          </w:tcPr>
          <w:p w14:paraId="69C33DD7"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Поверховість</w:t>
            </w:r>
          </w:p>
        </w:tc>
        <w:tc>
          <w:tcPr>
            <w:tcW w:w="1275" w:type="dxa"/>
            <w:tcBorders>
              <w:top w:val="single" w:sz="4" w:space="0" w:color="000000"/>
              <w:left w:val="nil"/>
              <w:bottom w:val="single" w:sz="4" w:space="0" w:color="000000"/>
              <w:right w:val="nil"/>
            </w:tcBorders>
          </w:tcPr>
          <w:p w14:paraId="02284CC8" w14:textId="77777777" w:rsidR="001B67EB" w:rsidRPr="00597CB9" w:rsidRDefault="001B67EB" w:rsidP="00F23057">
            <w:pPr>
              <w:spacing w:after="0" w:line="240" w:lineRule="auto"/>
              <w:jc w:val="center"/>
              <w:rPr>
                <w:rFonts w:ascii="Times New Roman" w:eastAsia="Times New Roman" w:hAnsi="Times New Roman" w:cs="Times New Roman"/>
                <w:color w:val="000000"/>
              </w:rPr>
            </w:pPr>
          </w:p>
        </w:tc>
        <w:tc>
          <w:tcPr>
            <w:tcW w:w="5220" w:type="dxa"/>
            <w:gridSpan w:val="6"/>
            <w:tcBorders>
              <w:top w:val="single" w:sz="4" w:space="0" w:color="000000"/>
              <w:left w:val="nil"/>
              <w:bottom w:val="single" w:sz="4" w:space="0" w:color="000000"/>
              <w:right w:val="single" w:sz="4" w:space="0" w:color="000000"/>
            </w:tcBorders>
            <w:vAlign w:val="center"/>
          </w:tcPr>
          <w:p w14:paraId="5F1648CE"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Періоди будівництва</w:t>
            </w:r>
          </w:p>
        </w:tc>
        <w:tc>
          <w:tcPr>
            <w:tcW w:w="1170" w:type="dxa"/>
            <w:vMerge w:val="restart"/>
            <w:tcBorders>
              <w:top w:val="single" w:sz="4" w:space="0" w:color="000000"/>
              <w:left w:val="single" w:sz="4" w:space="0" w:color="000000"/>
              <w:bottom w:val="single" w:sz="4" w:space="0" w:color="000000"/>
              <w:right w:val="single" w:sz="4" w:space="0" w:color="000000"/>
            </w:tcBorders>
            <w:vAlign w:val="center"/>
          </w:tcPr>
          <w:p w14:paraId="74F3F0D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Загальна кількість</w:t>
            </w:r>
          </w:p>
        </w:tc>
      </w:tr>
      <w:tr w:rsidR="001B67EB" w:rsidRPr="00597CB9" w14:paraId="3DFC6C2B" w14:textId="77777777" w:rsidTr="00F23057">
        <w:trPr>
          <w:trHeight w:val="20"/>
          <w:jc w:val="center"/>
        </w:trPr>
        <w:tc>
          <w:tcPr>
            <w:tcW w:w="435" w:type="dxa"/>
            <w:vMerge/>
            <w:tcBorders>
              <w:top w:val="single" w:sz="4" w:space="0" w:color="000000"/>
              <w:left w:val="single" w:sz="4" w:space="0" w:color="000000"/>
              <w:bottom w:val="single" w:sz="4" w:space="0" w:color="000000"/>
              <w:right w:val="single" w:sz="4" w:space="0" w:color="000000"/>
            </w:tcBorders>
            <w:vAlign w:val="center"/>
          </w:tcPr>
          <w:p w14:paraId="471E7E76"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c>
          <w:tcPr>
            <w:tcW w:w="1740" w:type="dxa"/>
            <w:vMerge/>
            <w:tcBorders>
              <w:top w:val="single" w:sz="4" w:space="0" w:color="000000"/>
              <w:left w:val="single" w:sz="4" w:space="0" w:color="000000"/>
              <w:bottom w:val="single" w:sz="4" w:space="0" w:color="000000"/>
              <w:right w:val="single" w:sz="4" w:space="0" w:color="000000"/>
            </w:tcBorders>
            <w:vAlign w:val="center"/>
          </w:tcPr>
          <w:p w14:paraId="77E64F14"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c>
          <w:tcPr>
            <w:tcW w:w="1275" w:type="dxa"/>
            <w:tcBorders>
              <w:top w:val="single" w:sz="4" w:space="0" w:color="000000"/>
              <w:left w:val="single" w:sz="4" w:space="0" w:color="000000"/>
              <w:bottom w:val="single" w:sz="4" w:space="0" w:color="000000"/>
              <w:right w:val="single" w:sz="4" w:space="0" w:color="000000"/>
            </w:tcBorders>
          </w:tcPr>
          <w:p w14:paraId="5974A6C7"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попередні роки</w:t>
            </w:r>
          </w:p>
        </w:tc>
        <w:tc>
          <w:tcPr>
            <w:tcW w:w="855" w:type="dxa"/>
            <w:tcBorders>
              <w:top w:val="single" w:sz="4" w:space="0" w:color="000000"/>
              <w:left w:val="single" w:sz="4" w:space="0" w:color="000000"/>
              <w:bottom w:val="single" w:sz="4" w:space="0" w:color="000000"/>
              <w:right w:val="single" w:sz="4" w:space="0" w:color="000000"/>
            </w:tcBorders>
            <w:vAlign w:val="center"/>
          </w:tcPr>
          <w:p w14:paraId="6B2F0B83"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1900-1960</w:t>
            </w:r>
          </w:p>
        </w:tc>
        <w:tc>
          <w:tcPr>
            <w:tcW w:w="945" w:type="dxa"/>
            <w:tcBorders>
              <w:top w:val="single" w:sz="4" w:space="0" w:color="000000"/>
              <w:left w:val="single" w:sz="4" w:space="0" w:color="000000"/>
              <w:bottom w:val="single" w:sz="4" w:space="0" w:color="000000"/>
              <w:right w:val="single" w:sz="4" w:space="0" w:color="000000"/>
            </w:tcBorders>
            <w:vAlign w:val="center"/>
          </w:tcPr>
          <w:p w14:paraId="06D99E06"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1961-1980</w:t>
            </w:r>
          </w:p>
        </w:tc>
        <w:tc>
          <w:tcPr>
            <w:tcW w:w="855" w:type="dxa"/>
            <w:tcBorders>
              <w:top w:val="single" w:sz="4" w:space="0" w:color="000000"/>
              <w:left w:val="single" w:sz="4" w:space="0" w:color="000000"/>
              <w:bottom w:val="single" w:sz="4" w:space="0" w:color="000000"/>
              <w:right w:val="single" w:sz="4" w:space="0" w:color="000000"/>
            </w:tcBorders>
            <w:vAlign w:val="center"/>
          </w:tcPr>
          <w:p w14:paraId="6590025A"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1981-1990</w:t>
            </w:r>
          </w:p>
        </w:tc>
        <w:tc>
          <w:tcPr>
            <w:tcW w:w="855" w:type="dxa"/>
            <w:tcBorders>
              <w:top w:val="single" w:sz="4" w:space="0" w:color="000000"/>
              <w:left w:val="single" w:sz="4" w:space="0" w:color="000000"/>
              <w:bottom w:val="single" w:sz="4" w:space="0" w:color="000000"/>
              <w:right w:val="single" w:sz="4" w:space="0" w:color="000000"/>
            </w:tcBorders>
            <w:vAlign w:val="center"/>
          </w:tcPr>
          <w:p w14:paraId="60B71D0C"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1991-2000</w:t>
            </w:r>
          </w:p>
        </w:tc>
        <w:tc>
          <w:tcPr>
            <w:tcW w:w="855" w:type="dxa"/>
            <w:tcBorders>
              <w:top w:val="single" w:sz="4" w:space="0" w:color="000000"/>
              <w:left w:val="single" w:sz="4" w:space="0" w:color="000000"/>
              <w:bottom w:val="single" w:sz="4" w:space="0" w:color="000000"/>
              <w:right w:val="single" w:sz="4" w:space="0" w:color="000000"/>
            </w:tcBorders>
            <w:vAlign w:val="center"/>
          </w:tcPr>
          <w:p w14:paraId="6BE233D7"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2001-2015</w:t>
            </w:r>
          </w:p>
        </w:tc>
        <w:tc>
          <w:tcPr>
            <w:tcW w:w="855" w:type="dxa"/>
            <w:tcBorders>
              <w:top w:val="single" w:sz="4" w:space="0" w:color="000000"/>
              <w:left w:val="single" w:sz="4" w:space="0" w:color="000000"/>
              <w:bottom w:val="single" w:sz="4" w:space="0" w:color="000000"/>
              <w:right w:val="single" w:sz="4" w:space="0" w:color="000000"/>
            </w:tcBorders>
            <w:vAlign w:val="center"/>
          </w:tcPr>
          <w:p w14:paraId="5FEBC12E" w14:textId="77777777" w:rsidR="001B67EB" w:rsidRPr="00597CB9" w:rsidRDefault="001B67EB"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2016-202</w:t>
            </w:r>
            <w:r w:rsidRPr="00597CB9">
              <w:rPr>
                <w:rFonts w:ascii="Times New Roman" w:eastAsia="Times New Roman" w:hAnsi="Times New Roman" w:cs="Times New Roman"/>
              </w:rPr>
              <w:t>5</w:t>
            </w:r>
          </w:p>
        </w:tc>
        <w:tc>
          <w:tcPr>
            <w:tcW w:w="1170" w:type="dxa"/>
            <w:vMerge/>
            <w:tcBorders>
              <w:top w:val="single" w:sz="4" w:space="0" w:color="000000"/>
              <w:left w:val="single" w:sz="4" w:space="0" w:color="000000"/>
              <w:bottom w:val="single" w:sz="4" w:space="0" w:color="000000"/>
              <w:right w:val="single" w:sz="4" w:space="0" w:color="000000"/>
            </w:tcBorders>
            <w:vAlign w:val="center"/>
          </w:tcPr>
          <w:p w14:paraId="725EE823" w14:textId="77777777" w:rsidR="001B67EB" w:rsidRPr="00597CB9" w:rsidRDefault="001B67EB" w:rsidP="00F23057">
            <w:pPr>
              <w:widowControl w:val="0"/>
              <w:pBdr>
                <w:top w:val="nil"/>
                <w:left w:val="nil"/>
                <w:bottom w:val="nil"/>
                <w:right w:val="nil"/>
                <w:between w:val="nil"/>
              </w:pBdr>
              <w:spacing w:after="0"/>
              <w:rPr>
                <w:rFonts w:ascii="Times New Roman" w:eastAsia="Times New Roman" w:hAnsi="Times New Roman" w:cs="Times New Roman"/>
                <w:color w:val="000000"/>
              </w:rPr>
            </w:pPr>
          </w:p>
        </w:tc>
      </w:tr>
      <w:tr w:rsidR="001B67EB" w:rsidRPr="00597CB9" w14:paraId="71C662F7" w14:textId="77777777" w:rsidTr="00F23057">
        <w:trPr>
          <w:trHeight w:val="20"/>
          <w:jc w:val="center"/>
        </w:trPr>
        <w:tc>
          <w:tcPr>
            <w:tcW w:w="435" w:type="dxa"/>
            <w:tcBorders>
              <w:top w:val="single" w:sz="4" w:space="0" w:color="000000"/>
              <w:left w:val="single" w:sz="4" w:space="0" w:color="000000"/>
              <w:bottom w:val="single" w:sz="4" w:space="0" w:color="000000"/>
              <w:right w:val="single" w:sz="4" w:space="0" w:color="000000"/>
            </w:tcBorders>
            <w:vAlign w:val="center"/>
          </w:tcPr>
          <w:p w14:paraId="17CE855D" w14:textId="77777777"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1740" w:type="dxa"/>
            <w:tcBorders>
              <w:top w:val="single" w:sz="4" w:space="0" w:color="000000"/>
              <w:left w:val="single" w:sz="4" w:space="0" w:color="000000"/>
              <w:bottom w:val="single" w:sz="4" w:space="0" w:color="000000"/>
              <w:right w:val="single" w:sz="4" w:space="0" w:color="000000"/>
            </w:tcBorders>
            <w:vAlign w:val="center"/>
          </w:tcPr>
          <w:p w14:paraId="68DF0F28" w14:textId="77777777" w:rsidR="001B67EB" w:rsidRPr="00597CB9" w:rsidRDefault="001B67EB" w:rsidP="001B67EB">
            <w:pPr>
              <w:spacing w:after="0" w:line="240" w:lineRule="auto"/>
              <w:rPr>
                <w:rFonts w:ascii="Times New Roman" w:eastAsia="Times New Roman" w:hAnsi="Times New Roman" w:cs="Times New Roman"/>
                <w:color w:val="000000"/>
              </w:rPr>
            </w:pPr>
            <w:r w:rsidRPr="00597CB9">
              <w:rPr>
                <w:rFonts w:ascii="Times New Roman" w:eastAsia="Times New Roman" w:hAnsi="Times New Roman" w:cs="Times New Roman"/>
                <w:color w:val="000000"/>
              </w:rPr>
              <w:t>1 поверх</w:t>
            </w:r>
          </w:p>
        </w:tc>
        <w:tc>
          <w:tcPr>
            <w:tcW w:w="1275" w:type="dxa"/>
            <w:tcBorders>
              <w:top w:val="single" w:sz="4" w:space="0" w:color="000000"/>
              <w:left w:val="single" w:sz="4" w:space="0" w:color="000000"/>
              <w:bottom w:val="single" w:sz="4" w:space="0" w:color="000000"/>
              <w:right w:val="single" w:sz="4" w:space="0" w:color="000000"/>
            </w:tcBorders>
          </w:tcPr>
          <w:p w14:paraId="50557195" w14:textId="10932BDE"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78F34B39" w14:textId="79069F23"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12</w:t>
            </w:r>
          </w:p>
        </w:tc>
        <w:tc>
          <w:tcPr>
            <w:tcW w:w="945" w:type="dxa"/>
            <w:tcBorders>
              <w:top w:val="single" w:sz="4" w:space="0" w:color="000000"/>
              <w:left w:val="single" w:sz="4" w:space="0" w:color="000000"/>
              <w:bottom w:val="single" w:sz="4" w:space="0" w:color="000000"/>
              <w:right w:val="single" w:sz="4" w:space="0" w:color="000000"/>
            </w:tcBorders>
            <w:vAlign w:val="center"/>
          </w:tcPr>
          <w:p w14:paraId="2899D1B4" w14:textId="0E140A76"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8</w:t>
            </w:r>
          </w:p>
        </w:tc>
        <w:tc>
          <w:tcPr>
            <w:tcW w:w="855" w:type="dxa"/>
            <w:tcBorders>
              <w:top w:val="single" w:sz="4" w:space="0" w:color="000000"/>
              <w:left w:val="single" w:sz="4" w:space="0" w:color="000000"/>
              <w:bottom w:val="single" w:sz="4" w:space="0" w:color="000000"/>
              <w:right w:val="single" w:sz="4" w:space="0" w:color="000000"/>
            </w:tcBorders>
            <w:vAlign w:val="center"/>
          </w:tcPr>
          <w:p w14:paraId="300EB3F1" w14:textId="31E21760"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10</w:t>
            </w:r>
          </w:p>
        </w:tc>
        <w:tc>
          <w:tcPr>
            <w:tcW w:w="855" w:type="dxa"/>
            <w:tcBorders>
              <w:top w:val="single" w:sz="4" w:space="0" w:color="000000"/>
              <w:left w:val="single" w:sz="4" w:space="0" w:color="000000"/>
              <w:bottom w:val="single" w:sz="4" w:space="0" w:color="000000"/>
              <w:right w:val="single" w:sz="4" w:space="0" w:color="000000"/>
            </w:tcBorders>
            <w:vAlign w:val="center"/>
          </w:tcPr>
          <w:p w14:paraId="3F19FE51" w14:textId="49A794CB"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6</w:t>
            </w:r>
          </w:p>
        </w:tc>
        <w:tc>
          <w:tcPr>
            <w:tcW w:w="855" w:type="dxa"/>
            <w:tcBorders>
              <w:top w:val="single" w:sz="4" w:space="0" w:color="000000"/>
              <w:left w:val="single" w:sz="4" w:space="0" w:color="000000"/>
              <w:bottom w:val="single" w:sz="4" w:space="0" w:color="000000"/>
              <w:right w:val="single" w:sz="4" w:space="0" w:color="000000"/>
            </w:tcBorders>
            <w:vAlign w:val="center"/>
          </w:tcPr>
          <w:p w14:paraId="633E3421" w14:textId="3D03FE32"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6462B37F" w14:textId="6896894B"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single" w:sz="4" w:space="0" w:color="000000"/>
              <w:bottom w:val="single" w:sz="4" w:space="0" w:color="000000"/>
              <w:right w:val="single" w:sz="4" w:space="0" w:color="000000"/>
            </w:tcBorders>
            <w:vAlign w:val="center"/>
          </w:tcPr>
          <w:p w14:paraId="398D035A" w14:textId="5D3BA4D2"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38</w:t>
            </w:r>
          </w:p>
        </w:tc>
      </w:tr>
      <w:tr w:rsidR="001B67EB" w:rsidRPr="00597CB9" w14:paraId="334772D8" w14:textId="77777777" w:rsidTr="00F23057">
        <w:trPr>
          <w:trHeight w:val="20"/>
          <w:jc w:val="center"/>
        </w:trPr>
        <w:tc>
          <w:tcPr>
            <w:tcW w:w="435" w:type="dxa"/>
            <w:tcBorders>
              <w:top w:val="single" w:sz="4" w:space="0" w:color="000000"/>
              <w:left w:val="single" w:sz="4" w:space="0" w:color="000000"/>
              <w:bottom w:val="single" w:sz="4" w:space="0" w:color="000000"/>
              <w:right w:val="single" w:sz="4" w:space="0" w:color="000000"/>
            </w:tcBorders>
            <w:vAlign w:val="center"/>
          </w:tcPr>
          <w:p w14:paraId="62CFA4AD" w14:textId="77777777"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w:t>
            </w:r>
          </w:p>
        </w:tc>
        <w:tc>
          <w:tcPr>
            <w:tcW w:w="1740" w:type="dxa"/>
            <w:tcBorders>
              <w:top w:val="single" w:sz="4" w:space="0" w:color="000000"/>
              <w:left w:val="nil"/>
              <w:bottom w:val="single" w:sz="4" w:space="0" w:color="000000"/>
              <w:right w:val="single" w:sz="4" w:space="0" w:color="000000"/>
            </w:tcBorders>
            <w:vAlign w:val="center"/>
          </w:tcPr>
          <w:p w14:paraId="52ED5FEE" w14:textId="77777777" w:rsidR="001B67EB" w:rsidRPr="00597CB9" w:rsidRDefault="001B67EB" w:rsidP="001B67EB">
            <w:pPr>
              <w:spacing w:after="0" w:line="240" w:lineRule="auto"/>
              <w:rPr>
                <w:rFonts w:ascii="Times New Roman" w:eastAsia="Times New Roman" w:hAnsi="Times New Roman" w:cs="Times New Roman"/>
                <w:color w:val="000000"/>
              </w:rPr>
            </w:pPr>
            <w:r w:rsidRPr="00597CB9">
              <w:rPr>
                <w:rFonts w:ascii="Times New Roman" w:eastAsia="Times New Roman" w:hAnsi="Times New Roman" w:cs="Times New Roman"/>
                <w:color w:val="000000"/>
              </w:rPr>
              <w:t>2 поверхи</w:t>
            </w:r>
          </w:p>
        </w:tc>
        <w:tc>
          <w:tcPr>
            <w:tcW w:w="1275" w:type="dxa"/>
            <w:tcBorders>
              <w:top w:val="single" w:sz="4" w:space="0" w:color="000000"/>
              <w:left w:val="nil"/>
              <w:bottom w:val="single" w:sz="4" w:space="0" w:color="000000"/>
              <w:right w:val="single" w:sz="4" w:space="0" w:color="000000"/>
            </w:tcBorders>
          </w:tcPr>
          <w:p w14:paraId="77861A8E" w14:textId="542EF244"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6EB5A568" w14:textId="12ADC4FC"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945" w:type="dxa"/>
            <w:tcBorders>
              <w:top w:val="single" w:sz="4" w:space="0" w:color="000000"/>
              <w:left w:val="nil"/>
              <w:bottom w:val="single" w:sz="4" w:space="0" w:color="000000"/>
              <w:right w:val="single" w:sz="4" w:space="0" w:color="000000"/>
            </w:tcBorders>
            <w:vAlign w:val="center"/>
          </w:tcPr>
          <w:p w14:paraId="49976F4E" w14:textId="28D6E65F"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5195EC29" w14:textId="4B0BAA63"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7F91BF27" w14:textId="19946452"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155F2857" w14:textId="6CD954C9"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855" w:type="dxa"/>
            <w:tcBorders>
              <w:top w:val="single" w:sz="4" w:space="0" w:color="000000"/>
              <w:left w:val="nil"/>
              <w:bottom w:val="single" w:sz="4" w:space="0" w:color="000000"/>
              <w:right w:val="single" w:sz="4" w:space="0" w:color="000000"/>
            </w:tcBorders>
            <w:vAlign w:val="center"/>
          </w:tcPr>
          <w:p w14:paraId="7E9B5E1B" w14:textId="721E0033"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nil"/>
              <w:bottom w:val="single" w:sz="4" w:space="0" w:color="000000"/>
              <w:right w:val="single" w:sz="4" w:space="0" w:color="000000"/>
            </w:tcBorders>
            <w:vAlign w:val="center"/>
          </w:tcPr>
          <w:p w14:paraId="29761D1C" w14:textId="2810FCB6"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r>
      <w:tr w:rsidR="001B67EB" w:rsidRPr="00597CB9" w14:paraId="673F70E2" w14:textId="77777777" w:rsidTr="00F23057">
        <w:trPr>
          <w:trHeight w:val="20"/>
          <w:jc w:val="center"/>
        </w:trPr>
        <w:tc>
          <w:tcPr>
            <w:tcW w:w="2175" w:type="dxa"/>
            <w:gridSpan w:val="2"/>
            <w:tcBorders>
              <w:top w:val="single" w:sz="4" w:space="0" w:color="000000"/>
              <w:left w:val="single" w:sz="4" w:space="0" w:color="000000"/>
              <w:bottom w:val="single" w:sz="4" w:space="0" w:color="000000"/>
              <w:right w:val="single" w:sz="4" w:space="0" w:color="000000"/>
            </w:tcBorders>
            <w:vAlign w:val="center"/>
          </w:tcPr>
          <w:p w14:paraId="759D82FB" w14:textId="77777777"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 xml:space="preserve">Загальна кількість </w:t>
            </w:r>
          </w:p>
        </w:tc>
        <w:tc>
          <w:tcPr>
            <w:tcW w:w="1275" w:type="dxa"/>
            <w:tcBorders>
              <w:top w:val="single" w:sz="4" w:space="0" w:color="000000"/>
              <w:left w:val="nil"/>
              <w:bottom w:val="single" w:sz="4" w:space="0" w:color="000000"/>
              <w:right w:val="single" w:sz="4" w:space="0" w:color="000000"/>
            </w:tcBorders>
          </w:tcPr>
          <w:p w14:paraId="36B6DFE4" w14:textId="22113E96"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20B80413" w14:textId="0A9ABBFD"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12</w:t>
            </w:r>
          </w:p>
        </w:tc>
        <w:tc>
          <w:tcPr>
            <w:tcW w:w="945" w:type="dxa"/>
            <w:tcBorders>
              <w:top w:val="single" w:sz="4" w:space="0" w:color="000000"/>
              <w:left w:val="nil"/>
              <w:bottom w:val="single" w:sz="4" w:space="0" w:color="000000"/>
              <w:right w:val="single" w:sz="4" w:space="0" w:color="000000"/>
            </w:tcBorders>
            <w:vAlign w:val="center"/>
          </w:tcPr>
          <w:p w14:paraId="4E810300" w14:textId="6D2A94ED"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8</w:t>
            </w:r>
          </w:p>
        </w:tc>
        <w:tc>
          <w:tcPr>
            <w:tcW w:w="855" w:type="dxa"/>
            <w:tcBorders>
              <w:top w:val="single" w:sz="4" w:space="0" w:color="000000"/>
              <w:left w:val="nil"/>
              <w:bottom w:val="single" w:sz="4" w:space="0" w:color="000000"/>
              <w:right w:val="single" w:sz="4" w:space="0" w:color="000000"/>
            </w:tcBorders>
            <w:vAlign w:val="center"/>
          </w:tcPr>
          <w:p w14:paraId="465CF662" w14:textId="15A034E5"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10</w:t>
            </w:r>
          </w:p>
        </w:tc>
        <w:tc>
          <w:tcPr>
            <w:tcW w:w="855" w:type="dxa"/>
            <w:tcBorders>
              <w:top w:val="single" w:sz="4" w:space="0" w:color="000000"/>
              <w:left w:val="nil"/>
              <w:bottom w:val="single" w:sz="4" w:space="0" w:color="000000"/>
              <w:right w:val="single" w:sz="4" w:space="0" w:color="000000"/>
            </w:tcBorders>
            <w:vAlign w:val="center"/>
          </w:tcPr>
          <w:p w14:paraId="7764F034" w14:textId="3E1A0524"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6</w:t>
            </w:r>
          </w:p>
        </w:tc>
        <w:tc>
          <w:tcPr>
            <w:tcW w:w="855" w:type="dxa"/>
            <w:tcBorders>
              <w:top w:val="single" w:sz="4" w:space="0" w:color="000000"/>
              <w:left w:val="nil"/>
              <w:bottom w:val="single" w:sz="4" w:space="0" w:color="000000"/>
              <w:right w:val="single" w:sz="4" w:space="0" w:color="000000"/>
            </w:tcBorders>
            <w:vAlign w:val="center"/>
          </w:tcPr>
          <w:p w14:paraId="765FFC97" w14:textId="074408A7"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w:t>
            </w:r>
          </w:p>
        </w:tc>
        <w:tc>
          <w:tcPr>
            <w:tcW w:w="855" w:type="dxa"/>
            <w:tcBorders>
              <w:top w:val="single" w:sz="4" w:space="0" w:color="000000"/>
              <w:left w:val="nil"/>
              <w:bottom w:val="single" w:sz="4" w:space="0" w:color="000000"/>
              <w:right w:val="single" w:sz="4" w:space="0" w:color="000000"/>
            </w:tcBorders>
            <w:vAlign w:val="center"/>
          </w:tcPr>
          <w:p w14:paraId="5B6A16E1" w14:textId="03FA8B55" w:rsidR="001B67EB" w:rsidRPr="00597CB9" w:rsidRDefault="00F60417"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170" w:type="dxa"/>
            <w:tcBorders>
              <w:top w:val="single" w:sz="4" w:space="0" w:color="000000"/>
              <w:left w:val="nil"/>
              <w:bottom w:val="single" w:sz="4" w:space="0" w:color="000000"/>
              <w:right w:val="single" w:sz="4" w:space="0" w:color="000000"/>
            </w:tcBorders>
            <w:vAlign w:val="center"/>
          </w:tcPr>
          <w:p w14:paraId="0FFC907B" w14:textId="580CA896" w:rsidR="001B67EB" w:rsidRPr="00597CB9" w:rsidRDefault="001B67EB" w:rsidP="001B67E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39</w:t>
            </w:r>
          </w:p>
        </w:tc>
      </w:tr>
    </w:tbl>
    <w:p w14:paraId="3820C09B" w14:textId="77777777" w:rsidR="001B67EB" w:rsidRPr="00597CB9" w:rsidRDefault="001B67EB" w:rsidP="001B67EB">
      <w:pPr>
        <w:spacing w:after="0"/>
        <w:jc w:val="center"/>
        <w:rPr>
          <w:rFonts w:ascii="Times New Roman" w:eastAsia="NSimSun" w:hAnsi="Times New Roman" w:cs="Times New Roman"/>
          <w:kern w:val="2"/>
          <w:sz w:val="24"/>
          <w:szCs w:val="24"/>
          <w:lang w:eastAsia="zh-CN" w:bidi="hi-IN"/>
        </w:rPr>
      </w:pPr>
    </w:p>
    <w:p w14:paraId="2CD0BC66" w14:textId="0542DC37" w:rsidR="00F723C5" w:rsidRPr="00597CB9" w:rsidRDefault="00274871"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Більшість будинків у м. </w:t>
      </w:r>
      <w:r w:rsidR="00F0143D" w:rsidRPr="00597CB9">
        <w:rPr>
          <w:rFonts w:ascii="Times New Roman" w:eastAsia="NSimSun" w:hAnsi="Times New Roman" w:cs="Times New Roman"/>
          <w:kern w:val="2"/>
          <w:sz w:val="24"/>
          <w:szCs w:val="24"/>
          <w:lang w:eastAsia="zh-CN" w:bidi="hi-IN"/>
        </w:rPr>
        <w:t>Тростянець</w:t>
      </w:r>
      <w:r w:rsidRPr="00597CB9">
        <w:rPr>
          <w:rFonts w:ascii="Times New Roman" w:eastAsia="NSimSun" w:hAnsi="Times New Roman" w:cs="Times New Roman"/>
          <w:kern w:val="2"/>
          <w:sz w:val="24"/>
          <w:szCs w:val="24"/>
          <w:lang w:eastAsia="zh-CN" w:bidi="hi-IN"/>
        </w:rPr>
        <w:t xml:space="preserve"> побудовано у 19</w:t>
      </w:r>
      <w:r w:rsidR="00F60417" w:rsidRPr="00597CB9">
        <w:rPr>
          <w:rFonts w:ascii="Times New Roman" w:eastAsia="NSimSun" w:hAnsi="Times New Roman" w:cs="Times New Roman"/>
          <w:kern w:val="2"/>
          <w:sz w:val="24"/>
          <w:szCs w:val="24"/>
          <w:lang w:eastAsia="zh-CN" w:bidi="hi-IN"/>
        </w:rPr>
        <w:t>6</w:t>
      </w:r>
      <w:r w:rsidRPr="00597CB9">
        <w:rPr>
          <w:rFonts w:ascii="Times New Roman" w:eastAsia="NSimSun" w:hAnsi="Times New Roman" w:cs="Times New Roman"/>
          <w:kern w:val="2"/>
          <w:sz w:val="24"/>
          <w:szCs w:val="24"/>
          <w:lang w:eastAsia="zh-CN" w:bidi="hi-IN"/>
        </w:rPr>
        <w:t>0-19</w:t>
      </w:r>
      <w:r w:rsidR="00F60417" w:rsidRPr="00597CB9">
        <w:rPr>
          <w:rFonts w:ascii="Times New Roman" w:eastAsia="NSimSun" w:hAnsi="Times New Roman" w:cs="Times New Roman"/>
          <w:kern w:val="2"/>
          <w:sz w:val="24"/>
          <w:szCs w:val="24"/>
          <w:lang w:eastAsia="zh-CN" w:bidi="hi-IN"/>
        </w:rPr>
        <w:t>9</w:t>
      </w:r>
      <w:r w:rsidRPr="00597CB9">
        <w:rPr>
          <w:rFonts w:ascii="Times New Roman" w:eastAsia="NSimSun" w:hAnsi="Times New Roman" w:cs="Times New Roman"/>
          <w:kern w:val="2"/>
          <w:sz w:val="24"/>
          <w:szCs w:val="24"/>
          <w:lang w:eastAsia="zh-CN" w:bidi="hi-IN"/>
        </w:rPr>
        <w:t>0 роках 20 сто</w:t>
      </w:r>
      <w:r w:rsidR="00F60417" w:rsidRPr="00597CB9">
        <w:rPr>
          <w:rFonts w:ascii="Times New Roman" w:eastAsia="NSimSun" w:hAnsi="Times New Roman" w:cs="Times New Roman"/>
          <w:kern w:val="2"/>
          <w:sz w:val="24"/>
          <w:szCs w:val="24"/>
          <w:lang w:eastAsia="zh-CN" w:bidi="hi-IN"/>
        </w:rPr>
        <w:t>річчя</w:t>
      </w:r>
      <w:r w:rsidRPr="00597CB9">
        <w:rPr>
          <w:rFonts w:ascii="Times New Roman" w:eastAsia="NSimSun" w:hAnsi="Times New Roman" w:cs="Times New Roman"/>
          <w:kern w:val="2"/>
          <w:sz w:val="24"/>
          <w:szCs w:val="24"/>
          <w:lang w:eastAsia="zh-CN" w:bidi="hi-IN"/>
        </w:rPr>
        <w:t xml:space="preserve">. </w:t>
      </w:r>
      <w:r w:rsidR="00F60417" w:rsidRPr="00597CB9">
        <w:rPr>
          <w:rFonts w:ascii="Times New Roman" w:eastAsia="NSimSun" w:hAnsi="Times New Roman" w:cs="Times New Roman"/>
          <w:kern w:val="2"/>
          <w:sz w:val="24"/>
          <w:szCs w:val="24"/>
          <w:lang w:eastAsia="zh-CN" w:bidi="hi-IN"/>
        </w:rPr>
        <w:t>Відповідно</w:t>
      </w:r>
      <w:r w:rsidRPr="00597CB9">
        <w:rPr>
          <w:rFonts w:ascii="Times New Roman" w:eastAsia="NSimSun" w:hAnsi="Times New Roman" w:cs="Times New Roman"/>
          <w:kern w:val="2"/>
          <w:sz w:val="24"/>
          <w:szCs w:val="24"/>
          <w:lang w:eastAsia="zh-CN" w:bidi="hi-IN"/>
        </w:rPr>
        <w:t xml:space="preserve"> </w:t>
      </w:r>
      <w:r w:rsidR="00F60417" w:rsidRPr="00597CB9">
        <w:rPr>
          <w:rFonts w:ascii="Times New Roman" w:eastAsia="NSimSun" w:hAnsi="Times New Roman" w:cs="Times New Roman"/>
          <w:kern w:val="2"/>
          <w:sz w:val="24"/>
          <w:szCs w:val="24"/>
          <w:lang w:eastAsia="zh-CN" w:bidi="hi-IN"/>
        </w:rPr>
        <w:t>до</w:t>
      </w:r>
      <w:r w:rsidRPr="00597CB9">
        <w:rPr>
          <w:rFonts w:ascii="Times New Roman" w:eastAsia="NSimSun" w:hAnsi="Times New Roman" w:cs="Times New Roman"/>
          <w:kern w:val="2"/>
          <w:sz w:val="24"/>
          <w:szCs w:val="24"/>
          <w:lang w:eastAsia="zh-CN" w:bidi="hi-IN"/>
        </w:rPr>
        <w:t xml:space="preserve"> вимог сучасних будівельних стандартів такі будинки відносяться до класів енергоефективності E,F,G, характеризуються значними втратами тепла через огороджувальні конструкції і потребують значної кількості тепла для опалення приміщень. </w:t>
      </w:r>
    </w:p>
    <w:p w14:paraId="5ED87244" w14:textId="77777777" w:rsidR="00F723C5" w:rsidRPr="00597CB9" w:rsidRDefault="00274871"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З іншого боку, у зв’язку зі зміною клімату і зростанням середніх температур, такі будинки влітку не дозволяють підтримувати комфортну температуру у приміщеннях і потребують додаткового охолодження.</w:t>
      </w:r>
    </w:p>
    <w:p w14:paraId="30A4730B" w14:textId="383BBA06" w:rsidR="00F723C5" w:rsidRPr="00597CB9" w:rsidRDefault="00274871"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Будинки зазначеного періоду збудовані </w:t>
      </w:r>
      <w:r w:rsidR="00955561" w:rsidRPr="00597CB9">
        <w:rPr>
          <w:rFonts w:ascii="Times New Roman" w:eastAsia="NSimSun" w:hAnsi="Times New Roman" w:cs="Times New Roman"/>
          <w:kern w:val="2"/>
          <w:sz w:val="24"/>
          <w:szCs w:val="24"/>
          <w:lang w:eastAsia="zh-CN" w:bidi="hi-IN"/>
        </w:rPr>
        <w:t>переважно з</w:t>
      </w:r>
      <w:r w:rsidRPr="00597CB9">
        <w:rPr>
          <w:rFonts w:ascii="Times New Roman" w:eastAsia="NSimSun" w:hAnsi="Times New Roman" w:cs="Times New Roman"/>
          <w:kern w:val="2"/>
          <w:sz w:val="24"/>
          <w:szCs w:val="24"/>
          <w:lang w:eastAsia="zh-CN" w:bidi="hi-IN"/>
        </w:rPr>
        <w:t xml:space="preserve"> силікатної цегли, або бетонних панелей, що мають невисокі теплозахисні властивості. </w:t>
      </w:r>
      <w:r w:rsidR="008B0C07" w:rsidRPr="00597CB9">
        <w:rPr>
          <w:rFonts w:ascii="Times New Roman" w:eastAsia="NSimSun" w:hAnsi="Times New Roman" w:cs="Times New Roman"/>
          <w:kern w:val="2"/>
          <w:sz w:val="24"/>
          <w:szCs w:val="24"/>
          <w:lang w:eastAsia="zh-CN" w:bidi="hi-IN"/>
        </w:rPr>
        <w:t>Будинки цього періоду</w:t>
      </w:r>
      <w:r w:rsidRPr="00597CB9">
        <w:rPr>
          <w:rFonts w:ascii="Times New Roman" w:eastAsia="NSimSun" w:hAnsi="Times New Roman" w:cs="Times New Roman"/>
          <w:kern w:val="2"/>
          <w:sz w:val="24"/>
          <w:szCs w:val="24"/>
          <w:lang w:eastAsia="zh-CN" w:bidi="hi-IN"/>
        </w:rPr>
        <w:t xml:space="preserve"> побудовані за проєктами, </w:t>
      </w:r>
      <w:r w:rsidR="00955561" w:rsidRPr="00597CB9">
        <w:rPr>
          <w:rFonts w:ascii="Times New Roman" w:eastAsia="NSimSun" w:hAnsi="Times New Roman" w:cs="Times New Roman"/>
          <w:kern w:val="2"/>
          <w:sz w:val="24"/>
          <w:szCs w:val="24"/>
          <w:lang w:eastAsia="zh-CN" w:bidi="hi-IN"/>
        </w:rPr>
        <w:t>які</w:t>
      </w:r>
      <w:r w:rsidRPr="00597CB9">
        <w:rPr>
          <w:rFonts w:ascii="Times New Roman" w:eastAsia="NSimSun" w:hAnsi="Times New Roman" w:cs="Times New Roman"/>
          <w:kern w:val="2"/>
          <w:sz w:val="24"/>
          <w:szCs w:val="24"/>
          <w:lang w:eastAsia="zh-CN" w:bidi="hi-IN"/>
        </w:rPr>
        <w:t xml:space="preserve"> не передбачали утеплення зовнішніх огороджувальних конструкцій, на відміну від </w:t>
      </w:r>
      <w:r w:rsidR="008B0C07" w:rsidRPr="00597CB9">
        <w:rPr>
          <w:rFonts w:ascii="Times New Roman" w:eastAsia="NSimSun" w:hAnsi="Times New Roman" w:cs="Times New Roman"/>
          <w:kern w:val="2"/>
          <w:sz w:val="24"/>
          <w:szCs w:val="24"/>
          <w:lang w:eastAsia="zh-CN" w:bidi="hi-IN"/>
        </w:rPr>
        <w:t>норм</w:t>
      </w:r>
      <w:r w:rsidRPr="00597CB9">
        <w:rPr>
          <w:rFonts w:ascii="Times New Roman" w:eastAsia="NSimSun" w:hAnsi="Times New Roman" w:cs="Times New Roman"/>
          <w:kern w:val="2"/>
          <w:sz w:val="24"/>
          <w:szCs w:val="24"/>
          <w:lang w:eastAsia="zh-CN" w:bidi="hi-IN"/>
        </w:rPr>
        <w:t xml:space="preserve">, </w:t>
      </w:r>
      <w:r w:rsidR="008B0C07" w:rsidRPr="00597CB9">
        <w:rPr>
          <w:rFonts w:ascii="Times New Roman" w:eastAsia="NSimSun" w:hAnsi="Times New Roman" w:cs="Times New Roman"/>
          <w:kern w:val="2"/>
          <w:sz w:val="24"/>
          <w:szCs w:val="24"/>
          <w:lang w:eastAsia="zh-CN" w:bidi="hi-IN"/>
        </w:rPr>
        <w:t>за якими</w:t>
      </w:r>
      <w:r w:rsidRPr="00597CB9">
        <w:rPr>
          <w:rFonts w:ascii="Times New Roman" w:eastAsia="NSimSun" w:hAnsi="Times New Roman" w:cs="Times New Roman"/>
          <w:kern w:val="2"/>
          <w:sz w:val="24"/>
          <w:szCs w:val="24"/>
          <w:lang w:eastAsia="zh-CN" w:bidi="hi-IN"/>
        </w:rPr>
        <w:t xml:space="preserve"> будуються будинки зараз. Світлопрозорі огороджувальні конструкції </w:t>
      </w:r>
      <w:r w:rsidR="008B0C07" w:rsidRPr="00597CB9">
        <w:rPr>
          <w:rFonts w:ascii="Times New Roman" w:eastAsia="NSimSun" w:hAnsi="Times New Roman" w:cs="Times New Roman"/>
          <w:kern w:val="2"/>
          <w:sz w:val="24"/>
          <w:szCs w:val="24"/>
          <w:lang w:eastAsia="zh-CN" w:bidi="hi-IN"/>
        </w:rPr>
        <w:t xml:space="preserve">житлових будівель </w:t>
      </w:r>
      <w:r w:rsidRPr="00597CB9">
        <w:rPr>
          <w:rFonts w:ascii="Times New Roman" w:eastAsia="NSimSun" w:hAnsi="Times New Roman" w:cs="Times New Roman"/>
          <w:kern w:val="2"/>
          <w:sz w:val="24"/>
          <w:szCs w:val="24"/>
          <w:lang w:eastAsia="zh-CN" w:bidi="hi-IN"/>
        </w:rPr>
        <w:t>(вікна</w:t>
      </w:r>
      <w:r w:rsidR="008B0C07" w:rsidRPr="00597CB9">
        <w:rPr>
          <w:rFonts w:ascii="Times New Roman" w:eastAsia="NSimSun" w:hAnsi="Times New Roman" w:cs="Times New Roman"/>
          <w:kern w:val="2"/>
          <w:sz w:val="24"/>
          <w:szCs w:val="24"/>
          <w:lang w:eastAsia="zh-CN" w:bidi="hi-IN"/>
        </w:rPr>
        <w:t xml:space="preserve"> та балконні двері</w:t>
      </w:r>
      <w:r w:rsidRPr="00597CB9">
        <w:rPr>
          <w:rFonts w:ascii="Times New Roman" w:eastAsia="NSimSun" w:hAnsi="Times New Roman" w:cs="Times New Roman"/>
          <w:kern w:val="2"/>
          <w:sz w:val="24"/>
          <w:szCs w:val="24"/>
          <w:lang w:eastAsia="zh-CN" w:bidi="hi-IN"/>
        </w:rPr>
        <w:t xml:space="preserve">) також не </w:t>
      </w:r>
      <w:r w:rsidR="008B0C07" w:rsidRPr="00597CB9">
        <w:rPr>
          <w:rFonts w:ascii="Times New Roman" w:eastAsia="NSimSun" w:hAnsi="Times New Roman" w:cs="Times New Roman"/>
          <w:kern w:val="2"/>
          <w:sz w:val="24"/>
          <w:szCs w:val="24"/>
          <w:lang w:eastAsia="zh-CN" w:bidi="hi-IN"/>
        </w:rPr>
        <w:t>відповідають</w:t>
      </w:r>
      <w:r w:rsidRPr="00597CB9">
        <w:rPr>
          <w:rFonts w:ascii="Times New Roman" w:eastAsia="NSimSun" w:hAnsi="Times New Roman" w:cs="Times New Roman"/>
          <w:kern w:val="2"/>
          <w:sz w:val="24"/>
          <w:szCs w:val="24"/>
          <w:lang w:eastAsia="zh-CN" w:bidi="hi-IN"/>
        </w:rPr>
        <w:t xml:space="preserve"> сучасн</w:t>
      </w:r>
      <w:r w:rsidR="008B0C07" w:rsidRPr="00597CB9">
        <w:rPr>
          <w:rFonts w:ascii="Times New Roman" w:eastAsia="NSimSun" w:hAnsi="Times New Roman" w:cs="Times New Roman"/>
          <w:kern w:val="2"/>
          <w:sz w:val="24"/>
          <w:szCs w:val="24"/>
          <w:lang w:eastAsia="zh-CN" w:bidi="hi-IN"/>
        </w:rPr>
        <w:t>им</w:t>
      </w:r>
      <w:r w:rsidRPr="00597CB9">
        <w:rPr>
          <w:rFonts w:ascii="Times New Roman" w:eastAsia="NSimSun" w:hAnsi="Times New Roman" w:cs="Times New Roman"/>
          <w:kern w:val="2"/>
          <w:sz w:val="24"/>
          <w:szCs w:val="24"/>
          <w:lang w:eastAsia="zh-CN" w:bidi="hi-IN"/>
        </w:rPr>
        <w:t xml:space="preserve"> вимог</w:t>
      </w:r>
      <w:r w:rsidR="008B0C07" w:rsidRPr="00597CB9">
        <w:rPr>
          <w:rFonts w:ascii="Times New Roman" w:eastAsia="NSimSun" w:hAnsi="Times New Roman" w:cs="Times New Roman"/>
          <w:kern w:val="2"/>
          <w:sz w:val="24"/>
          <w:szCs w:val="24"/>
          <w:lang w:eastAsia="zh-CN" w:bidi="hi-IN"/>
        </w:rPr>
        <w:t>ам</w:t>
      </w:r>
      <w:r w:rsidRPr="00597CB9">
        <w:rPr>
          <w:rFonts w:ascii="Times New Roman" w:eastAsia="NSimSun" w:hAnsi="Times New Roman" w:cs="Times New Roman"/>
          <w:kern w:val="2"/>
          <w:sz w:val="24"/>
          <w:szCs w:val="24"/>
          <w:lang w:eastAsia="zh-CN" w:bidi="hi-IN"/>
        </w:rPr>
        <w:t xml:space="preserve"> </w:t>
      </w:r>
      <w:r w:rsidR="008B0C07" w:rsidRPr="00597CB9">
        <w:rPr>
          <w:rFonts w:ascii="Times New Roman" w:eastAsia="NSimSun" w:hAnsi="Times New Roman" w:cs="Times New Roman"/>
          <w:kern w:val="2"/>
          <w:sz w:val="24"/>
          <w:szCs w:val="24"/>
          <w:lang w:eastAsia="zh-CN" w:bidi="hi-IN"/>
        </w:rPr>
        <w:t>щодо</w:t>
      </w:r>
      <w:r w:rsidRPr="00597CB9">
        <w:rPr>
          <w:rFonts w:ascii="Times New Roman" w:eastAsia="NSimSun" w:hAnsi="Times New Roman" w:cs="Times New Roman"/>
          <w:kern w:val="2"/>
          <w:sz w:val="24"/>
          <w:szCs w:val="24"/>
          <w:lang w:eastAsia="zh-CN" w:bidi="hi-IN"/>
        </w:rPr>
        <w:t xml:space="preserve"> енергоефективності.</w:t>
      </w:r>
    </w:p>
    <w:p w14:paraId="2FDE4CC1" w14:textId="76B4C134" w:rsidR="00F723C5" w:rsidRPr="00597CB9" w:rsidRDefault="00955561" w:rsidP="002C76D3">
      <w:pPr>
        <w:spacing w:after="0"/>
        <w:ind w:firstLine="709"/>
        <w:jc w:val="both"/>
        <w:rPr>
          <w:color w:val="000000"/>
        </w:rPr>
      </w:pPr>
      <w:r w:rsidRPr="00597CB9">
        <w:rPr>
          <w:rFonts w:ascii="Times New Roman" w:eastAsia="NSimSun" w:hAnsi="Times New Roman" w:cs="Times New Roman"/>
          <w:color w:val="000000"/>
          <w:kern w:val="2"/>
          <w:sz w:val="24"/>
          <w:szCs w:val="24"/>
          <w:lang w:eastAsia="zh-CN" w:bidi="hi-IN"/>
        </w:rPr>
        <w:t xml:space="preserve">Житлові </w:t>
      </w:r>
      <w:r w:rsidR="00747E06" w:rsidRPr="00597CB9">
        <w:rPr>
          <w:rFonts w:ascii="Times New Roman" w:eastAsia="NSimSun" w:hAnsi="Times New Roman" w:cs="Times New Roman"/>
          <w:color w:val="000000"/>
          <w:kern w:val="2"/>
          <w:sz w:val="24"/>
          <w:szCs w:val="24"/>
          <w:lang w:eastAsia="zh-CN" w:bidi="hi-IN"/>
        </w:rPr>
        <w:t>будинк</w:t>
      </w:r>
      <w:r w:rsidRPr="00597CB9">
        <w:rPr>
          <w:rFonts w:ascii="Times New Roman" w:eastAsia="NSimSun" w:hAnsi="Times New Roman" w:cs="Times New Roman"/>
          <w:color w:val="000000"/>
          <w:kern w:val="2"/>
          <w:sz w:val="24"/>
          <w:szCs w:val="24"/>
          <w:lang w:eastAsia="zh-CN" w:bidi="hi-IN"/>
        </w:rPr>
        <w:t>и не підключені до системи централізованого теплопостачання або до приватних котелень і забезпечують потреби в опаленні за рахунок індивідуального палення. У м. Тростянець для житлових будівель відбувся перехід від централізованого опалення до індивідуального у 2003-2004 рр. Процес переходу зі встановленням індивідуальних газових котлів був субс</w:t>
      </w:r>
      <w:r w:rsidR="00687DE2">
        <w:rPr>
          <w:rFonts w:ascii="Times New Roman" w:eastAsia="NSimSun" w:hAnsi="Times New Roman" w:cs="Times New Roman"/>
          <w:color w:val="000000"/>
          <w:kern w:val="2"/>
          <w:sz w:val="24"/>
          <w:szCs w:val="24"/>
          <w:lang w:eastAsia="zh-CN" w:bidi="hi-IN"/>
        </w:rPr>
        <w:t>и</w:t>
      </w:r>
      <w:r w:rsidRPr="00597CB9">
        <w:rPr>
          <w:rFonts w:ascii="Times New Roman" w:eastAsia="NSimSun" w:hAnsi="Times New Roman" w:cs="Times New Roman"/>
          <w:color w:val="000000"/>
          <w:kern w:val="2"/>
          <w:sz w:val="24"/>
          <w:szCs w:val="24"/>
          <w:lang w:eastAsia="zh-CN" w:bidi="hi-IN"/>
        </w:rPr>
        <w:t xml:space="preserve">дований </w:t>
      </w:r>
      <w:r w:rsidR="00C45330" w:rsidRPr="00597CB9">
        <w:rPr>
          <w:rFonts w:ascii="Times New Roman" w:eastAsia="NSimSun" w:hAnsi="Times New Roman" w:cs="Times New Roman"/>
          <w:color w:val="000000"/>
          <w:kern w:val="2"/>
          <w:sz w:val="24"/>
          <w:szCs w:val="24"/>
          <w:lang w:eastAsia="zh-CN" w:bidi="hi-IN"/>
        </w:rPr>
        <w:t xml:space="preserve">для вразливих груп населення </w:t>
      </w:r>
      <w:r w:rsidRPr="00597CB9">
        <w:rPr>
          <w:rFonts w:ascii="Times New Roman" w:eastAsia="NSimSun" w:hAnsi="Times New Roman" w:cs="Times New Roman"/>
          <w:color w:val="000000"/>
          <w:kern w:val="2"/>
          <w:sz w:val="24"/>
          <w:szCs w:val="24"/>
          <w:lang w:eastAsia="zh-CN" w:bidi="hi-IN"/>
        </w:rPr>
        <w:t>з місцевого бюджету</w:t>
      </w:r>
      <w:r w:rsidR="00C45330" w:rsidRPr="00597CB9">
        <w:rPr>
          <w:rFonts w:ascii="Times New Roman" w:eastAsia="NSimSun" w:hAnsi="Times New Roman" w:cs="Times New Roman"/>
          <w:color w:val="000000"/>
          <w:kern w:val="2"/>
          <w:sz w:val="24"/>
          <w:szCs w:val="24"/>
          <w:lang w:eastAsia="zh-CN" w:bidi="hi-IN"/>
        </w:rPr>
        <w:t>. Будинки індивідуальної забудови мають індивідуальні системи опалення з використанням газових котлів, твердопаливних або електричних котлів.</w:t>
      </w:r>
    </w:p>
    <w:p w14:paraId="4572BC77" w14:textId="7C2E83F7" w:rsidR="00747E06" w:rsidRPr="00597CB9" w:rsidRDefault="00274871" w:rsidP="00747E06">
      <w:pPr>
        <w:spacing w:after="0" w:line="240" w:lineRule="auto"/>
        <w:jc w:val="right"/>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 xml:space="preserve">Таблиця </w:t>
      </w:r>
      <w:r w:rsidRPr="00597CB9">
        <w:rPr>
          <w:rFonts w:ascii="Times New Roman" w:eastAsia="NSimSun" w:hAnsi="Times New Roman" w:cs="Times New Roman"/>
          <w:color w:val="000000"/>
          <w:kern w:val="2"/>
          <w:sz w:val="24"/>
          <w:szCs w:val="24"/>
          <w:lang w:eastAsia="zh-CN" w:bidi="hi-IN"/>
        </w:rPr>
        <w:t>Д2.</w:t>
      </w:r>
      <w:r w:rsidR="00E41E84" w:rsidRPr="00597CB9">
        <w:rPr>
          <w:rFonts w:ascii="Times New Roman" w:eastAsia="NSimSun" w:hAnsi="Times New Roman" w:cs="Times New Roman"/>
          <w:color w:val="000000"/>
          <w:kern w:val="2"/>
          <w:sz w:val="24"/>
          <w:szCs w:val="24"/>
          <w:lang w:eastAsia="zh-CN" w:bidi="hi-IN"/>
        </w:rPr>
        <w:t>1</w:t>
      </w:r>
      <w:r w:rsidR="00AC0317" w:rsidRPr="00597CB9">
        <w:rPr>
          <w:rFonts w:ascii="Times New Roman" w:eastAsia="NSimSun" w:hAnsi="Times New Roman" w:cs="Times New Roman"/>
          <w:color w:val="000000"/>
          <w:kern w:val="2"/>
          <w:sz w:val="24"/>
          <w:szCs w:val="24"/>
          <w:lang w:eastAsia="zh-CN" w:bidi="hi-IN"/>
        </w:rPr>
        <w:t>7.</w:t>
      </w:r>
      <w:r w:rsidRPr="00597CB9">
        <w:rPr>
          <w:rFonts w:ascii="Times New Roman" w:eastAsia="Microsoft Sans Serif" w:hAnsi="Times New Roman" w:cs="Times New Roman"/>
          <w:kern w:val="2"/>
          <w:sz w:val="24"/>
          <w:szCs w:val="24"/>
        </w:rPr>
        <w:t xml:space="preserve"> </w:t>
      </w:r>
    </w:p>
    <w:p w14:paraId="5BCA8DCC" w14:textId="2047B69D" w:rsidR="00F723C5" w:rsidRPr="00597CB9" w:rsidRDefault="00274871">
      <w:pPr>
        <w:spacing w:after="0" w:line="240" w:lineRule="auto"/>
        <w:jc w:val="center"/>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 xml:space="preserve">Інформація про підключення </w:t>
      </w:r>
      <w:r w:rsidR="0058263B" w:rsidRPr="00597CB9">
        <w:rPr>
          <w:rFonts w:ascii="Times New Roman" w:eastAsia="Microsoft Sans Serif" w:hAnsi="Times New Roman" w:cs="Times New Roman"/>
          <w:kern w:val="2"/>
          <w:sz w:val="24"/>
          <w:szCs w:val="24"/>
        </w:rPr>
        <w:t xml:space="preserve">багатоквартирних </w:t>
      </w:r>
      <w:r w:rsidRPr="00597CB9">
        <w:rPr>
          <w:rFonts w:ascii="Times New Roman" w:eastAsia="Microsoft Sans Serif" w:hAnsi="Times New Roman" w:cs="Times New Roman"/>
          <w:kern w:val="2"/>
          <w:sz w:val="24"/>
          <w:szCs w:val="24"/>
        </w:rPr>
        <w:t>будинків до інженерних мереж та наявності вузлів комерційного обліку</w:t>
      </w:r>
    </w:p>
    <w:tbl>
      <w:tblPr>
        <w:tblW w:w="9616" w:type="dxa"/>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37"/>
        <w:gridCol w:w="992"/>
        <w:gridCol w:w="992"/>
        <w:gridCol w:w="1095"/>
      </w:tblGrid>
      <w:tr w:rsidR="00446572" w:rsidRPr="00597CB9" w14:paraId="5A8B9960" w14:textId="77777777" w:rsidTr="00304187">
        <w:trPr>
          <w:trHeight w:val="20"/>
        </w:trPr>
        <w:tc>
          <w:tcPr>
            <w:tcW w:w="6537" w:type="dxa"/>
            <w:vAlign w:val="center"/>
          </w:tcPr>
          <w:p w14:paraId="1CDC0077" w14:textId="77777777" w:rsidR="00446572" w:rsidRPr="00597CB9" w:rsidRDefault="00446572"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Параметр</w:t>
            </w:r>
          </w:p>
        </w:tc>
        <w:tc>
          <w:tcPr>
            <w:tcW w:w="992" w:type="dxa"/>
            <w:vAlign w:val="center"/>
          </w:tcPr>
          <w:p w14:paraId="3F0A8675" w14:textId="77777777" w:rsidR="00446572" w:rsidRPr="00597CB9" w:rsidRDefault="00446572"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1 поверх</w:t>
            </w:r>
          </w:p>
        </w:tc>
        <w:tc>
          <w:tcPr>
            <w:tcW w:w="992" w:type="dxa"/>
            <w:vAlign w:val="center"/>
          </w:tcPr>
          <w:p w14:paraId="11D51D4F" w14:textId="77777777" w:rsidR="00446572" w:rsidRPr="00597CB9" w:rsidRDefault="00446572"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 поверхи</w:t>
            </w:r>
          </w:p>
        </w:tc>
        <w:tc>
          <w:tcPr>
            <w:tcW w:w="1095" w:type="dxa"/>
            <w:vAlign w:val="center"/>
          </w:tcPr>
          <w:p w14:paraId="37D21B45" w14:textId="1EF9E27A" w:rsidR="00446572" w:rsidRPr="00597CB9" w:rsidRDefault="00446572" w:rsidP="00F23057">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w:t>
            </w:r>
            <w:r w:rsidR="0058263B" w:rsidRPr="00597CB9">
              <w:rPr>
                <w:rFonts w:ascii="Times New Roman" w:eastAsia="Times New Roman" w:hAnsi="Times New Roman" w:cs="Times New Roman"/>
                <w:color w:val="000000"/>
              </w:rPr>
              <w:t xml:space="preserve">5 </w:t>
            </w:r>
            <w:r w:rsidRPr="00597CB9">
              <w:rPr>
                <w:rFonts w:ascii="Times New Roman" w:eastAsia="Times New Roman" w:hAnsi="Times New Roman" w:cs="Times New Roman"/>
                <w:color w:val="000000"/>
              </w:rPr>
              <w:t>поверхів</w:t>
            </w:r>
          </w:p>
        </w:tc>
      </w:tr>
      <w:tr w:rsidR="00446572" w:rsidRPr="00597CB9" w14:paraId="41626BF5" w14:textId="77777777" w:rsidTr="00304187">
        <w:trPr>
          <w:trHeight w:val="20"/>
        </w:trPr>
        <w:tc>
          <w:tcPr>
            <w:tcW w:w="6537" w:type="dxa"/>
            <w:vAlign w:val="center"/>
          </w:tcPr>
          <w:p w14:paraId="3887ED4A" w14:textId="6EF2FC67" w:rsidR="00446572" w:rsidRPr="00597CB9" w:rsidRDefault="00446572"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Загальна кількість будинків, шт</w:t>
            </w:r>
            <w:r w:rsidR="0058263B" w:rsidRPr="00597CB9">
              <w:rPr>
                <w:rFonts w:ascii="Times New Roman" w:eastAsia="Times New Roman" w:hAnsi="Times New Roman" w:cs="Times New Roman"/>
                <w:color w:val="000000"/>
                <w:sz w:val="24"/>
                <w:szCs w:val="24"/>
              </w:rPr>
              <w:t>.</w:t>
            </w:r>
            <w:r w:rsidRPr="00597CB9">
              <w:rPr>
                <w:rFonts w:ascii="Times New Roman" w:eastAsia="Times New Roman" w:hAnsi="Times New Roman" w:cs="Times New Roman"/>
                <w:color w:val="000000"/>
                <w:sz w:val="24"/>
                <w:szCs w:val="24"/>
              </w:rPr>
              <w:t xml:space="preserve"> </w:t>
            </w:r>
          </w:p>
        </w:tc>
        <w:tc>
          <w:tcPr>
            <w:tcW w:w="992" w:type="dxa"/>
            <w:vAlign w:val="center"/>
          </w:tcPr>
          <w:p w14:paraId="51A6FB8F" w14:textId="1779CAF3" w:rsidR="00446572"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78</w:t>
            </w:r>
          </w:p>
        </w:tc>
        <w:tc>
          <w:tcPr>
            <w:tcW w:w="992" w:type="dxa"/>
            <w:vAlign w:val="center"/>
          </w:tcPr>
          <w:p w14:paraId="0E0D8853" w14:textId="5555DDAE" w:rsidR="00446572"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55</w:t>
            </w:r>
          </w:p>
        </w:tc>
        <w:tc>
          <w:tcPr>
            <w:tcW w:w="1095" w:type="dxa"/>
            <w:vAlign w:val="center"/>
          </w:tcPr>
          <w:p w14:paraId="383396CB" w14:textId="0950073D" w:rsidR="00446572"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31</w:t>
            </w:r>
          </w:p>
        </w:tc>
      </w:tr>
      <w:tr w:rsidR="00446572" w:rsidRPr="00597CB9" w14:paraId="4ADEBBCD" w14:textId="77777777" w:rsidTr="00304187">
        <w:trPr>
          <w:trHeight w:val="20"/>
        </w:trPr>
        <w:tc>
          <w:tcPr>
            <w:tcW w:w="6537" w:type="dxa"/>
            <w:vAlign w:val="center"/>
          </w:tcPr>
          <w:p w14:paraId="77D46E1E" w14:textId="1411AFBC" w:rsidR="00446572" w:rsidRPr="00597CB9" w:rsidRDefault="00446572"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К-сть будинків з централізованим опаленням, шт</w:t>
            </w:r>
            <w:r w:rsidR="0058263B" w:rsidRPr="00597CB9">
              <w:rPr>
                <w:rFonts w:ascii="Times New Roman" w:eastAsia="Times New Roman" w:hAnsi="Times New Roman" w:cs="Times New Roman"/>
                <w:color w:val="000000"/>
                <w:sz w:val="24"/>
                <w:szCs w:val="24"/>
              </w:rPr>
              <w:t>.</w:t>
            </w:r>
          </w:p>
        </w:tc>
        <w:tc>
          <w:tcPr>
            <w:tcW w:w="992" w:type="dxa"/>
            <w:vAlign w:val="center"/>
          </w:tcPr>
          <w:p w14:paraId="2B91661E"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992" w:type="dxa"/>
            <w:vAlign w:val="center"/>
          </w:tcPr>
          <w:p w14:paraId="04075210"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c>
          <w:tcPr>
            <w:tcW w:w="1095" w:type="dxa"/>
            <w:vAlign w:val="center"/>
          </w:tcPr>
          <w:p w14:paraId="27E3D607"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0</w:t>
            </w:r>
          </w:p>
        </w:tc>
      </w:tr>
      <w:tr w:rsidR="0058263B" w:rsidRPr="00597CB9" w14:paraId="5D6FF083" w14:textId="77777777" w:rsidTr="00304187">
        <w:trPr>
          <w:trHeight w:val="20"/>
        </w:trPr>
        <w:tc>
          <w:tcPr>
            <w:tcW w:w="6537" w:type="dxa"/>
            <w:vAlign w:val="center"/>
          </w:tcPr>
          <w:p w14:paraId="2591D18C" w14:textId="058F8BCD" w:rsidR="0058263B" w:rsidRPr="00597CB9" w:rsidRDefault="0058263B"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К-сть будинків з централізованим газопостачанням, шт.</w:t>
            </w:r>
          </w:p>
        </w:tc>
        <w:tc>
          <w:tcPr>
            <w:tcW w:w="992" w:type="dxa"/>
            <w:vAlign w:val="center"/>
          </w:tcPr>
          <w:p w14:paraId="6620BDCD" w14:textId="77777777" w:rsidR="0058263B"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40</w:t>
            </w:r>
          </w:p>
        </w:tc>
        <w:tc>
          <w:tcPr>
            <w:tcW w:w="992" w:type="dxa"/>
            <w:vAlign w:val="center"/>
          </w:tcPr>
          <w:p w14:paraId="111E486D" w14:textId="77777777" w:rsidR="0058263B"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54</w:t>
            </w:r>
          </w:p>
        </w:tc>
        <w:tc>
          <w:tcPr>
            <w:tcW w:w="1095" w:type="dxa"/>
            <w:vAlign w:val="center"/>
          </w:tcPr>
          <w:p w14:paraId="51CD471A" w14:textId="77777777" w:rsidR="0058263B" w:rsidRPr="00597CB9" w:rsidRDefault="0058263B"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31</w:t>
            </w:r>
          </w:p>
        </w:tc>
      </w:tr>
      <w:tr w:rsidR="00446572" w:rsidRPr="00597CB9" w14:paraId="7D601F65" w14:textId="77777777" w:rsidTr="00304187">
        <w:trPr>
          <w:trHeight w:val="20"/>
        </w:trPr>
        <w:tc>
          <w:tcPr>
            <w:tcW w:w="6537" w:type="dxa"/>
            <w:vAlign w:val="center"/>
          </w:tcPr>
          <w:p w14:paraId="2A6AA85C" w14:textId="77777777" w:rsidR="00446572" w:rsidRPr="00597CB9" w:rsidRDefault="00446572"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К-сть будинків з централізованим водопостачанням, шт.</w:t>
            </w:r>
          </w:p>
        </w:tc>
        <w:tc>
          <w:tcPr>
            <w:tcW w:w="992" w:type="dxa"/>
            <w:vAlign w:val="center"/>
          </w:tcPr>
          <w:p w14:paraId="58C991EF"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40</w:t>
            </w:r>
          </w:p>
        </w:tc>
        <w:tc>
          <w:tcPr>
            <w:tcW w:w="992" w:type="dxa"/>
            <w:vAlign w:val="center"/>
          </w:tcPr>
          <w:p w14:paraId="47F066B9"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54</w:t>
            </w:r>
          </w:p>
        </w:tc>
        <w:tc>
          <w:tcPr>
            <w:tcW w:w="1095" w:type="dxa"/>
            <w:vAlign w:val="center"/>
          </w:tcPr>
          <w:p w14:paraId="6CA1AC6F"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31</w:t>
            </w:r>
          </w:p>
        </w:tc>
      </w:tr>
      <w:tr w:rsidR="00446572" w:rsidRPr="00597CB9" w14:paraId="502A7BB6" w14:textId="77777777" w:rsidTr="00304187">
        <w:trPr>
          <w:trHeight w:val="20"/>
        </w:trPr>
        <w:tc>
          <w:tcPr>
            <w:tcW w:w="6537" w:type="dxa"/>
            <w:vAlign w:val="center"/>
          </w:tcPr>
          <w:p w14:paraId="6BA1515C" w14:textId="49ECD834" w:rsidR="00446572" w:rsidRPr="00597CB9" w:rsidRDefault="00446572"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в тому числі, обладнані будинковими приладами обліку води</w:t>
            </w:r>
          </w:p>
        </w:tc>
        <w:tc>
          <w:tcPr>
            <w:tcW w:w="992" w:type="dxa"/>
            <w:vAlign w:val="center"/>
          </w:tcPr>
          <w:p w14:paraId="26BB3760"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36</w:t>
            </w:r>
          </w:p>
        </w:tc>
        <w:tc>
          <w:tcPr>
            <w:tcW w:w="992" w:type="dxa"/>
            <w:vAlign w:val="center"/>
          </w:tcPr>
          <w:p w14:paraId="77482893"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49</w:t>
            </w:r>
          </w:p>
        </w:tc>
        <w:tc>
          <w:tcPr>
            <w:tcW w:w="1095" w:type="dxa"/>
            <w:vAlign w:val="center"/>
          </w:tcPr>
          <w:p w14:paraId="26499347" w14:textId="77777777" w:rsidR="00446572" w:rsidRPr="00597CB9" w:rsidRDefault="00446572" w:rsidP="0058263B">
            <w:pPr>
              <w:spacing w:after="0" w:line="240" w:lineRule="auto"/>
              <w:jc w:val="center"/>
              <w:rPr>
                <w:rFonts w:ascii="Times New Roman" w:eastAsia="Times New Roman" w:hAnsi="Times New Roman" w:cs="Times New Roman"/>
                <w:color w:val="000000"/>
              </w:rPr>
            </w:pPr>
            <w:r w:rsidRPr="00597CB9">
              <w:rPr>
                <w:rFonts w:ascii="Times New Roman" w:eastAsia="Times New Roman" w:hAnsi="Times New Roman" w:cs="Times New Roman"/>
                <w:color w:val="000000"/>
              </w:rPr>
              <w:t>28</w:t>
            </w:r>
          </w:p>
        </w:tc>
      </w:tr>
    </w:tbl>
    <w:p w14:paraId="781F6A51" w14:textId="59E8540C" w:rsidR="00F723C5" w:rsidRPr="00597CB9" w:rsidRDefault="00274871"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За даними таблиці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17</w:t>
      </w:r>
      <w:r w:rsidRPr="00597CB9">
        <w:rPr>
          <w:rFonts w:ascii="Times New Roman" w:eastAsia="NSimSun" w:hAnsi="Times New Roman" w:cs="Times New Roman"/>
          <w:color w:val="000000"/>
          <w:kern w:val="2"/>
          <w:sz w:val="24"/>
          <w:szCs w:val="24"/>
          <w:lang w:eastAsia="zh-CN" w:bidi="hi-IN"/>
        </w:rPr>
        <w:t>.</w:t>
      </w:r>
      <w:r w:rsidR="00AC0317" w:rsidRPr="00597CB9">
        <w:rPr>
          <w:rFonts w:ascii="Times New Roman" w:eastAsia="NSimSun" w:hAnsi="Times New Roman" w:cs="Times New Roman"/>
          <w:kern w:val="2"/>
          <w:sz w:val="24"/>
          <w:szCs w:val="24"/>
          <w:lang w:eastAsia="zh-CN" w:bidi="hi-IN"/>
        </w:rPr>
        <w:t xml:space="preserve"> </w:t>
      </w:r>
      <w:r w:rsidR="00C45330" w:rsidRPr="00597CB9">
        <w:rPr>
          <w:rFonts w:ascii="Times New Roman" w:eastAsia="NSimSun" w:hAnsi="Times New Roman" w:cs="Times New Roman"/>
          <w:kern w:val="2"/>
          <w:sz w:val="24"/>
          <w:szCs w:val="24"/>
          <w:lang w:eastAsia="zh-CN" w:bidi="hi-IN"/>
        </w:rPr>
        <w:t>не всі будинки мають</w:t>
      </w:r>
      <w:r w:rsidRPr="00597CB9">
        <w:rPr>
          <w:rFonts w:ascii="Times New Roman" w:eastAsia="NSimSun" w:hAnsi="Times New Roman" w:cs="Times New Roman"/>
          <w:kern w:val="2"/>
          <w:sz w:val="24"/>
          <w:szCs w:val="24"/>
          <w:lang w:eastAsia="zh-CN" w:bidi="hi-IN"/>
        </w:rPr>
        <w:t xml:space="preserve"> </w:t>
      </w:r>
      <w:r w:rsidR="00AC0317" w:rsidRPr="00597CB9">
        <w:rPr>
          <w:rFonts w:ascii="Times New Roman" w:eastAsia="NSimSun" w:hAnsi="Times New Roman" w:cs="Times New Roman"/>
          <w:kern w:val="2"/>
          <w:sz w:val="24"/>
          <w:szCs w:val="24"/>
          <w:lang w:eastAsia="zh-CN" w:bidi="hi-IN"/>
        </w:rPr>
        <w:t xml:space="preserve">– не всі багатоквартирні будинки забезпечені підключенням до централізованого газопостачання і централізованого водопостачання, та не в усіх з підключених </w:t>
      </w:r>
      <w:r w:rsidRPr="00597CB9">
        <w:rPr>
          <w:rFonts w:ascii="Times New Roman" w:eastAsia="NSimSun" w:hAnsi="Times New Roman" w:cs="Times New Roman"/>
          <w:kern w:val="2"/>
          <w:sz w:val="24"/>
          <w:szCs w:val="24"/>
          <w:lang w:eastAsia="zh-CN" w:bidi="hi-IN"/>
        </w:rPr>
        <w:t>встановлен</w:t>
      </w:r>
      <w:r w:rsidR="00C45330" w:rsidRPr="00597CB9">
        <w:rPr>
          <w:rFonts w:ascii="Times New Roman" w:eastAsia="NSimSun" w:hAnsi="Times New Roman" w:cs="Times New Roman"/>
          <w:kern w:val="2"/>
          <w:sz w:val="24"/>
          <w:szCs w:val="24"/>
          <w:lang w:eastAsia="zh-CN" w:bidi="hi-IN"/>
        </w:rPr>
        <w:t>і</w:t>
      </w:r>
      <w:r w:rsidRPr="00597CB9">
        <w:rPr>
          <w:rFonts w:ascii="Times New Roman" w:eastAsia="NSimSun" w:hAnsi="Times New Roman" w:cs="Times New Roman"/>
          <w:kern w:val="2"/>
          <w:sz w:val="24"/>
          <w:szCs w:val="24"/>
          <w:lang w:eastAsia="zh-CN" w:bidi="hi-IN"/>
        </w:rPr>
        <w:t xml:space="preserve"> </w:t>
      </w:r>
      <w:proofErr w:type="spellStart"/>
      <w:r w:rsidR="00BE6DD2" w:rsidRPr="00597CB9">
        <w:rPr>
          <w:rFonts w:ascii="Times New Roman" w:eastAsia="NSimSun" w:hAnsi="Times New Roman" w:cs="Times New Roman"/>
          <w:kern w:val="2"/>
          <w:sz w:val="24"/>
          <w:szCs w:val="24"/>
          <w:lang w:eastAsia="zh-CN" w:bidi="hi-IN"/>
        </w:rPr>
        <w:t>загальнобудинкові</w:t>
      </w:r>
      <w:proofErr w:type="spellEnd"/>
      <w:r w:rsidR="00BE6DD2" w:rsidRPr="00597CB9">
        <w:rPr>
          <w:rFonts w:ascii="Times New Roman" w:eastAsia="NSimSun" w:hAnsi="Times New Roman" w:cs="Times New Roman"/>
          <w:kern w:val="2"/>
          <w:sz w:val="24"/>
          <w:szCs w:val="24"/>
          <w:lang w:eastAsia="zh-CN" w:bidi="hi-IN"/>
        </w:rPr>
        <w:t xml:space="preserve"> </w:t>
      </w:r>
      <w:r w:rsidRPr="00597CB9">
        <w:rPr>
          <w:rFonts w:ascii="Times New Roman" w:eastAsia="NSimSun" w:hAnsi="Times New Roman" w:cs="Times New Roman"/>
          <w:kern w:val="2"/>
          <w:sz w:val="24"/>
          <w:szCs w:val="24"/>
          <w:lang w:eastAsia="zh-CN" w:bidi="hi-IN"/>
        </w:rPr>
        <w:t>комерційн</w:t>
      </w:r>
      <w:r w:rsidR="00BE6DD2" w:rsidRPr="00597CB9">
        <w:rPr>
          <w:rFonts w:ascii="Times New Roman" w:eastAsia="NSimSun" w:hAnsi="Times New Roman" w:cs="Times New Roman"/>
          <w:kern w:val="2"/>
          <w:sz w:val="24"/>
          <w:szCs w:val="24"/>
          <w:lang w:eastAsia="zh-CN" w:bidi="hi-IN"/>
        </w:rPr>
        <w:t>і</w:t>
      </w:r>
      <w:r w:rsidRPr="00597CB9">
        <w:rPr>
          <w:rFonts w:ascii="Times New Roman" w:eastAsia="NSimSun" w:hAnsi="Times New Roman" w:cs="Times New Roman"/>
          <w:kern w:val="2"/>
          <w:sz w:val="24"/>
          <w:szCs w:val="24"/>
          <w:lang w:eastAsia="zh-CN" w:bidi="hi-IN"/>
        </w:rPr>
        <w:t xml:space="preserve"> засоб</w:t>
      </w:r>
      <w:r w:rsidR="00BE6DD2" w:rsidRPr="00597CB9">
        <w:rPr>
          <w:rFonts w:ascii="Times New Roman" w:eastAsia="NSimSun" w:hAnsi="Times New Roman" w:cs="Times New Roman"/>
          <w:kern w:val="2"/>
          <w:sz w:val="24"/>
          <w:szCs w:val="24"/>
          <w:lang w:eastAsia="zh-CN" w:bidi="hi-IN"/>
        </w:rPr>
        <w:t>и</w:t>
      </w:r>
      <w:r w:rsidRPr="00597CB9">
        <w:rPr>
          <w:rFonts w:ascii="Times New Roman" w:eastAsia="NSimSun" w:hAnsi="Times New Roman" w:cs="Times New Roman"/>
          <w:kern w:val="2"/>
          <w:sz w:val="24"/>
          <w:szCs w:val="24"/>
          <w:lang w:eastAsia="zh-CN" w:bidi="hi-IN"/>
        </w:rPr>
        <w:t xml:space="preserve"> </w:t>
      </w:r>
      <w:r w:rsidR="00BE6DD2" w:rsidRPr="00597CB9">
        <w:rPr>
          <w:rFonts w:ascii="Times New Roman" w:eastAsia="NSimSun" w:hAnsi="Times New Roman" w:cs="Times New Roman"/>
          <w:kern w:val="2"/>
          <w:sz w:val="24"/>
          <w:szCs w:val="24"/>
          <w:lang w:eastAsia="zh-CN" w:bidi="hi-IN"/>
        </w:rPr>
        <w:t xml:space="preserve">обліку </w:t>
      </w:r>
      <w:r w:rsidRPr="00597CB9">
        <w:rPr>
          <w:rFonts w:ascii="Times New Roman" w:eastAsia="NSimSun" w:hAnsi="Times New Roman" w:cs="Times New Roman"/>
          <w:kern w:val="2"/>
          <w:sz w:val="24"/>
          <w:szCs w:val="24"/>
          <w:lang w:eastAsia="zh-CN" w:bidi="hi-IN"/>
        </w:rPr>
        <w:t>води.</w:t>
      </w:r>
    </w:p>
    <w:p w14:paraId="7C6D4F7B" w14:textId="01364C94" w:rsidR="00747E06" w:rsidRPr="00597CB9" w:rsidRDefault="00274871" w:rsidP="00747E06">
      <w:pPr>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18</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42A4CE6E" w14:textId="4DA03697" w:rsidR="00F723C5" w:rsidRPr="00597CB9" w:rsidRDefault="00274871">
      <w:pPr>
        <w:spacing w:after="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Споживання паливно-енергетичних ресурсів житловим фондом </w:t>
      </w:r>
      <w:r w:rsidR="00C3277A" w:rsidRPr="00597CB9">
        <w:rPr>
          <w:rFonts w:ascii="Times New Roman" w:eastAsia="NSimSun" w:hAnsi="Times New Roman" w:cs="Times New Roman"/>
          <w:kern w:val="2"/>
          <w:sz w:val="24"/>
          <w:szCs w:val="24"/>
          <w:lang w:eastAsia="zh-CN" w:bidi="hi-IN"/>
        </w:rPr>
        <w:t>Тростянецької МТГ</w:t>
      </w:r>
    </w:p>
    <w:tbl>
      <w:tblPr>
        <w:tblW w:w="9057" w:type="dxa"/>
        <w:jc w:val="center"/>
        <w:tblLayout w:type="fixed"/>
        <w:tblCellMar>
          <w:left w:w="7" w:type="dxa"/>
          <w:right w:w="10" w:type="dxa"/>
        </w:tblCellMar>
        <w:tblLook w:val="04A0" w:firstRow="1" w:lastRow="0" w:firstColumn="1" w:lastColumn="0" w:noHBand="0" w:noVBand="1"/>
      </w:tblPr>
      <w:tblGrid>
        <w:gridCol w:w="1144"/>
        <w:gridCol w:w="1972"/>
        <w:gridCol w:w="1972"/>
        <w:gridCol w:w="2268"/>
        <w:gridCol w:w="1701"/>
      </w:tblGrid>
      <w:tr w:rsidR="007F146F" w:rsidRPr="00597CB9" w14:paraId="3EEBDA53" w14:textId="7B581AB7" w:rsidTr="007F146F">
        <w:trPr>
          <w:trHeight w:val="397"/>
          <w:jc w:val="center"/>
        </w:trPr>
        <w:tc>
          <w:tcPr>
            <w:tcW w:w="1144" w:type="dxa"/>
            <w:tcBorders>
              <w:top w:val="single" w:sz="2" w:space="0" w:color="000000"/>
              <w:left w:val="single" w:sz="2" w:space="0" w:color="000000"/>
              <w:bottom w:val="single" w:sz="2" w:space="0" w:color="000000"/>
              <w:right w:val="single" w:sz="4" w:space="0" w:color="auto"/>
            </w:tcBorders>
            <w:shd w:val="clear" w:color="auto" w:fill="FFFFFF"/>
            <w:vAlign w:val="center"/>
          </w:tcPr>
          <w:p w14:paraId="47902DAC" w14:textId="77777777" w:rsidR="007F146F" w:rsidRPr="00597CB9" w:rsidRDefault="007F146F" w:rsidP="00BE6DD2">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Роки</w:t>
            </w:r>
          </w:p>
        </w:tc>
        <w:tc>
          <w:tcPr>
            <w:tcW w:w="1972" w:type="dxa"/>
            <w:tcBorders>
              <w:top w:val="single" w:sz="4" w:space="0" w:color="auto"/>
              <w:left w:val="single" w:sz="4" w:space="0" w:color="auto"/>
              <w:bottom w:val="single" w:sz="4" w:space="0" w:color="auto"/>
              <w:right w:val="single" w:sz="4" w:space="0" w:color="auto"/>
            </w:tcBorders>
          </w:tcPr>
          <w:p w14:paraId="02ADF3C4" w14:textId="6AA6B13C" w:rsidR="007F146F" w:rsidRPr="00597CB9" w:rsidRDefault="007F146F" w:rsidP="00BE6DD2">
            <w:pPr>
              <w:widowControl w:val="0"/>
              <w:spacing w:after="0" w:line="240" w:lineRule="auto"/>
              <w:jc w:val="center"/>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Теплова енергія,</w:t>
            </w:r>
            <w:r w:rsidRPr="00597CB9">
              <w:rPr>
                <w:rFonts w:ascii="Times New Roman" w:eastAsia="Microsoft Sans Serif" w:hAnsi="Times New Roman" w:cs="Times New Roman"/>
                <w:kern w:val="2"/>
                <w:sz w:val="24"/>
                <w:szCs w:val="24"/>
              </w:rPr>
              <w:br/>
              <w:t>Гкал</w:t>
            </w:r>
          </w:p>
        </w:tc>
        <w:tc>
          <w:tcPr>
            <w:tcW w:w="1972" w:type="dxa"/>
            <w:tcBorders>
              <w:top w:val="single" w:sz="2" w:space="0" w:color="000000"/>
              <w:left w:val="single" w:sz="4" w:space="0" w:color="auto"/>
              <w:bottom w:val="single" w:sz="2" w:space="0" w:color="000000"/>
              <w:right w:val="single" w:sz="4" w:space="0" w:color="auto"/>
            </w:tcBorders>
            <w:shd w:val="clear" w:color="auto" w:fill="FFFFFF"/>
            <w:vAlign w:val="center"/>
          </w:tcPr>
          <w:p w14:paraId="013505EA" w14:textId="7802135E" w:rsidR="007F146F" w:rsidRPr="00597CB9" w:rsidRDefault="007F146F" w:rsidP="00BE6DD2">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Природний газ</w:t>
            </w:r>
          </w:p>
          <w:p w14:paraId="6A30A118" w14:textId="194FA433" w:rsidR="007F146F" w:rsidRPr="00597CB9" w:rsidRDefault="007F146F" w:rsidP="00BE6DD2">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тис.м</w:t>
            </w:r>
            <w:r w:rsidRPr="00597CB9">
              <w:rPr>
                <w:rFonts w:ascii="Times New Roman" w:eastAsia="Microsoft Sans Serif" w:hAnsi="Times New Roman" w:cs="Times New Roman"/>
                <w:kern w:val="2"/>
                <w:sz w:val="24"/>
                <w:szCs w:val="24"/>
                <w:vertAlign w:val="superscript"/>
              </w:rPr>
              <w:t>3</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65F24627" w14:textId="77777777" w:rsidR="007F146F" w:rsidRPr="00597CB9" w:rsidRDefault="007F146F" w:rsidP="00BE6DD2">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Електропостачання</w:t>
            </w:r>
          </w:p>
          <w:p w14:paraId="4C7C9FC0" w14:textId="1A7A3032" w:rsidR="007F146F" w:rsidRPr="00597CB9" w:rsidRDefault="007F146F" w:rsidP="00BE6DD2">
            <w:pPr>
              <w:widowControl w:val="0"/>
              <w:spacing w:after="0" w:line="240" w:lineRule="auto"/>
              <w:jc w:val="center"/>
              <w:rPr>
                <w:rFonts w:ascii="Times New Roman" w:hAnsi="Times New Roman"/>
                <w:sz w:val="24"/>
                <w:szCs w:val="24"/>
              </w:rPr>
            </w:pPr>
            <w:proofErr w:type="spellStart"/>
            <w:r w:rsidRPr="00597CB9">
              <w:rPr>
                <w:rFonts w:ascii="Times New Roman" w:eastAsia="Microsoft Sans Serif" w:hAnsi="Times New Roman" w:cs="Times New Roman"/>
                <w:kern w:val="2"/>
                <w:sz w:val="24"/>
                <w:szCs w:val="24"/>
              </w:rPr>
              <w:t>МВт.год</w:t>
            </w:r>
            <w:proofErr w:type="spellEnd"/>
          </w:p>
        </w:tc>
        <w:tc>
          <w:tcPr>
            <w:tcW w:w="1701" w:type="dxa"/>
            <w:tcBorders>
              <w:top w:val="single" w:sz="4" w:space="0" w:color="auto"/>
              <w:bottom w:val="single" w:sz="4" w:space="0" w:color="auto"/>
              <w:right w:val="single" w:sz="4" w:space="0" w:color="auto"/>
            </w:tcBorders>
            <w:vAlign w:val="center"/>
          </w:tcPr>
          <w:p w14:paraId="7E05CF2B" w14:textId="4A101BE5" w:rsidR="007F146F" w:rsidRPr="00597CB9" w:rsidRDefault="007F146F" w:rsidP="00BE6DD2">
            <w:pPr>
              <w:widowControl w:val="0"/>
              <w:spacing w:after="0" w:line="240" w:lineRule="auto"/>
              <w:jc w:val="center"/>
              <w:rPr>
                <w:rFonts w:ascii="Times New Roman" w:eastAsia="Microsoft Sans Serif" w:hAnsi="Times New Roman" w:cs="Times New Roman"/>
                <w:kern w:val="2"/>
                <w:sz w:val="24"/>
                <w:szCs w:val="24"/>
              </w:rPr>
            </w:pPr>
            <w:r w:rsidRPr="00597CB9">
              <w:rPr>
                <w:rFonts w:ascii="Times New Roman" w:eastAsia="Microsoft Sans Serif" w:hAnsi="Times New Roman" w:cs="Times New Roman"/>
                <w:kern w:val="2"/>
                <w:sz w:val="24"/>
                <w:szCs w:val="24"/>
              </w:rPr>
              <w:t xml:space="preserve">Деревина, </w:t>
            </w:r>
            <w:r w:rsidRPr="00597CB9">
              <w:rPr>
                <w:rFonts w:ascii="Times New Roman" w:eastAsia="Microsoft Sans Serif" w:hAnsi="Times New Roman" w:cs="Times New Roman"/>
                <w:kern w:val="2"/>
                <w:sz w:val="24"/>
                <w:szCs w:val="24"/>
              </w:rPr>
              <w:br/>
              <w:t>складометри</w:t>
            </w:r>
          </w:p>
        </w:tc>
      </w:tr>
      <w:tr w:rsidR="007F146F" w:rsidRPr="00597CB9" w14:paraId="164EB0AC" w14:textId="3FE9AC04" w:rsidTr="007F146F">
        <w:trPr>
          <w:trHeight w:val="397"/>
          <w:jc w:val="center"/>
        </w:trPr>
        <w:tc>
          <w:tcPr>
            <w:tcW w:w="1144" w:type="dxa"/>
            <w:tcBorders>
              <w:left w:val="single" w:sz="2" w:space="0" w:color="000000"/>
              <w:bottom w:val="single" w:sz="4" w:space="0" w:color="auto"/>
              <w:right w:val="single" w:sz="4" w:space="0" w:color="auto"/>
            </w:tcBorders>
            <w:shd w:val="clear" w:color="auto" w:fill="FFFFFF"/>
            <w:vAlign w:val="center"/>
          </w:tcPr>
          <w:p w14:paraId="1F409B68" w14:textId="23F8D5D9"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2017</w:t>
            </w:r>
          </w:p>
        </w:tc>
        <w:tc>
          <w:tcPr>
            <w:tcW w:w="1972" w:type="dxa"/>
            <w:tcBorders>
              <w:top w:val="single" w:sz="4" w:space="0" w:color="auto"/>
              <w:left w:val="single" w:sz="4" w:space="0" w:color="auto"/>
              <w:bottom w:val="single" w:sz="4" w:space="0" w:color="auto"/>
              <w:right w:val="single" w:sz="4" w:space="0" w:color="auto"/>
            </w:tcBorders>
            <w:vAlign w:val="center"/>
          </w:tcPr>
          <w:p w14:paraId="096FD869" w14:textId="255965FF"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128,4</w:t>
            </w:r>
          </w:p>
        </w:tc>
        <w:tc>
          <w:tcPr>
            <w:tcW w:w="1972" w:type="dxa"/>
            <w:tcBorders>
              <w:left w:val="single" w:sz="4" w:space="0" w:color="auto"/>
              <w:bottom w:val="single" w:sz="4" w:space="0" w:color="auto"/>
              <w:right w:val="single" w:sz="4" w:space="0" w:color="auto"/>
            </w:tcBorders>
            <w:shd w:val="clear" w:color="auto" w:fill="FFFFFF"/>
            <w:vAlign w:val="center"/>
          </w:tcPr>
          <w:p w14:paraId="0C96A287" w14:textId="666D47FE"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14052,1</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09E5BBEF" w14:textId="0D418D94"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19294,7</w:t>
            </w:r>
          </w:p>
        </w:tc>
        <w:tc>
          <w:tcPr>
            <w:tcW w:w="1701" w:type="dxa"/>
            <w:tcBorders>
              <w:top w:val="single" w:sz="4" w:space="0" w:color="auto"/>
              <w:bottom w:val="single" w:sz="4" w:space="0" w:color="auto"/>
              <w:right w:val="single" w:sz="4" w:space="0" w:color="auto"/>
            </w:tcBorders>
            <w:vAlign w:val="bottom"/>
          </w:tcPr>
          <w:p w14:paraId="0278F7FD" w14:textId="1FB56624"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77362,0</w:t>
            </w:r>
          </w:p>
        </w:tc>
      </w:tr>
      <w:tr w:rsidR="007F146F" w:rsidRPr="00597CB9" w14:paraId="5FE1303C" w14:textId="75CE52EA" w:rsidTr="007F146F">
        <w:trPr>
          <w:trHeight w:val="397"/>
          <w:jc w:val="center"/>
        </w:trPr>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63DC6C22" w14:textId="25332598"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2018</w:t>
            </w:r>
          </w:p>
        </w:tc>
        <w:tc>
          <w:tcPr>
            <w:tcW w:w="1972" w:type="dxa"/>
            <w:tcBorders>
              <w:top w:val="single" w:sz="4" w:space="0" w:color="auto"/>
              <w:left w:val="single" w:sz="4" w:space="0" w:color="auto"/>
              <w:bottom w:val="single" w:sz="4" w:space="0" w:color="auto"/>
              <w:right w:val="single" w:sz="4" w:space="0" w:color="auto"/>
            </w:tcBorders>
            <w:vAlign w:val="center"/>
          </w:tcPr>
          <w:p w14:paraId="4FE27471" w14:textId="71AAB017"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171,2</w:t>
            </w:r>
          </w:p>
        </w:tc>
        <w:tc>
          <w:tcPr>
            <w:tcW w:w="1972" w:type="dxa"/>
            <w:tcBorders>
              <w:top w:val="single" w:sz="4" w:space="0" w:color="auto"/>
              <w:left w:val="single" w:sz="4" w:space="0" w:color="auto"/>
              <w:bottom w:val="single" w:sz="4" w:space="0" w:color="auto"/>
              <w:right w:val="single" w:sz="4" w:space="0" w:color="auto"/>
            </w:tcBorders>
            <w:shd w:val="clear" w:color="auto" w:fill="FFFFFF"/>
            <w:vAlign w:val="center"/>
          </w:tcPr>
          <w:p w14:paraId="1A2D304B" w14:textId="22CDE54D"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13333,7</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52A25BDA" w14:textId="26E10E8E"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19642,9</w:t>
            </w:r>
          </w:p>
        </w:tc>
        <w:tc>
          <w:tcPr>
            <w:tcW w:w="1701" w:type="dxa"/>
            <w:tcBorders>
              <w:top w:val="single" w:sz="4" w:space="0" w:color="auto"/>
              <w:bottom w:val="single" w:sz="4" w:space="0" w:color="auto"/>
              <w:right w:val="single" w:sz="4" w:space="0" w:color="auto"/>
            </w:tcBorders>
            <w:vAlign w:val="bottom"/>
          </w:tcPr>
          <w:p w14:paraId="074FC915" w14:textId="0D1C36BE"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75845,1</w:t>
            </w:r>
          </w:p>
        </w:tc>
      </w:tr>
      <w:tr w:rsidR="007F146F" w:rsidRPr="00597CB9" w14:paraId="2BA04B95" w14:textId="1AE1EE97" w:rsidTr="007F146F">
        <w:trPr>
          <w:trHeight w:val="397"/>
          <w:jc w:val="center"/>
        </w:trPr>
        <w:tc>
          <w:tcPr>
            <w:tcW w:w="1144" w:type="dxa"/>
            <w:tcBorders>
              <w:top w:val="single" w:sz="4" w:space="0" w:color="auto"/>
              <w:left w:val="single" w:sz="2" w:space="0" w:color="000000"/>
              <w:bottom w:val="single" w:sz="2" w:space="0" w:color="000000"/>
              <w:right w:val="single" w:sz="4" w:space="0" w:color="auto"/>
            </w:tcBorders>
            <w:shd w:val="clear" w:color="auto" w:fill="FFFFFF"/>
            <w:vAlign w:val="center"/>
          </w:tcPr>
          <w:p w14:paraId="5D044A08" w14:textId="1F6CEB22"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2019</w:t>
            </w:r>
          </w:p>
        </w:tc>
        <w:tc>
          <w:tcPr>
            <w:tcW w:w="1972" w:type="dxa"/>
            <w:tcBorders>
              <w:top w:val="single" w:sz="4" w:space="0" w:color="auto"/>
              <w:left w:val="single" w:sz="4" w:space="0" w:color="auto"/>
              <w:bottom w:val="single" w:sz="4" w:space="0" w:color="auto"/>
              <w:right w:val="single" w:sz="4" w:space="0" w:color="auto"/>
            </w:tcBorders>
            <w:vAlign w:val="center"/>
          </w:tcPr>
          <w:p w14:paraId="56F6436B" w14:textId="3C3254FF"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55,0</w:t>
            </w:r>
          </w:p>
        </w:tc>
        <w:tc>
          <w:tcPr>
            <w:tcW w:w="1972" w:type="dxa"/>
            <w:tcBorders>
              <w:top w:val="single" w:sz="4" w:space="0" w:color="auto"/>
              <w:left w:val="single" w:sz="4" w:space="0" w:color="auto"/>
              <w:bottom w:val="single" w:sz="2" w:space="0" w:color="000000"/>
              <w:right w:val="single" w:sz="4" w:space="0" w:color="auto"/>
            </w:tcBorders>
            <w:shd w:val="clear" w:color="auto" w:fill="FFFFFF"/>
            <w:vAlign w:val="center"/>
          </w:tcPr>
          <w:p w14:paraId="089905C1" w14:textId="3D99F91B"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12401,4</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717E5F5A" w14:textId="22F8225F"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19092,0</w:t>
            </w:r>
          </w:p>
        </w:tc>
        <w:tc>
          <w:tcPr>
            <w:tcW w:w="1701" w:type="dxa"/>
            <w:tcBorders>
              <w:top w:val="single" w:sz="4" w:space="0" w:color="auto"/>
              <w:bottom w:val="single" w:sz="4" w:space="0" w:color="auto"/>
              <w:right w:val="single" w:sz="4" w:space="0" w:color="auto"/>
            </w:tcBorders>
            <w:vAlign w:val="bottom"/>
          </w:tcPr>
          <w:p w14:paraId="688AE707" w14:textId="0E6CCB54"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79836,9</w:t>
            </w:r>
          </w:p>
        </w:tc>
      </w:tr>
      <w:tr w:rsidR="007F146F" w:rsidRPr="00597CB9" w14:paraId="3878A67B" w14:textId="33CDDF05" w:rsidTr="007F146F">
        <w:trPr>
          <w:trHeight w:val="397"/>
          <w:jc w:val="center"/>
        </w:trPr>
        <w:tc>
          <w:tcPr>
            <w:tcW w:w="1144" w:type="dxa"/>
            <w:tcBorders>
              <w:left w:val="single" w:sz="2" w:space="0" w:color="000000"/>
              <w:bottom w:val="single" w:sz="2" w:space="0" w:color="000000"/>
              <w:right w:val="single" w:sz="4" w:space="0" w:color="auto"/>
            </w:tcBorders>
            <w:shd w:val="clear" w:color="auto" w:fill="FFFFFF"/>
            <w:vAlign w:val="center"/>
          </w:tcPr>
          <w:p w14:paraId="3F8057EA" w14:textId="77777777"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2020</w:t>
            </w:r>
          </w:p>
        </w:tc>
        <w:tc>
          <w:tcPr>
            <w:tcW w:w="1972" w:type="dxa"/>
            <w:tcBorders>
              <w:top w:val="single" w:sz="4" w:space="0" w:color="auto"/>
              <w:left w:val="single" w:sz="4" w:space="0" w:color="auto"/>
              <w:bottom w:val="single" w:sz="4" w:space="0" w:color="auto"/>
              <w:right w:val="single" w:sz="4" w:space="0" w:color="auto"/>
            </w:tcBorders>
            <w:vAlign w:val="center"/>
          </w:tcPr>
          <w:p w14:paraId="54C40D1A" w14:textId="71F3912D"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153,0</w:t>
            </w:r>
          </w:p>
        </w:tc>
        <w:tc>
          <w:tcPr>
            <w:tcW w:w="1972" w:type="dxa"/>
            <w:tcBorders>
              <w:left w:val="single" w:sz="4" w:space="0" w:color="auto"/>
              <w:bottom w:val="single" w:sz="2" w:space="0" w:color="000000"/>
              <w:right w:val="single" w:sz="4" w:space="0" w:color="auto"/>
            </w:tcBorders>
            <w:shd w:val="clear" w:color="auto" w:fill="FFFFFF"/>
            <w:vAlign w:val="center"/>
          </w:tcPr>
          <w:p w14:paraId="39B97C1B" w14:textId="40854C11"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12229,7</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BDAF852" w14:textId="244B669D"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19052,3</w:t>
            </w:r>
          </w:p>
        </w:tc>
        <w:tc>
          <w:tcPr>
            <w:tcW w:w="1701" w:type="dxa"/>
            <w:tcBorders>
              <w:top w:val="single" w:sz="4" w:space="0" w:color="auto"/>
              <w:bottom w:val="single" w:sz="4" w:space="0" w:color="auto"/>
              <w:right w:val="single" w:sz="4" w:space="0" w:color="auto"/>
            </w:tcBorders>
            <w:vAlign w:val="bottom"/>
          </w:tcPr>
          <w:p w14:paraId="7BF196BC" w14:textId="7EC100BF"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73923,1</w:t>
            </w:r>
          </w:p>
        </w:tc>
      </w:tr>
      <w:tr w:rsidR="007F146F" w:rsidRPr="00597CB9" w14:paraId="34EB582E" w14:textId="7E3094EB" w:rsidTr="007F146F">
        <w:trPr>
          <w:trHeight w:val="397"/>
          <w:jc w:val="center"/>
        </w:trPr>
        <w:tc>
          <w:tcPr>
            <w:tcW w:w="1144" w:type="dxa"/>
            <w:tcBorders>
              <w:left w:val="single" w:sz="2" w:space="0" w:color="000000"/>
              <w:bottom w:val="single" w:sz="2" w:space="0" w:color="000000"/>
              <w:right w:val="single" w:sz="4" w:space="0" w:color="auto"/>
            </w:tcBorders>
            <w:shd w:val="clear" w:color="auto" w:fill="FFFFFF"/>
            <w:vAlign w:val="center"/>
          </w:tcPr>
          <w:p w14:paraId="079785E4" w14:textId="77777777"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2021</w:t>
            </w:r>
          </w:p>
        </w:tc>
        <w:tc>
          <w:tcPr>
            <w:tcW w:w="1972" w:type="dxa"/>
            <w:tcBorders>
              <w:top w:val="single" w:sz="4" w:space="0" w:color="auto"/>
              <w:left w:val="single" w:sz="4" w:space="0" w:color="auto"/>
              <w:bottom w:val="single" w:sz="4" w:space="0" w:color="auto"/>
              <w:right w:val="single" w:sz="4" w:space="0" w:color="auto"/>
            </w:tcBorders>
            <w:vAlign w:val="center"/>
          </w:tcPr>
          <w:p w14:paraId="6EE84DD4" w14:textId="281563AF"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61,0</w:t>
            </w:r>
          </w:p>
        </w:tc>
        <w:tc>
          <w:tcPr>
            <w:tcW w:w="1972" w:type="dxa"/>
            <w:tcBorders>
              <w:left w:val="single" w:sz="4" w:space="0" w:color="auto"/>
              <w:bottom w:val="single" w:sz="4" w:space="0" w:color="auto"/>
              <w:right w:val="single" w:sz="4" w:space="0" w:color="auto"/>
            </w:tcBorders>
            <w:shd w:val="clear" w:color="auto" w:fill="FFFFFF"/>
            <w:vAlign w:val="center"/>
          </w:tcPr>
          <w:p w14:paraId="5AF84110" w14:textId="003791FD"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12279,0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00E4D65D" w14:textId="7BAC4F2D"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19595,8</w:t>
            </w:r>
          </w:p>
        </w:tc>
        <w:tc>
          <w:tcPr>
            <w:tcW w:w="1701" w:type="dxa"/>
            <w:tcBorders>
              <w:top w:val="single" w:sz="4" w:space="0" w:color="auto"/>
              <w:bottom w:val="single" w:sz="4" w:space="0" w:color="auto"/>
              <w:right w:val="single" w:sz="4" w:space="0" w:color="auto"/>
            </w:tcBorders>
            <w:vAlign w:val="bottom"/>
          </w:tcPr>
          <w:p w14:paraId="28CDE77F" w14:textId="4D46982C"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78641,6</w:t>
            </w:r>
          </w:p>
        </w:tc>
      </w:tr>
      <w:tr w:rsidR="007F146F" w:rsidRPr="00597CB9" w14:paraId="7449CA05" w14:textId="7E36AACE" w:rsidTr="007F146F">
        <w:trPr>
          <w:trHeight w:val="397"/>
          <w:jc w:val="center"/>
        </w:trPr>
        <w:tc>
          <w:tcPr>
            <w:tcW w:w="1144" w:type="dxa"/>
            <w:tcBorders>
              <w:left w:val="single" w:sz="2" w:space="0" w:color="000000"/>
              <w:bottom w:val="single" w:sz="2" w:space="0" w:color="000000"/>
              <w:right w:val="single" w:sz="4" w:space="0" w:color="auto"/>
            </w:tcBorders>
            <w:shd w:val="clear" w:color="auto" w:fill="FFFFFF"/>
            <w:vAlign w:val="center"/>
          </w:tcPr>
          <w:p w14:paraId="43A2BD4B" w14:textId="77777777"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eastAsia="Microsoft Sans Serif" w:hAnsi="Times New Roman" w:cs="Times New Roman"/>
                <w:kern w:val="2"/>
                <w:sz w:val="24"/>
                <w:szCs w:val="24"/>
              </w:rPr>
              <w:t>2022</w:t>
            </w:r>
          </w:p>
        </w:tc>
        <w:tc>
          <w:tcPr>
            <w:tcW w:w="1972" w:type="dxa"/>
            <w:tcBorders>
              <w:top w:val="single" w:sz="4" w:space="0" w:color="auto"/>
              <w:bottom w:val="single" w:sz="4" w:space="0" w:color="auto"/>
            </w:tcBorders>
            <w:vAlign w:val="center"/>
          </w:tcPr>
          <w:p w14:paraId="28A620F6" w14:textId="579DFF9F"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127,0</w:t>
            </w:r>
          </w:p>
        </w:tc>
        <w:tc>
          <w:tcPr>
            <w:tcW w:w="1972" w:type="dxa"/>
            <w:tcBorders>
              <w:top w:val="single" w:sz="4" w:space="0" w:color="auto"/>
              <w:left w:val="single" w:sz="4" w:space="0" w:color="auto"/>
              <w:bottom w:val="single" w:sz="4" w:space="0" w:color="auto"/>
              <w:right w:val="single" w:sz="4" w:space="0" w:color="auto"/>
            </w:tcBorders>
            <w:shd w:val="clear" w:color="auto" w:fill="FFFFFF"/>
            <w:vAlign w:val="center"/>
          </w:tcPr>
          <w:p w14:paraId="5544C541" w14:textId="60FEC3B0"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11584,3</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4A5034BE" w14:textId="1C666FC1"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12867,3</w:t>
            </w:r>
          </w:p>
        </w:tc>
        <w:tc>
          <w:tcPr>
            <w:tcW w:w="1701" w:type="dxa"/>
            <w:tcBorders>
              <w:top w:val="single" w:sz="4" w:space="0" w:color="auto"/>
              <w:bottom w:val="single" w:sz="4" w:space="0" w:color="auto"/>
              <w:right w:val="single" w:sz="4" w:space="0" w:color="auto"/>
            </w:tcBorders>
            <w:vAlign w:val="bottom"/>
          </w:tcPr>
          <w:p w14:paraId="12439F78" w14:textId="2848A255"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61922,5</w:t>
            </w:r>
          </w:p>
        </w:tc>
      </w:tr>
      <w:tr w:rsidR="007F146F" w:rsidRPr="00597CB9" w14:paraId="0AE05082" w14:textId="4749712C" w:rsidTr="007F146F">
        <w:trPr>
          <w:trHeight w:val="397"/>
          <w:jc w:val="center"/>
        </w:trPr>
        <w:tc>
          <w:tcPr>
            <w:tcW w:w="1144" w:type="dxa"/>
            <w:tcBorders>
              <w:left w:val="single" w:sz="2" w:space="0" w:color="000000"/>
              <w:bottom w:val="single" w:sz="2" w:space="0" w:color="000000"/>
              <w:right w:val="single" w:sz="4" w:space="0" w:color="auto"/>
            </w:tcBorders>
            <w:shd w:val="clear" w:color="auto" w:fill="FFFFFF"/>
            <w:vAlign w:val="center"/>
          </w:tcPr>
          <w:p w14:paraId="4DD8071F" w14:textId="77777777"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hAnsi="Times New Roman" w:cs="Times New Roman"/>
                <w:sz w:val="24"/>
                <w:szCs w:val="24"/>
              </w:rPr>
              <w:t>2023</w:t>
            </w:r>
          </w:p>
        </w:tc>
        <w:tc>
          <w:tcPr>
            <w:tcW w:w="1972" w:type="dxa"/>
            <w:tcBorders>
              <w:top w:val="single" w:sz="4" w:space="0" w:color="auto"/>
              <w:bottom w:val="single" w:sz="4" w:space="0" w:color="auto"/>
            </w:tcBorders>
            <w:vAlign w:val="center"/>
          </w:tcPr>
          <w:p w14:paraId="4D7CFC81" w14:textId="636468CD"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105,0</w:t>
            </w:r>
          </w:p>
        </w:tc>
        <w:tc>
          <w:tcPr>
            <w:tcW w:w="1972" w:type="dxa"/>
            <w:tcBorders>
              <w:top w:val="single" w:sz="4" w:space="0" w:color="auto"/>
              <w:left w:val="single" w:sz="4" w:space="0" w:color="auto"/>
              <w:bottom w:val="single" w:sz="4" w:space="0" w:color="auto"/>
              <w:right w:val="single" w:sz="4" w:space="0" w:color="auto"/>
            </w:tcBorders>
            <w:shd w:val="clear" w:color="auto" w:fill="FFFFFF"/>
            <w:vAlign w:val="center"/>
          </w:tcPr>
          <w:p w14:paraId="739610FE" w14:textId="084B5809"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10978,8</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5F16CD38" w14:textId="20DA0313" w:rsidR="007F146F" w:rsidRPr="00597CB9" w:rsidRDefault="007F146F" w:rsidP="007F146F">
            <w:pPr>
              <w:pStyle w:val="af8"/>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18761,2</w:t>
            </w:r>
          </w:p>
        </w:tc>
        <w:tc>
          <w:tcPr>
            <w:tcW w:w="1701" w:type="dxa"/>
            <w:tcBorders>
              <w:top w:val="single" w:sz="4" w:space="0" w:color="auto"/>
              <w:bottom w:val="single" w:sz="4" w:space="0" w:color="auto"/>
              <w:right w:val="single" w:sz="4" w:space="0" w:color="auto"/>
            </w:tcBorders>
            <w:vAlign w:val="bottom"/>
          </w:tcPr>
          <w:p w14:paraId="67876FC3" w14:textId="05886243" w:rsidR="007F146F" w:rsidRPr="00597CB9" w:rsidRDefault="007F146F" w:rsidP="007F146F">
            <w:pPr>
              <w:pStyle w:val="af8"/>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72850,0</w:t>
            </w:r>
          </w:p>
        </w:tc>
      </w:tr>
      <w:tr w:rsidR="007F146F" w:rsidRPr="00597CB9" w14:paraId="1883247D" w14:textId="51D77051" w:rsidTr="007F146F">
        <w:trPr>
          <w:trHeight w:val="397"/>
          <w:jc w:val="center"/>
        </w:trPr>
        <w:tc>
          <w:tcPr>
            <w:tcW w:w="1144" w:type="dxa"/>
            <w:tcBorders>
              <w:left w:val="single" w:sz="2" w:space="0" w:color="000000"/>
              <w:bottom w:val="single" w:sz="2" w:space="0" w:color="000000"/>
              <w:right w:val="single" w:sz="4" w:space="0" w:color="auto"/>
            </w:tcBorders>
            <w:shd w:val="clear" w:color="auto" w:fill="FFFFFF"/>
            <w:vAlign w:val="center"/>
          </w:tcPr>
          <w:p w14:paraId="5A7D3DA7" w14:textId="77777777" w:rsidR="007F146F" w:rsidRPr="00597CB9" w:rsidRDefault="007F146F" w:rsidP="007F146F">
            <w:pPr>
              <w:widowControl w:val="0"/>
              <w:spacing w:after="0" w:line="240" w:lineRule="auto"/>
              <w:jc w:val="center"/>
              <w:rPr>
                <w:rFonts w:ascii="Times New Roman" w:hAnsi="Times New Roman"/>
                <w:sz w:val="24"/>
                <w:szCs w:val="24"/>
              </w:rPr>
            </w:pPr>
            <w:r w:rsidRPr="00597CB9">
              <w:rPr>
                <w:rFonts w:ascii="Times New Roman" w:hAnsi="Times New Roman" w:cs="Times New Roman"/>
                <w:sz w:val="24"/>
                <w:szCs w:val="24"/>
              </w:rPr>
              <w:t>2024</w:t>
            </w:r>
          </w:p>
        </w:tc>
        <w:tc>
          <w:tcPr>
            <w:tcW w:w="1972" w:type="dxa"/>
            <w:tcBorders>
              <w:top w:val="single" w:sz="4" w:space="0" w:color="auto"/>
              <w:bottom w:val="single" w:sz="4" w:space="0" w:color="auto"/>
            </w:tcBorders>
            <w:vAlign w:val="center"/>
          </w:tcPr>
          <w:p w14:paraId="5CBDC9DD" w14:textId="1E156BD9" w:rsidR="007F146F" w:rsidRPr="00597CB9" w:rsidRDefault="007F146F" w:rsidP="007F146F">
            <w:pPr>
              <w:widowControl w:val="0"/>
              <w:spacing w:after="0" w:line="240" w:lineRule="auto"/>
              <w:jc w:val="center"/>
              <w:rPr>
                <w:rFonts w:ascii="Times New Roman" w:hAnsi="Times New Roman" w:cs="Times New Roman"/>
                <w:color w:val="000000"/>
                <w:sz w:val="24"/>
                <w:szCs w:val="24"/>
              </w:rPr>
            </w:pPr>
            <w:r w:rsidRPr="00597CB9">
              <w:rPr>
                <w:rFonts w:ascii="Times New Roman" w:hAnsi="Times New Roman" w:cs="Times New Roman"/>
                <w:color w:val="000000"/>
                <w:sz w:val="24"/>
                <w:szCs w:val="24"/>
              </w:rPr>
              <w:t>109,0</w:t>
            </w:r>
          </w:p>
        </w:tc>
        <w:tc>
          <w:tcPr>
            <w:tcW w:w="1972" w:type="dxa"/>
            <w:tcBorders>
              <w:top w:val="single" w:sz="4" w:space="0" w:color="auto"/>
              <w:left w:val="single" w:sz="4" w:space="0" w:color="auto"/>
              <w:bottom w:val="single" w:sz="4" w:space="0" w:color="auto"/>
              <w:right w:val="single" w:sz="4" w:space="0" w:color="auto"/>
            </w:tcBorders>
            <w:shd w:val="clear" w:color="auto" w:fill="FFFFFF"/>
            <w:vAlign w:val="center"/>
          </w:tcPr>
          <w:p w14:paraId="11B312E0" w14:textId="4EEFB349" w:rsidR="007F146F" w:rsidRPr="00597CB9" w:rsidRDefault="007F146F" w:rsidP="007F146F">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11033,7</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DE7E1BC" w14:textId="66B4C013" w:rsidR="007F146F" w:rsidRPr="00597CB9" w:rsidRDefault="007F146F" w:rsidP="007F146F">
            <w:pPr>
              <w:pStyle w:val="af8"/>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21068,8</w:t>
            </w:r>
          </w:p>
        </w:tc>
        <w:tc>
          <w:tcPr>
            <w:tcW w:w="1701" w:type="dxa"/>
            <w:tcBorders>
              <w:top w:val="single" w:sz="4" w:space="0" w:color="auto"/>
              <w:bottom w:val="single" w:sz="4" w:space="0" w:color="auto"/>
              <w:right w:val="single" w:sz="4" w:space="0" w:color="auto"/>
            </w:tcBorders>
            <w:vAlign w:val="bottom"/>
          </w:tcPr>
          <w:p w14:paraId="50FCC385" w14:textId="5C2E4D79" w:rsidR="007F146F" w:rsidRPr="00597CB9" w:rsidRDefault="007F146F" w:rsidP="007F146F">
            <w:pPr>
              <w:pStyle w:val="af8"/>
              <w:spacing w:after="0"/>
              <w:jc w:val="center"/>
              <w:rPr>
                <w:rFonts w:ascii="Times New Roman" w:hAnsi="Times New Roman" w:cs="Times New Roman"/>
                <w:sz w:val="24"/>
                <w:szCs w:val="24"/>
              </w:rPr>
            </w:pPr>
            <w:r w:rsidRPr="00597CB9">
              <w:rPr>
                <w:rFonts w:ascii="Times New Roman" w:hAnsi="Times New Roman" w:cs="Times New Roman"/>
                <w:color w:val="000000"/>
                <w:sz w:val="24"/>
                <w:szCs w:val="24"/>
              </w:rPr>
              <w:t>77500,0</w:t>
            </w:r>
          </w:p>
        </w:tc>
      </w:tr>
    </w:tbl>
    <w:p w14:paraId="7A1B88F4" w14:textId="77777777" w:rsidR="00F723C5" w:rsidRPr="00597CB9" w:rsidRDefault="00F723C5">
      <w:pPr>
        <w:spacing w:after="0"/>
        <w:rPr>
          <w:rFonts w:ascii="Times New Roman" w:eastAsia="NSimSun" w:hAnsi="Times New Roman" w:cs="Times New Roman"/>
          <w:kern w:val="2"/>
          <w:sz w:val="24"/>
          <w:szCs w:val="24"/>
          <w:lang w:eastAsia="zh-CN" w:bidi="hi-IN"/>
        </w:rPr>
      </w:pPr>
    </w:p>
    <w:p w14:paraId="0D61E5AA" w14:textId="0741B633" w:rsidR="00F723C5" w:rsidRPr="00597CB9" w:rsidRDefault="007F146F" w:rsidP="00187146">
      <w:pPr>
        <w:spacing w:after="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7EF76537" wp14:editId="7F611F61">
            <wp:extent cx="4570260" cy="2647950"/>
            <wp:effectExtent l="0" t="0" r="1905" b="0"/>
            <wp:docPr id="1546739895" name="Діаграма 1" title="Діаграма">
              <a:extLst xmlns:a="http://schemas.openxmlformats.org/drawingml/2006/main">
                <a:ext uri="{FF2B5EF4-FFF2-40B4-BE49-F238E27FC236}">
                  <a16:creationId xmlns:a16="http://schemas.microsoft.com/office/drawing/2014/main" id="{00000000-0008-0000-0E00-00000061CE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D4E1BC7" w14:textId="035700BD" w:rsidR="00F723C5" w:rsidRPr="00597CB9" w:rsidRDefault="00274871" w:rsidP="007F146F">
      <w:pPr>
        <w:spacing w:after="0"/>
        <w:ind w:right="-141"/>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8</w:t>
      </w:r>
      <w:r w:rsidRPr="00597CB9">
        <w:rPr>
          <w:rFonts w:ascii="Times New Roman" w:eastAsia="NSimSun" w:hAnsi="Times New Roman" w:cs="Times New Roman"/>
          <w:color w:val="000000"/>
          <w:kern w:val="2"/>
          <w:sz w:val="24"/>
          <w:szCs w:val="24"/>
          <w:shd w:val="clear" w:color="auto" w:fill="FFFFFF"/>
          <w:lang w:eastAsia="zh-CN" w:bidi="hi-IN"/>
        </w:rPr>
        <w:t xml:space="preserve">. Споживання </w:t>
      </w:r>
      <w:r w:rsidR="002C76D3" w:rsidRPr="00597CB9">
        <w:rPr>
          <w:rFonts w:ascii="Times New Roman" w:eastAsia="NSimSun" w:hAnsi="Times New Roman" w:cs="Times New Roman"/>
          <w:color w:val="000000"/>
          <w:kern w:val="2"/>
          <w:sz w:val="24"/>
          <w:szCs w:val="24"/>
          <w:shd w:val="clear" w:color="auto" w:fill="FFFFFF"/>
          <w:lang w:eastAsia="zh-CN" w:bidi="hi-IN"/>
        </w:rPr>
        <w:t>енергоресурсів</w:t>
      </w:r>
      <w:r w:rsidR="00CA1CB7" w:rsidRPr="00597CB9">
        <w:rPr>
          <w:rFonts w:ascii="Times New Roman" w:eastAsia="NSimSun" w:hAnsi="Times New Roman" w:cs="Times New Roman"/>
          <w:color w:val="000000"/>
          <w:kern w:val="2"/>
          <w:sz w:val="24"/>
          <w:szCs w:val="24"/>
          <w:shd w:val="clear" w:color="auto" w:fill="FFFFFF"/>
          <w:lang w:eastAsia="zh-CN" w:bidi="hi-IN"/>
        </w:rPr>
        <w:t xml:space="preserve"> у житлових будинках Тростянецької МТГ</w:t>
      </w:r>
      <w:r w:rsidR="007F146F" w:rsidRPr="00597CB9">
        <w:rPr>
          <w:rFonts w:ascii="Times New Roman" w:eastAsia="NSimSun" w:hAnsi="Times New Roman" w:cs="Times New Roman"/>
          <w:color w:val="000000"/>
          <w:kern w:val="2"/>
          <w:sz w:val="24"/>
          <w:szCs w:val="24"/>
          <w:shd w:val="clear" w:color="auto" w:fill="FFFFFF"/>
          <w:lang w:eastAsia="zh-CN" w:bidi="hi-IN"/>
        </w:rPr>
        <w:t xml:space="preserve">, </w:t>
      </w:r>
      <w:proofErr w:type="spellStart"/>
      <w:r w:rsidR="007F146F"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088C670E" w14:textId="39679D3C" w:rsidR="00F723C5" w:rsidRPr="00597CB9" w:rsidRDefault="002C76D3"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Споживання у житлових будівлях є достатньо стабільним з невеликим зменшенням споживання у 2022 році, коли частина людей виїхала і будинки опалювалися не весь період.</w:t>
      </w:r>
    </w:p>
    <w:p w14:paraId="66124B43" w14:textId="77777777" w:rsidR="00304187" w:rsidRPr="00597CB9" w:rsidRDefault="002C76D3" w:rsidP="002C76D3">
      <w:pPr>
        <w:spacing w:after="0"/>
        <w:ind w:firstLine="709"/>
        <w:jc w:val="both"/>
        <w:rPr>
          <w:rFonts w:ascii="Times New Roman" w:eastAsia="NSimSun" w:hAnsi="Times New Roman" w:cs="Times New Roman"/>
          <w:kern w:val="2"/>
          <w:sz w:val="24"/>
          <w:szCs w:val="24"/>
          <w:shd w:val="clear" w:color="auto" w:fill="FFFFFF"/>
          <w:lang w:eastAsia="zh-CN" w:bidi="hi-IN"/>
        </w:rPr>
      </w:pPr>
      <w:r w:rsidRPr="00597CB9">
        <w:rPr>
          <w:rFonts w:ascii="Times New Roman" w:eastAsia="NSimSun" w:hAnsi="Times New Roman" w:cs="Times New Roman"/>
          <w:kern w:val="2"/>
          <w:sz w:val="24"/>
          <w:szCs w:val="24"/>
          <w:shd w:val="clear" w:color="auto" w:fill="FFFFFF"/>
          <w:lang w:eastAsia="zh-CN" w:bidi="hi-IN"/>
        </w:rPr>
        <w:t xml:space="preserve">Основним джерелом енергоспоживання </w:t>
      </w:r>
      <w:r w:rsidR="00304187" w:rsidRPr="00597CB9">
        <w:rPr>
          <w:rFonts w:ascii="Times New Roman" w:eastAsia="NSimSun" w:hAnsi="Times New Roman" w:cs="Times New Roman"/>
          <w:kern w:val="2"/>
          <w:sz w:val="24"/>
          <w:szCs w:val="24"/>
          <w:shd w:val="clear" w:color="auto" w:fill="FFFFFF"/>
          <w:lang w:eastAsia="zh-CN" w:bidi="hi-IN"/>
        </w:rPr>
        <w:t xml:space="preserve">у житловому секторі Тростянецької МТГ </w:t>
      </w:r>
      <w:r w:rsidRPr="00597CB9">
        <w:rPr>
          <w:rFonts w:ascii="Times New Roman" w:eastAsia="NSimSun" w:hAnsi="Times New Roman" w:cs="Times New Roman"/>
          <w:kern w:val="2"/>
          <w:sz w:val="24"/>
          <w:szCs w:val="24"/>
          <w:shd w:val="clear" w:color="auto" w:fill="FFFFFF"/>
          <w:lang w:eastAsia="zh-CN" w:bidi="hi-IN"/>
        </w:rPr>
        <w:t xml:space="preserve">– є деревина. За результатами опитування у приватних будинках практично всі опитувані вказали, що вони використовуються для опалення тільки деревину. </w:t>
      </w:r>
    </w:p>
    <w:p w14:paraId="7A587551" w14:textId="0AD3CD45" w:rsidR="00F723C5" w:rsidRPr="00597CB9" w:rsidRDefault="00304187" w:rsidP="002C76D3">
      <w:pPr>
        <w:spacing w:after="0"/>
        <w:ind w:firstLine="709"/>
        <w:jc w:val="both"/>
        <w:rPr>
          <w:rFonts w:ascii="Times New Roman" w:hAnsi="Times New Roman" w:cs="Times New Roman"/>
        </w:rPr>
      </w:pPr>
      <w:r w:rsidRPr="00597CB9">
        <w:rPr>
          <w:rFonts w:ascii="Times New Roman" w:eastAsia="NSimSun" w:hAnsi="Times New Roman" w:cs="Times New Roman"/>
          <w:kern w:val="2"/>
          <w:sz w:val="24"/>
          <w:szCs w:val="24"/>
          <w:shd w:val="clear" w:color="auto" w:fill="FFFFFF"/>
          <w:lang w:eastAsia="zh-CN" w:bidi="hi-IN"/>
        </w:rPr>
        <w:t>У</w:t>
      </w:r>
      <w:r w:rsidR="002C76D3" w:rsidRPr="00597CB9">
        <w:rPr>
          <w:rFonts w:ascii="Times New Roman" w:eastAsia="NSimSun" w:hAnsi="Times New Roman" w:cs="Times New Roman"/>
          <w:kern w:val="2"/>
          <w:sz w:val="24"/>
          <w:szCs w:val="24"/>
          <w:shd w:val="clear" w:color="auto" w:fill="FFFFFF"/>
          <w:lang w:eastAsia="zh-CN" w:bidi="hi-IN"/>
        </w:rPr>
        <w:t xml:space="preserve"> багатоквартирних будинках основним джерелом для опалення є природний газ, оскільки місто було переведене на індивідуальне опалення у 2004-2005 рр.</w:t>
      </w:r>
    </w:p>
    <w:p w14:paraId="2E999FD3" w14:textId="77777777" w:rsidR="00F723C5" w:rsidRPr="00597CB9" w:rsidRDefault="00F723C5">
      <w:pPr>
        <w:spacing w:after="0" w:line="240" w:lineRule="auto"/>
        <w:ind w:firstLine="567"/>
        <w:jc w:val="both"/>
        <w:rPr>
          <w:rFonts w:ascii="Times New Roman" w:hAnsi="Times New Roman" w:cs="Times New Roman"/>
        </w:rPr>
      </w:pPr>
    </w:p>
    <w:p w14:paraId="56953280" w14:textId="77777777" w:rsidR="00F723C5" w:rsidRPr="00597CB9" w:rsidRDefault="00274871" w:rsidP="00363617">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lang w:eastAsia="zh-CN" w:bidi="hi-IN"/>
        </w:rPr>
        <w:t>Д2.3.5. Сфера теплопостачання</w:t>
      </w:r>
    </w:p>
    <w:p w14:paraId="547E7582" w14:textId="35200F9B" w:rsidR="002C76D3" w:rsidRPr="00597CB9" w:rsidRDefault="00274871">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Надання послуг централізованого постачання тепла </w:t>
      </w:r>
      <w:r w:rsidR="002C76D3" w:rsidRPr="00597CB9">
        <w:rPr>
          <w:rFonts w:ascii="Times New Roman" w:eastAsia="NSimSun" w:hAnsi="Times New Roman" w:cs="Times New Roman"/>
          <w:kern w:val="2"/>
          <w:sz w:val="24"/>
          <w:szCs w:val="24"/>
          <w:lang w:eastAsia="zh-CN" w:bidi="hi-IN"/>
        </w:rPr>
        <w:t>Тростянецькій ТГ</w:t>
      </w:r>
      <w:r w:rsidRPr="00597CB9">
        <w:rPr>
          <w:rFonts w:ascii="Times New Roman" w:eastAsia="NSimSun" w:hAnsi="Times New Roman" w:cs="Times New Roman"/>
          <w:kern w:val="2"/>
          <w:sz w:val="24"/>
          <w:szCs w:val="24"/>
          <w:lang w:eastAsia="zh-CN" w:bidi="hi-IN"/>
        </w:rPr>
        <w:t xml:space="preserve"> здійснює</w:t>
      </w:r>
      <w:r w:rsidR="002C76D3" w:rsidRPr="00597CB9">
        <w:rPr>
          <w:rFonts w:ascii="Times New Roman" w:eastAsia="NSimSun" w:hAnsi="Times New Roman" w:cs="Times New Roman"/>
          <w:kern w:val="2"/>
          <w:sz w:val="24"/>
          <w:szCs w:val="24"/>
          <w:lang w:eastAsia="zh-CN" w:bidi="hi-IN"/>
        </w:rPr>
        <w:t>ться тільки для громадських будівель. Обслуговує котельні – КП «Тростянецьке ЖЕУ» (скорочено КП ТЖЕУ). Також послугу теплопостачання комунальним будівлям і деяким громадським іншого підпорядкування надає підприєм</w:t>
      </w:r>
      <w:r w:rsidR="00954A5E" w:rsidRPr="00597CB9">
        <w:rPr>
          <w:rFonts w:ascii="Times New Roman" w:eastAsia="NSimSun" w:hAnsi="Times New Roman" w:cs="Times New Roman"/>
          <w:kern w:val="2"/>
          <w:sz w:val="24"/>
          <w:szCs w:val="24"/>
          <w:lang w:eastAsia="zh-CN" w:bidi="hi-IN"/>
        </w:rPr>
        <w:t>с</w:t>
      </w:r>
      <w:r w:rsidR="002C76D3" w:rsidRPr="00597CB9">
        <w:rPr>
          <w:rFonts w:ascii="Times New Roman" w:eastAsia="NSimSun" w:hAnsi="Times New Roman" w:cs="Times New Roman"/>
          <w:kern w:val="2"/>
          <w:sz w:val="24"/>
          <w:szCs w:val="24"/>
          <w:lang w:eastAsia="zh-CN" w:bidi="hi-IN"/>
        </w:rPr>
        <w:t>тво ТОВ “</w:t>
      </w:r>
      <w:proofErr w:type="spellStart"/>
      <w:r w:rsidR="002C76D3" w:rsidRPr="00597CB9">
        <w:rPr>
          <w:rFonts w:ascii="Times New Roman" w:eastAsia="NSimSun" w:hAnsi="Times New Roman" w:cs="Times New Roman"/>
          <w:kern w:val="2"/>
          <w:sz w:val="24"/>
          <w:szCs w:val="24"/>
          <w:lang w:eastAsia="zh-CN" w:bidi="hi-IN"/>
        </w:rPr>
        <w:t>УкртеплоСуми</w:t>
      </w:r>
      <w:proofErr w:type="spellEnd"/>
      <w:r w:rsidR="002C76D3" w:rsidRPr="00597CB9">
        <w:rPr>
          <w:rFonts w:ascii="Times New Roman" w:eastAsia="NSimSun" w:hAnsi="Times New Roman" w:cs="Times New Roman"/>
          <w:kern w:val="2"/>
          <w:sz w:val="24"/>
          <w:szCs w:val="24"/>
          <w:lang w:eastAsia="zh-CN" w:bidi="hi-IN"/>
        </w:rPr>
        <w:t>”</w:t>
      </w:r>
      <w:r w:rsidRPr="00597CB9">
        <w:rPr>
          <w:rFonts w:ascii="Times New Roman" w:eastAsia="NSimSun" w:hAnsi="Times New Roman" w:cs="Times New Roman"/>
          <w:kern w:val="2"/>
          <w:sz w:val="24"/>
          <w:szCs w:val="24"/>
          <w:lang w:eastAsia="zh-CN" w:bidi="hi-IN"/>
        </w:rPr>
        <w:t>.</w:t>
      </w:r>
    </w:p>
    <w:p w14:paraId="61A44E29" w14:textId="2AC7F0E0" w:rsidR="00954A5E" w:rsidRPr="00597CB9" w:rsidRDefault="00954A5E">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Послуга гарячого водопостачання не надається.</w:t>
      </w:r>
    </w:p>
    <w:p w14:paraId="34BF31F7" w14:textId="28C8A99F" w:rsidR="00F723C5" w:rsidRPr="00597CB9" w:rsidRDefault="00274871">
      <w:pPr>
        <w:spacing w:after="0"/>
        <w:ind w:firstLine="51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У </w:t>
      </w:r>
      <w:r w:rsidR="00954A5E" w:rsidRPr="00597CB9">
        <w:rPr>
          <w:rFonts w:ascii="Times New Roman" w:eastAsia="NSimSun" w:hAnsi="Times New Roman" w:cs="Times New Roman"/>
          <w:kern w:val="2"/>
          <w:sz w:val="24"/>
          <w:szCs w:val="24"/>
          <w:lang w:eastAsia="zh-CN" w:bidi="hi-IN"/>
        </w:rPr>
        <w:t>житловому секторі</w:t>
      </w:r>
      <w:r w:rsidRPr="00597CB9">
        <w:rPr>
          <w:rFonts w:ascii="Times New Roman" w:eastAsia="NSimSun" w:hAnsi="Times New Roman" w:cs="Times New Roman"/>
          <w:kern w:val="2"/>
          <w:sz w:val="24"/>
          <w:szCs w:val="24"/>
          <w:lang w:eastAsia="zh-CN" w:bidi="hi-IN"/>
        </w:rPr>
        <w:t xml:space="preserve"> </w:t>
      </w:r>
      <w:r w:rsidR="00F0143D" w:rsidRPr="00597CB9">
        <w:rPr>
          <w:rFonts w:ascii="Times New Roman" w:eastAsia="NSimSun" w:hAnsi="Times New Roman" w:cs="Times New Roman"/>
          <w:kern w:val="2"/>
          <w:sz w:val="24"/>
          <w:szCs w:val="24"/>
          <w:lang w:eastAsia="zh-CN" w:bidi="hi-IN"/>
        </w:rPr>
        <w:t>Тростянецької</w:t>
      </w:r>
      <w:r w:rsidRPr="00597CB9">
        <w:rPr>
          <w:rFonts w:ascii="Times New Roman" w:eastAsia="NSimSun" w:hAnsi="Times New Roman" w:cs="Times New Roman"/>
          <w:kern w:val="2"/>
          <w:sz w:val="24"/>
          <w:szCs w:val="24"/>
          <w:lang w:eastAsia="zh-CN" w:bidi="hi-IN"/>
        </w:rPr>
        <w:t xml:space="preserve"> МТГ централізоване теплопостачання та централізоване постачання гарячої води відсутнє.</w:t>
      </w:r>
    </w:p>
    <w:p w14:paraId="53B772AC" w14:textId="74CD2D10" w:rsidR="00954A5E" w:rsidRPr="00597CB9" w:rsidRDefault="00954A5E" w:rsidP="00954A5E">
      <w:pPr>
        <w:tabs>
          <w:tab w:val="left" w:pos="2925"/>
        </w:tabs>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19</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41184ED3" w14:textId="2CD0F334" w:rsidR="00954A5E" w:rsidRPr="00597CB9" w:rsidRDefault="00304187">
      <w:pPr>
        <w:spacing w:after="0"/>
        <w:ind w:firstLine="510"/>
        <w:jc w:val="both"/>
        <w:rPr>
          <w:rFonts w:ascii="Times New Roman" w:hAnsi="Times New Roman" w:cs="Times New Roman"/>
        </w:rPr>
      </w:pPr>
      <w:r w:rsidRPr="00597CB9">
        <w:rPr>
          <w:rFonts w:ascii="Times New Roman" w:hAnsi="Times New Roman" w:cs="Times New Roman"/>
        </w:rPr>
        <w:t>Характеристики підприємств, що надають послугу теплопостачання у Тростянецькій МТГ</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552"/>
        <w:gridCol w:w="1559"/>
        <w:gridCol w:w="1276"/>
        <w:gridCol w:w="1984"/>
      </w:tblGrid>
      <w:tr w:rsidR="00304187" w:rsidRPr="00597CB9" w14:paraId="005F1C05" w14:textId="77777777" w:rsidTr="00A36348">
        <w:trPr>
          <w:jc w:val="center"/>
        </w:trPr>
        <w:tc>
          <w:tcPr>
            <w:tcW w:w="2263" w:type="dxa"/>
            <w:vAlign w:val="center"/>
          </w:tcPr>
          <w:p w14:paraId="7CFB87E3" w14:textId="065AAD4A"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 xml:space="preserve">Підприємство - </w:t>
            </w:r>
            <w:proofErr w:type="spellStart"/>
            <w:r w:rsidRPr="00597CB9">
              <w:rPr>
                <w:rFonts w:ascii="Times New Roman" w:eastAsia="Times New Roman" w:hAnsi="Times New Roman" w:cs="Times New Roman"/>
                <w:color w:val="000000"/>
                <w:sz w:val="24"/>
                <w:szCs w:val="24"/>
              </w:rPr>
              <w:t>теплопостачальник</w:t>
            </w:r>
            <w:proofErr w:type="spellEnd"/>
            <w:r w:rsidRPr="00597CB9">
              <w:rPr>
                <w:rFonts w:ascii="Times New Roman" w:eastAsia="Times New Roman" w:hAnsi="Times New Roman" w:cs="Times New Roman"/>
                <w:color w:val="000000"/>
                <w:sz w:val="24"/>
                <w:szCs w:val="24"/>
              </w:rPr>
              <w:t xml:space="preserve"> </w:t>
            </w:r>
          </w:p>
        </w:tc>
        <w:tc>
          <w:tcPr>
            <w:tcW w:w="2552" w:type="dxa"/>
            <w:vAlign w:val="center"/>
          </w:tcPr>
          <w:p w14:paraId="2D7E04E7" w14:textId="1C413FA0"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Споживачі</w:t>
            </w:r>
          </w:p>
        </w:tc>
        <w:tc>
          <w:tcPr>
            <w:tcW w:w="1559" w:type="dxa"/>
            <w:vAlign w:val="center"/>
          </w:tcPr>
          <w:p w14:paraId="589909D2" w14:textId="3A8613BF"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Тип енергоносія</w:t>
            </w:r>
          </w:p>
        </w:tc>
        <w:tc>
          <w:tcPr>
            <w:tcW w:w="1276" w:type="dxa"/>
            <w:vAlign w:val="center"/>
          </w:tcPr>
          <w:p w14:paraId="021AAEF6" w14:textId="77777777"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Кількість котелень</w:t>
            </w:r>
          </w:p>
        </w:tc>
        <w:tc>
          <w:tcPr>
            <w:tcW w:w="1984" w:type="dxa"/>
            <w:vAlign w:val="center"/>
          </w:tcPr>
          <w:p w14:paraId="54B6B589" w14:textId="77777777"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Загальна потужність, МВт</w:t>
            </w:r>
          </w:p>
        </w:tc>
      </w:tr>
      <w:tr w:rsidR="008A6C11" w:rsidRPr="00597CB9" w14:paraId="49047F19" w14:textId="77777777" w:rsidTr="00A36348">
        <w:trPr>
          <w:jc w:val="center"/>
        </w:trPr>
        <w:tc>
          <w:tcPr>
            <w:tcW w:w="2263" w:type="dxa"/>
            <w:vMerge w:val="restart"/>
            <w:vAlign w:val="center"/>
          </w:tcPr>
          <w:p w14:paraId="56B5F747"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КП ТЖЕУ</w:t>
            </w:r>
          </w:p>
        </w:tc>
        <w:tc>
          <w:tcPr>
            <w:tcW w:w="2552" w:type="dxa"/>
            <w:vMerge w:val="restart"/>
            <w:vAlign w:val="center"/>
          </w:tcPr>
          <w:p w14:paraId="438A0810" w14:textId="0454AF58"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громадські будівлі у Тростянецькій МТГ</w:t>
            </w:r>
          </w:p>
        </w:tc>
        <w:tc>
          <w:tcPr>
            <w:tcW w:w="1559" w:type="dxa"/>
            <w:vAlign w:val="center"/>
          </w:tcPr>
          <w:p w14:paraId="1DDC41A0" w14:textId="3CAAAB4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дрова</w:t>
            </w:r>
          </w:p>
        </w:tc>
        <w:tc>
          <w:tcPr>
            <w:tcW w:w="1276" w:type="dxa"/>
            <w:vAlign w:val="center"/>
          </w:tcPr>
          <w:p w14:paraId="25CE6102"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4</w:t>
            </w:r>
          </w:p>
        </w:tc>
        <w:tc>
          <w:tcPr>
            <w:tcW w:w="1984" w:type="dxa"/>
            <w:vAlign w:val="center"/>
          </w:tcPr>
          <w:p w14:paraId="796C40F2"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1,408</w:t>
            </w:r>
          </w:p>
        </w:tc>
      </w:tr>
      <w:tr w:rsidR="008A6C11" w:rsidRPr="00597CB9" w14:paraId="4DC404D3" w14:textId="77777777" w:rsidTr="00A36348">
        <w:trPr>
          <w:jc w:val="center"/>
        </w:trPr>
        <w:tc>
          <w:tcPr>
            <w:tcW w:w="2263" w:type="dxa"/>
            <w:vMerge/>
            <w:vAlign w:val="center"/>
          </w:tcPr>
          <w:p w14:paraId="4BDEB7C1"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p>
        </w:tc>
        <w:tc>
          <w:tcPr>
            <w:tcW w:w="2552" w:type="dxa"/>
            <w:vMerge/>
            <w:vAlign w:val="center"/>
          </w:tcPr>
          <w:p w14:paraId="1AB97EB0"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p>
        </w:tc>
        <w:tc>
          <w:tcPr>
            <w:tcW w:w="1559" w:type="dxa"/>
            <w:vAlign w:val="center"/>
          </w:tcPr>
          <w:p w14:paraId="3A3C429A" w14:textId="0A1827BB"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природний газ</w:t>
            </w:r>
          </w:p>
        </w:tc>
        <w:tc>
          <w:tcPr>
            <w:tcW w:w="1276" w:type="dxa"/>
            <w:vAlign w:val="center"/>
          </w:tcPr>
          <w:p w14:paraId="34D3DF78"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w:t>
            </w:r>
          </w:p>
        </w:tc>
        <w:tc>
          <w:tcPr>
            <w:tcW w:w="1984" w:type="dxa"/>
            <w:vAlign w:val="center"/>
          </w:tcPr>
          <w:p w14:paraId="3F30CA0C" w14:textId="77777777" w:rsidR="008A6C11" w:rsidRPr="00597CB9" w:rsidRDefault="008A6C11"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0,672</w:t>
            </w:r>
          </w:p>
        </w:tc>
      </w:tr>
      <w:tr w:rsidR="00304187" w:rsidRPr="00597CB9" w14:paraId="742979B4" w14:textId="77777777" w:rsidTr="00A36348">
        <w:trPr>
          <w:jc w:val="center"/>
        </w:trPr>
        <w:tc>
          <w:tcPr>
            <w:tcW w:w="2263" w:type="dxa"/>
            <w:vAlign w:val="center"/>
          </w:tcPr>
          <w:p w14:paraId="19FB86D9" w14:textId="7E5E2B4C"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NSimSun" w:hAnsi="Times New Roman" w:cs="Times New Roman"/>
                <w:kern w:val="2"/>
                <w:sz w:val="24"/>
                <w:szCs w:val="24"/>
                <w:lang w:eastAsia="zh-CN" w:bidi="hi-IN"/>
              </w:rPr>
              <w:t>ТОВ “</w:t>
            </w:r>
            <w:proofErr w:type="spellStart"/>
            <w:r w:rsidRPr="00597CB9">
              <w:rPr>
                <w:rFonts w:ascii="Times New Roman" w:eastAsia="NSimSun" w:hAnsi="Times New Roman" w:cs="Times New Roman"/>
                <w:kern w:val="2"/>
                <w:sz w:val="24"/>
                <w:szCs w:val="24"/>
                <w:lang w:eastAsia="zh-CN" w:bidi="hi-IN"/>
              </w:rPr>
              <w:t>УкртеплоСуми</w:t>
            </w:r>
            <w:proofErr w:type="spellEnd"/>
            <w:r w:rsidRPr="00597CB9">
              <w:rPr>
                <w:rFonts w:ascii="Times New Roman" w:eastAsia="NSimSun" w:hAnsi="Times New Roman" w:cs="Times New Roman"/>
                <w:kern w:val="2"/>
                <w:sz w:val="24"/>
                <w:szCs w:val="24"/>
                <w:lang w:eastAsia="zh-CN" w:bidi="hi-IN"/>
              </w:rPr>
              <w:t>”</w:t>
            </w:r>
          </w:p>
        </w:tc>
        <w:tc>
          <w:tcPr>
            <w:tcW w:w="2552" w:type="dxa"/>
            <w:vAlign w:val="center"/>
          </w:tcPr>
          <w:p w14:paraId="357CC12A" w14:textId="3FD787FA"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громадські будівлі у центрі м. Тростянець</w:t>
            </w:r>
          </w:p>
        </w:tc>
        <w:tc>
          <w:tcPr>
            <w:tcW w:w="1559" w:type="dxa"/>
            <w:vAlign w:val="center"/>
          </w:tcPr>
          <w:p w14:paraId="61710062" w14:textId="7264229D"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дрова</w:t>
            </w:r>
          </w:p>
        </w:tc>
        <w:tc>
          <w:tcPr>
            <w:tcW w:w="1276" w:type="dxa"/>
            <w:vAlign w:val="center"/>
          </w:tcPr>
          <w:p w14:paraId="4728895E" w14:textId="7DAFF579"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1984" w:type="dxa"/>
            <w:vAlign w:val="center"/>
          </w:tcPr>
          <w:p w14:paraId="792AA5D9" w14:textId="6791F1CB" w:rsidR="00304187" w:rsidRPr="00597CB9" w:rsidRDefault="00304187" w:rsidP="00A36348">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0,600</w:t>
            </w:r>
          </w:p>
        </w:tc>
      </w:tr>
    </w:tbl>
    <w:p w14:paraId="6FDEF245" w14:textId="34328F91" w:rsidR="00954A5E" w:rsidRPr="00597CB9" w:rsidRDefault="00954A5E" w:rsidP="005A462E">
      <w:pPr>
        <w:spacing w:before="240"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Загальна протяжність теплових мереж становить є невеликою - 1,31 км, оскільки практично всі котельні знаходяться неподалік від об’єктів, що обслуговуються. Прокладання мереж – підземне.</w:t>
      </w:r>
    </w:p>
    <w:p w14:paraId="02A63CBC" w14:textId="3355F858" w:rsidR="00F723C5" w:rsidRPr="00597CB9" w:rsidRDefault="00954A5E">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Використання </w:t>
      </w:r>
      <w:proofErr w:type="spellStart"/>
      <w:r w:rsidRPr="00597CB9">
        <w:rPr>
          <w:rFonts w:ascii="Times New Roman" w:eastAsia="NSimSun" w:hAnsi="Times New Roman" w:cs="Times New Roman"/>
          <w:kern w:val="2"/>
          <w:sz w:val="24"/>
          <w:szCs w:val="24"/>
          <w:lang w:eastAsia="zh-CN" w:bidi="hi-IN"/>
        </w:rPr>
        <w:t>потужностей</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котелень</w:t>
      </w:r>
      <w:proofErr w:type="spellEnd"/>
      <w:r w:rsidRPr="00597CB9">
        <w:rPr>
          <w:rFonts w:ascii="Times New Roman" w:eastAsia="NSimSun" w:hAnsi="Times New Roman" w:cs="Times New Roman"/>
          <w:kern w:val="2"/>
          <w:sz w:val="24"/>
          <w:szCs w:val="24"/>
          <w:lang w:eastAsia="zh-CN" w:bidi="hi-IN"/>
        </w:rPr>
        <w:t xml:space="preserve"> – 100%, тобто без резервних </w:t>
      </w:r>
      <w:proofErr w:type="spellStart"/>
      <w:r w:rsidRPr="00597CB9">
        <w:rPr>
          <w:rFonts w:ascii="Times New Roman" w:eastAsia="NSimSun" w:hAnsi="Times New Roman" w:cs="Times New Roman"/>
          <w:kern w:val="2"/>
          <w:sz w:val="24"/>
          <w:szCs w:val="24"/>
          <w:lang w:eastAsia="zh-CN" w:bidi="hi-IN"/>
        </w:rPr>
        <w:t>потужностей</w:t>
      </w:r>
      <w:proofErr w:type="spellEnd"/>
      <w:r w:rsidRPr="00597CB9">
        <w:rPr>
          <w:rFonts w:ascii="Times New Roman" w:eastAsia="NSimSun" w:hAnsi="Times New Roman" w:cs="Times New Roman"/>
          <w:kern w:val="2"/>
          <w:sz w:val="24"/>
          <w:szCs w:val="24"/>
          <w:lang w:eastAsia="zh-CN" w:bidi="hi-IN"/>
        </w:rPr>
        <w:t>.</w:t>
      </w:r>
      <w:r w:rsidR="005A462E" w:rsidRPr="00597CB9">
        <w:rPr>
          <w:rFonts w:ascii="Times New Roman" w:eastAsia="NSimSun" w:hAnsi="Times New Roman" w:cs="Times New Roman"/>
          <w:kern w:val="2"/>
          <w:sz w:val="24"/>
          <w:szCs w:val="24"/>
          <w:lang w:eastAsia="zh-CN" w:bidi="hi-IN"/>
        </w:rPr>
        <w:t xml:space="preserve"> Облік споживання тепла відбувається на котельних через встановлені прилади обліку тепла.</w:t>
      </w:r>
    </w:p>
    <w:p w14:paraId="3DA038B6" w14:textId="7ACD319D" w:rsidR="00954A5E" w:rsidRPr="00597CB9" w:rsidRDefault="00954A5E" w:rsidP="00954A5E">
      <w:pPr>
        <w:spacing w:after="0"/>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Д2.2</w:t>
      </w:r>
      <w:r w:rsidR="00AC0317" w:rsidRPr="00597CB9">
        <w:rPr>
          <w:rFonts w:ascii="Times New Roman" w:eastAsia="NSimSun" w:hAnsi="Times New Roman" w:cs="Times New Roman"/>
          <w:color w:val="000000"/>
          <w:kern w:val="2"/>
          <w:sz w:val="24"/>
          <w:szCs w:val="24"/>
          <w:lang w:eastAsia="zh-CN" w:bidi="hi-IN"/>
        </w:rPr>
        <w:t>0</w:t>
      </w:r>
      <w:r w:rsidRPr="00597CB9">
        <w:rPr>
          <w:rFonts w:ascii="Times New Roman" w:eastAsia="NSimSun" w:hAnsi="Times New Roman" w:cs="Times New Roman"/>
          <w:color w:val="000000"/>
          <w:kern w:val="2"/>
          <w:sz w:val="24"/>
          <w:szCs w:val="24"/>
          <w:lang w:eastAsia="zh-CN" w:bidi="hi-IN"/>
        </w:rPr>
        <w:t xml:space="preserve">. </w:t>
      </w:r>
    </w:p>
    <w:p w14:paraId="54D6C1E9" w14:textId="5AB29B88" w:rsidR="00954A5E" w:rsidRPr="00597CB9" w:rsidRDefault="00954A5E" w:rsidP="00954A5E">
      <w:pPr>
        <w:spacing w:after="0"/>
        <w:ind w:firstLine="567"/>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Характеристика споживачів системи теплопостачання</w:t>
      </w:r>
    </w:p>
    <w:tbl>
      <w:tblPr>
        <w:tblW w:w="9855" w:type="dxa"/>
        <w:jc w:val="center"/>
        <w:tblLayout w:type="fixed"/>
        <w:tblLook w:val="0400" w:firstRow="0" w:lastRow="0" w:firstColumn="0" w:lastColumn="0" w:noHBand="0" w:noVBand="1"/>
      </w:tblPr>
      <w:tblGrid>
        <w:gridCol w:w="5545"/>
        <w:gridCol w:w="862"/>
        <w:gridCol w:w="862"/>
        <w:gridCol w:w="862"/>
        <w:gridCol w:w="862"/>
        <w:gridCol w:w="862"/>
      </w:tblGrid>
      <w:tr w:rsidR="00954A5E" w:rsidRPr="00597CB9" w14:paraId="74A62851" w14:textId="77777777" w:rsidTr="008A6C11">
        <w:trPr>
          <w:trHeight w:val="300"/>
          <w:jc w:val="center"/>
        </w:trPr>
        <w:tc>
          <w:tcPr>
            <w:tcW w:w="5545" w:type="dxa"/>
            <w:tcBorders>
              <w:top w:val="single" w:sz="4" w:space="0" w:color="000000"/>
              <w:left w:val="single" w:sz="4" w:space="0" w:color="000000"/>
              <w:bottom w:val="single" w:sz="4" w:space="0" w:color="000000"/>
              <w:right w:val="single" w:sz="4" w:space="0" w:color="000000"/>
            </w:tcBorders>
            <w:vAlign w:val="bottom"/>
          </w:tcPr>
          <w:p w14:paraId="616EC0E7" w14:textId="77777777" w:rsidR="00954A5E" w:rsidRPr="00597CB9" w:rsidRDefault="00954A5E" w:rsidP="00F23057">
            <w:pPr>
              <w:spacing w:after="0" w:line="240" w:lineRule="auto"/>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Характеристики споживачів</w:t>
            </w:r>
          </w:p>
        </w:tc>
        <w:tc>
          <w:tcPr>
            <w:tcW w:w="862" w:type="dxa"/>
            <w:tcBorders>
              <w:top w:val="single" w:sz="4" w:space="0" w:color="000000"/>
              <w:left w:val="nil"/>
              <w:bottom w:val="single" w:sz="4" w:space="0" w:color="000000"/>
              <w:right w:val="single" w:sz="4" w:space="0" w:color="000000"/>
            </w:tcBorders>
            <w:vAlign w:val="center"/>
          </w:tcPr>
          <w:p w14:paraId="70EB4265" w14:textId="77777777" w:rsidR="00954A5E" w:rsidRPr="00597CB9" w:rsidRDefault="00954A5E"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2020</w:t>
            </w:r>
          </w:p>
        </w:tc>
        <w:tc>
          <w:tcPr>
            <w:tcW w:w="862" w:type="dxa"/>
            <w:tcBorders>
              <w:top w:val="single" w:sz="4" w:space="0" w:color="000000"/>
              <w:left w:val="nil"/>
              <w:bottom w:val="single" w:sz="4" w:space="0" w:color="000000"/>
              <w:right w:val="single" w:sz="4" w:space="0" w:color="000000"/>
            </w:tcBorders>
            <w:vAlign w:val="center"/>
          </w:tcPr>
          <w:p w14:paraId="0C5F0CCA" w14:textId="77777777" w:rsidR="00954A5E" w:rsidRPr="00597CB9" w:rsidRDefault="00954A5E"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2021</w:t>
            </w:r>
          </w:p>
        </w:tc>
        <w:tc>
          <w:tcPr>
            <w:tcW w:w="862" w:type="dxa"/>
            <w:tcBorders>
              <w:top w:val="single" w:sz="4" w:space="0" w:color="000000"/>
              <w:left w:val="single" w:sz="4" w:space="0" w:color="000000"/>
              <w:bottom w:val="single" w:sz="4" w:space="0" w:color="000000"/>
              <w:right w:val="single" w:sz="4" w:space="0" w:color="000000"/>
            </w:tcBorders>
            <w:vAlign w:val="center"/>
          </w:tcPr>
          <w:p w14:paraId="357A4AAB" w14:textId="77777777" w:rsidR="00954A5E" w:rsidRPr="00597CB9" w:rsidRDefault="00954A5E" w:rsidP="00F23057">
            <w:pPr>
              <w:spacing w:after="0" w:line="240" w:lineRule="auto"/>
              <w:jc w:val="center"/>
              <w:rPr>
                <w:rFonts w:ascii="Times New Roman" w:eastAsia="Times New Roman" w:hAnsi="Times New Roman" w:cs="Times New Roman"/>
                <w:b/>
                <w:color w:val="000000"/>
                <w:sz w:val="24"/>
                <w:szCs w:val="24"/>
              </w:rPr>
            </w:pPr>
            <w:r w:rsidRPr="00597CB9">
              <w:rPr>
                <w:rFonts w:ascii="Times New Roman" w:eastAsia="Times New Roman" w:hAnsi="Times New Roman" w:cs="Times New Roman"/>
                <w:b/>
                <w:color w:val="000000"/>
                <w:sz w:val="24"/>
                <w:szCs w:val="24"/>
              </w:rPr>
              <w:t>2022</w:t>
            </w:r>
          </w:p>
        </w:tc>
        <w:tc>
          <w:tcPr>
            <w:tcW w:w="862" w:type="dxa"/>
            <w:tcBorders>
              <w:top w:val="single" w:sz="4" w:space="0" w:color="000000"/>
              <w:left w:val="nil"/>
              <w:bottom w:val="single" w:sz="4" w:space="0" w:color="000000"/>
              <w:right w:val="single" w:sz="4" w:space="0" w:color="000000"/>
            </w:tcBorders>
            <w:vAlign w:val="center"/>
          </w:tcPr>
          <w:p w14:paraId="2F8F5F2F" w14:textId="77777777" w:rsidR="00954A5E" w:rsidRPr="00597CB9" w:rsidRDefault="00954A5E" w:rsidP="00F23057">
            <w:pPr>
              <w:pBdr>
                <w:top w:val="nil"/>
                <w:left w:val="nil"/>
                <w:bottom w:val="nil"/>
                <w:right w:val="nil"/>
                <w:between w:val="nil"/>
              </w:pBdr>
              <w:spacing w:after="0" w:line="240" w:lineRule="auto"/>
              <w:jc w:val="center"/>
              <w:rPr>
                <w:rFonts w:ascii="Times New Roman" w:eastAsia="Times New Roman" w:hAnsi="Times New Roman" w:cs="Times New Roman"/>
                <w:b/>
                <w:sz w:val="24"/>
                <w:szCs w:val="24"/>
              </w:rPr>
            </w:pPr>
            <w:r w:rsidRPr="00597CB9">
              <w:rPr>
                <w:rFonts w:ascii="Times New Roman" w:eastAsia="Times New Roman" w:hAnsi="Times New Roman" w:cs="Times New Roman"/>
                <w:b/>
                <w:sz w:val="24"/>
                <w:szCs w:val="24"/>
              </w:rPr>
              <w:t>2023</w:t>
            </w:r>
          </w:p>
        </w:tc>
        <w:tc>
          <w:tcPr>
            <w:tcW w:w="862" w:type="dxa"/>
            <w:tcBorders>
              <w:top w:val="single" w:sz="4" w:space="0" w:color="000000"/>
              <w:left w:val="nil"/>
              <w:bottom w:val="single" w:sz="4" w:space="0" w:color="000000"/>
              <w:right w:val="single" w:sz="4" w:space="0" w:color="000000"/>
            </w:tcBorders>
            <w:vAlign w:val="center"/>
          </w:tcPr>
          <w:p w14:paraId="2A43587B" w14:textId="77777777" w:rsidR="00954A5E" w:rsidRPr="00597CB9" w:rsidRDefault="00954A5E" w:rsidP="00F23057">
            <w:pPr>
              <w:pBdr>
                <w:top w:val="nil"/>
                <w:left w:val="nil"/>
                <w:bottom w:val="nil"/>
                <w:right w:val="nil"/>
                <w:between w:val="nil"/>
              </w:pBdr>
              <w:spacing w:after="0" w:line="240" w:lineRule="auto"/>
              <w:jc w:val="center"/>
              <w:rPr>
                <w:rFonts w:ascii="Times New Roman" w:eastAsia="Times New Roman" w:hAnsi="Times New Roman" w:cs="Times New Roman"/>
                <w:b/>
                <w:sz w:val="24"/>
                <w:szCs w:val="24"/>
              </w:rPr>
            </w:pPr>
            <w:r w:rsidRPr="00597CB9">
              <w:rPr>
                <w:rFonts w:ascii="Times New Roman" w:eastAsia="Times New Roman" w:hAnsi="Times New Roman" w:cs="Times New Roman"/>
                <w:b/>
                <w:sz w:val="24"/>
                <w:szCs w:val="24"/>
              </w:rPr>
              <w:t>2024</w:t>
            </w:r>
          </w:p>
        </w:tc>
      </w:tr>
      <w:tr w:rsidR="00954A5E" w:rsidRPr="00597CB9" w14:paraId="4382DCE4" w14:textId="77777777" w:rsidTr="008A6C11">
        <w:trPr>
          <w:trHeight w:val="300"/>
          <w:jc w:val="center"/>
        </w:trPr>
        <w:tc>
          <w:tcPr>
            <w:tcW w:w="5545" w:type="dxa"/>
            <w:tcBorders>
              <w:top w:val="nil"/>
              <w:left w:val="single" w:sz="4" w:space="0" w:color="000000"/>
              <w:bottom w:val="single" w:sz="4" w:space="0" w:color="000000"/>
              <w:right w:val="single" w:sz="4" w:space="0" w:color="000000"/>
            </w:tcBorders>
            <w:vAlign w:val="bottom"/>
          </w:tcPr>
          <w:p w14:paraId="351B93CD" w14:textId="77777777" w:rsidR="00954A5E" w:rsidRPr="00597CB9" w:rsidRDefault="00954A5E"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 xml:space="preserve">Загальна опалювальна площа, тис. </w:t>
            </w:r>
            <w:proofErr w:type="spellStart"/>
            <w:r w:rsidRPr="00597CB9">
              <w:rPr>
                <w:rFonts w:ascii="Times New Roman" w:eastAsia="Times New Roman" w:hAnsi="Times New Roman" w:cs="Times New Roman"/>
                <w:color w:val="000000"/>
                <w:sz w:val="24"/>
                <w:szCs w:val="24"/>
              </w:rPr>
              <w:t>кв</w:t>
            </w:r>
            <w:proofErr w:type="spellEnd"/>
            <w:r w:rsidRPr="00597CB9">
              <w:rPr>
                <w:rFonts w:ascii="Times New Roman" w:eastAsia="Times New Roman" w:hAnsi="Times New Roman" w:cs="Times New Roman"/>
                <w:color w:val="000000"/>
                <w:sz w:val="24"/>
                <w:szCs w:val="24"/>
              </w:rPr>
              <w:t>. м</w:t>
            </w:r>
          </w:p>
        </w:tc>
        <w:tc>
          <w:tcPr>
            <w:tcW w:w="862" w:type="dxa"/>
            <w:tcBorders>
              <w:top w:val="nil"/>
              <w:left w:val="nil"/>
              <w:bottom w:val="single" w:sz="4" w:space="0" w:color="000000"/>
              <w:right w:val="single" w:sz="4" w:space="0" w:color="000000"/>
            </w:tcBorders>
            <w:vAlign w:val="center"/>
          </w:tcPr>
          <w:p w14:paraId="7E01FE7A"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30,3</w:t>
            </w:r>
          </w:p>
        </w:tc>
        <w:tc>
          <w:tcPr>
            <w:tcW w:w="862" w:type="dxa"/>
            <w:tcBorders>
              <w:top w:val="single" w:sz="4" w:space="0" w:color="000000"/>
              <w:left w:val="nil"/>
              <w:bottom w:val="single" w:sz="4" w:space="0" w:color="000000"/>
              <w:right w:val="single" w:sz="4" w:space="0" w:color="000000"/>
            </w:tcBorders>
            <w:vAlign w:val="center"/>
          </w:tcPr>
          <w:p w14:paraId="2D8C9AD0"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30,3</w:t>
            </w:r>
          </w:p>
        </w:tc>
        <w:tc>
          <w:tcPr>
            <w:tcW w:w="862" w:type="dxa"/>
            <w:tcBorders>
              <w:top w:val="nil"/>
              <w:left w:val="single" w:sz="4" w:space="0" w:color="000000"/>
              <w:bottom w:val="single" w:sz="4" w:space="0" w:color="000000"/>
              <w:right w:val="single" w:sz="4" w:space="0" w:color="000000"/>
            </w:tcBorders>
            <w:vAlign w:val="center"/>
          </w:tcPr>
          <w:p w14:paraId="061BE739"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c>
          <w:tcPr>
            <w:tcW w:w="862" w:type="dxa"/>
            <w:tcBorders>
              <w:top w:val="nil"/>
              <w:left w:val="nil"/>
              <w:bottom w:val="single" w:sz="4" w:space="0" w:color="000000"/>
              <w:right w:val="single" w:sz="4" w:space="0" w:color="000000"/>
            </w:tcBorders>
            <w:vAlign w:val="center"/>
          </w:tcPr>
          <w:p w14:paraId="77821805"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c>
          <w:tcPr>
            <w:tcW w:w="862" w:type="dxa"/>
            <w:tcBorders>
              <w:top w:val="nil"/>
              <w:left w:val="nil"/>
              <w:bottom w:val="single" w:sz="4" w:space="0" w:color="000000"/>
              <w:right w:val="single" w:sz="4" w:space="0" w:color="000000"/>
            </w:tcBorders>
            <w:vAlign w:val="center"/>
          </w:tcPr>
          <w:p w14:paraId="54E07F5C"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22,8</w:t>
            </w:r>
          </w:p>
        </w:tc>
      </w:tr>
      <w:tr w:rsidR="00954A5E" w:rsidRPr="00597CB9" w14:paraId="27D71CAE" w14:textId="77777777" w:rsidTr="008A6C11">
        <w:trPr>
          <w:trHeight w:val="300"/>
          <w:jc w:val="center"/>
        </w:trPr>
        <w:tc>
          <w:tcPr>
            <w:tcW w:w="5545" w:type="dxa"/>
            <w:tcBorders>
              <w:top w:val="nil"/>
              <w:left w:val="single" w:sz="4" w:space="0" w:color="000000"/>
              <w:bottom w:val="single" w:sz="4" w:space="0" w:color="000000"/>
              <w:right w:val="single" w:sz="4" w:space="0" w:color="000000"/>
            </w:tcBorders>
            <w:vAlign w:val="bottom"/>
          </w:tcPr>
          <w:p w14:paraId="0E60E2F5" w14:textId="12193FE5" w:rsidR="00954A5E" w:rsidRPr="00597CB9" w:rsidRDefault="00954A5E" w:rsidP="00F23057">
            <w:pPr>
              <w:spacing w:after="0" w:line="240" w:lineRule="auto"/>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Загальна кількість об’єктів теплопостачання</w:t>
            </w:r>
            <w:r w:rsidR="008A6C11" w:rsidRPr="00597CB9">
              <w:rPr>
                <w:rFonts w:ascii="Times New Roman" w:eastAsia="Times New Roman" w:hAnsi="Times New Roman" w:cs="Times New Roman"/>
                <w:color w:val="000000"/>
                <w:sz w:val="24"/>
                <w:szCs w:val="24"/>
              </w:rPr>
              <w:t>,</w:t>
            </w:r>
            <w:r w:rsidR="008A6C11" w:rsidRPr="00597CB9">
              <w:rPr>
                <w:rFonts w:ascii="Times New Roman" w:eastAsia="Times New Roman" w:hAnsi="Times New Roman" w:cs="Times New Roman"/>
                <w:color w:val="000000"/>
                <w:sz w:val="24"/>
                <w:szCs w:val="24"/>
              </w:rPr>
              <w:br/>
              <w:t>серед них</w:t>
            </w:r>
          </w:p>
        </w:tc>
        <w:tc>
          <w:tcPr>
            <w:tcW w:w="862" w:type="dxa"/>
            <w:tcBorders>
              <w:top w:val="nil"/>
              <w:left w:val="nil"/>
              <w:bottom w:val="single" w:sz="4" w:space="0" w:color="000000"/>
              <w:right w:val="single" w:sz="4" w:space="0" w:color="000000"/>
            </w:tcBorders>
            <w:vAlign w:val="center"/>
          </w:tcPr>
          <w:p w14:paraId="35EF9976"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24</w:t>
            </w:r>
          </w:p>
        </w:tc>
        <w:tc>
          <w:tcPr>
            <w:tcW w:w="862" w:type="dxa"/>
            <w:tcBorders>
              <w:top w:val="single" w:sz="4" w:space="0" w:color="000000"/>
              <w:left w:val="nil"/>
              <w:bottom w:val="single" w:sz="4" w:space="0" w:color="000000"/>
              <w:right w:val="single" w:sz="4" w:space="0" w:color="000000"/>
            </w:tcBorders>
            <w:vAlign w:val="center"/>
          </w:tcPr>
          <w:p w14:paraId="43DF1025"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24</w:t>
            </w:r>
          </w:p>
        </w:tc>
        <w:tc>
          <w:tcPr>
            <w:tcW w:w="862" w:type="dxa"/>
            <w:tcBorders>
              <w:top w:val="nil"/>
              <w:left w:val="single" w:sz="4" w:space="0" w:color="000000"/>
              <w:bottom w:val="single" w:sz="4" w:space="0" w:color="000000"/>
              <w:right w:val="single" w:sz="4" w:space="0" w:color="000000"/>
            </w:tcBorders>
            <w:vAlign w:val="center"/>
          </w:tcPr>
          <w:p w14:paraId="5F7B31D5"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w:t>
            </w:r>
          </w:p>
        </w:tc>
        <w:tc>
          <w:tcPr>
            <w:tcW w:w="862" w:type="dxa"/>
            <w:tcBorders>
              <w:top w:val="nil"/>
              <w:left w:val="nil"/>
              <w:bottom w:val="single" w:sz="4" w:space="0" w:color="000000"/>
              <w:right w:val="single" w:sz="4" w:space="0" w:color="000000"/>
            </w:tcBorders>
            <w:vAlign w:val="center"/>
          </w:tcPr>
          <w:p w14:paraId="1433A2C8"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9</w:t>
            </w:r>
          </w:p>
        </w:tc>
        <w:tc>
          <w:tcPr>
            <w:tcW w:w="862" w:type="dxa"/>
            <w:tcBorders>
              <w:top w:val="nil"/>
              <w:left w:val="nil"/>
              <w:bottom w:val="single" w:sz="4" w:space="0" w:color="000000"/>
              <w:right w:val="single" w:sz="4" w:space="0" w:color="000000"/>
            </w:tcBorders>
            <w:vAlign w:val="center"/>
          </w:tcPr>
          <w:p w14:paraId="1BF88370"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r>
      <w:tr w:rsidR="00954A5E" w:rsidRPr="00597CB9" w14:paraId="08746718" w14:textId="77777777" w:rsidTr="008A6C11">
        <w:trPr>
          <w:trHeight w:val="300"/>
          <w:jc w:val="center"/>
        </w:trPr>
        <w:tc>
          <w:tcPr>
            <w:tcW w:w="5545" w:type="dxa"/>
            <w:tcBorders>
              <w:top w:val="single" w:sz="4" w:space="0" w:color="000000"/>
              <w:left w:val="single" w:sz="4" w:space="0" w:color="000000"/>
              <w:bottom w:val="single" w:sz="4" w:space="0" w:color="000000"/>
              <w:right w:val="single" w:sz="4" w:space="0" w:color="000000"/>
            </w:tcBorders>
            <w:vAlign w:val="bottom"/>
          </w:tcPr>
          <w:p w14:paraId="3D0B8872" w14:textId="77777777" w:rsidR="00954A5E" w:rsidRPr="00597CB9" w:rsidRDefault="00954A5E" w:rsidP="008A6C11">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Багатоквартирні житлові будинки, кількість(</w:t>
            </w:r>
            <w:r w:rsidRPr="00597CB9">
              <w:rPr>
                <w:rFonts w:ascii="Times New Roman" w:eastAsia="Times New Roman" w:hAnsi="Times New Roman" w:cs="Times New Roman"/>
                <w:b/>
                <w:color w:val="000000"/>
                <w:sz w:val="24"/>
                <w:szCs w:val="24"/>
              </w:rPr>
              <w:t>гуртожиток)</w:t>
            </w:r>
          </w:p>
        </w:tc>
        <w:tc>
          <w:tcPr>
            <w:tcW w:w="862" w:type="dxa"/>
            <w:tcBorders>
              <w:top w:val="single" w:sz="4" w:space="0" w:color="000000"/>
              <w:left w:val="nil"/>
              <w:bottom w:val="single" w:sz="4" w:space="0" w:color="000000"/>
              <w:right w:val="single" w:sz="4" w:space="0" w:color="000000"/>
            </w:tcBorders>
            <w:vAlign w:val="center"/>
          </w:tcPr>
          <w:p w14:paraId="7E7E4CE9"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4E597C22"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single" w:sz="4" w:space="0" w:color="000000"/>
              <w:bottom w:val="single" w:sz="4" w:space="0" w:color="000000"/>
              <w:right w:val="single" w:sz="4" w:space="0" w:color="000000"/>
            </w:tcBorders>
            <w:vAlign w:val="center"/>
          </w:tcPr>
          <w:p w14:paraId="59FBF6FF"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323F7BE4"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c>
          <w:tcPr>
            <w:tcW w:w="862" w:type="dxa"/>
            <w:tcBorders>
              <w:top w:val="single" w:sz="4" w:space="0" w:color="000000"/>
              <w:left w:val="nil"/>
              <w:bottom w:val="single" w:sz="4" w:space="0" w:color="000000"/>
              <w:right w:val="single" w:sz="4" w:space="0" w:color="000000"/>
            </w:tcBorders>
            <w:vAlign w:val="center"/>
          </w:tcPr>
          <w:p w14:paraId="488098D8"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1</w:t>
            </w:r>
          </w:p>
        </w:tc>
      </w:tr>
      <w:tr w:rsidR="00954A5E" w:rsidRPr="00597CB9" w14:paraId="455F5E15" w14:textId="77777777" w:rsidTr="008A6C11">
        <w:trPr>
          <w:trHeight w:val="300"/>
          <w:jc w:val="center"/>
        </w:trPr>
        <w:tc>
          <w:tcPr>
            <w:tcW w:w="5545" w:type="dxa"/>
            <w:tcBorders>
              <w:top w:val="single" w:sz="4" w:space="0" w:color="000000"/>
              <w:left w:val="single" w:sz="4" w:space="0" w:color="000000"/>
              <w:bottom w:val="single" w:sz="4" w:space="0" w:color="000000"/>
              <w:right w:val="single" w:sz="4" w:space="0" w:color="000000"/>
            </w:tcBorders>
            <w:vAlign w:val="bottom"/>
          </w:tcPr>
          <w:p w14:paraId="74A3C846" w14:textId="77777777" w:rsidR="00954A5E" w:rsidRPr="00597CB9" w:rsidRDefault="00954A5E" w:rsidP="008A6C11">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Приватні житлові будинки, кількість</w:t>
            </w:r>
          </w:p>
        </w:tc>
        <w:tc>
          <w:tcPr>
            <w:tcW w:w="862" w:type="dxa"/>
            <w:tcBorders>
              <w:top w:val="single" w:sz="4" w:space="0" w:color="000000"/>
              <w:left w:val="nil"/>
              <w:bottom w:val="single" w:sz="4" w:space="0" w:color="000000"/>
              <w:right w:val="single" w:sz="4" w:space="0" w:color="000000"/>
            </w:tcBorders>
            <w:vAlign w:val="center"/>
          </w:tcPr>
          <w:p w14:paraId="4A472D59" w14:textId="05E7F338" w:rsidR="00954A5E" w:rsidRPr="00597CB9" w:rsidRDefault="005A462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27A39C5B" w14:textId="4065BFBD" w:rsidR="00954A5E" w:rsidRPr="00597CB9" w:rsidRDefault="005A462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single" w:sz="4" w:space="0" w:color="000000"/>
              <w:bottom w:val="single" w:sz="4" w:space="0" w:color="000000"/>
              <w:right w:val="single" w:sz="4" w:space="0" w:color="000000"/>
            </w:tcBorders>
            <w:vAlign w:val="center"/>
          </w:tcPr>
          <w:p w14:paraId="4AB20D8C" w14:textId="450CECF7" w:rsidR="00954A5E" w:rsidRPr="00597CB9" w:rsidRDefault="005A462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2BBEA06F" w14:textId="377812D5" w:rsidR="00954A5E" w:rsidRPr="00597CB9" w:rsidRDefault="005A462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c>
          <w:tcPr>
            <w:tcW w:w="862" w:type="dxa"/>
            <w:tcBorders>
              <w:top w:val="single" w:sz="4" w:space="0" w:color="000000"/>
              <w:left w:val="nil"/>
              <w:bottom w:val="single" w:sz="4" w:space="0" w:color="000000"/>
              <w:right w:val="single" w:sz="4" w:space="0" w:color="000000"/>
            </w:tcBorders>
            <w:vAlign w:val="center"/>
          </w:tcPr>
          <w:p w14:paraId="4B1D7D5E" w14:textId="41745A04" w:rsidR="00954A5E" w:rsidRPr="00597CB9" w:rsidRDefault="005A462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0</w:t>
            </w:r>
          </w:p>
        </w:tc>
      </w:tr>
      <w:tr w:rsidR="00954A5E" w:rsidRPr="00597CB9" w14:paraId="71835372" w14:textId="77777777" w:rsidTr="008A6C11">
        <w:trPr>
          <w:trHeight w:val="300"/>
          <w:jc w:val="center"/>
        </w:trPr>
        <w:tc>
          <w:tcPr>
            <w:tcW w:w="5545" w:type="dxa"/>
            <w:tcBorders>
              <w:top w:val="single" w:sz="4" w:space="0" w:color="000000"/>
              <w:left w:val="single" w:sz="4" w:space="0" w:color="000000"/>
              <w:bottom w:val="single" w:sz="4" w:space="0" w:color="000000"/>
              <w:right w:val="single" w:sz="4" w:space="0" w:color="000000"/>
            </w:tcBorders>
            <w:vAlign w:val="bottom"/>
          </w:tcPr>
          <w:p w14:paraId="76A92AC9" w14:textId="77777777" w:rsidR="00954A5E" w:rsidRPr="00597CB9" w:rsidRDefault="00954A5E" w:rsidP="008A6C11">
            <w:pPr>
              <w:spacing w:after="0" w:line="240" w:lineRule="auto"/>
              <w:ind w:left="313"/>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Будівлі бюджетних установ та госпрозрахункових організації, кількість</w:t>
            </w:r>
          </w:p>
        </w:tc>
        <w:tc>
          <w:tcPr>
            <w:tcW w:w="862" w:type="dxa"/>
            <w:tcBorders>
              <w:top w:val="single" w:sz="4" w:space="0" w:color="000000"/>
              <w:left w:val="nil"/>
              <w:bottom w:val="single" w:sz="4" w:space="0" w:color="000000"/>
              <w:right w:val="single" w:sz="4" w:space="0" w:color="000000"/>
            </w:tcBorders>
            <w:vAlign w:val="center"/>
          </w:tcPr>
          <w:p w14:paraId="52DB5515"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23</w:t>
            </w:r>
          </w:p>
        </w:tc>
        <w:tc>
          <w:tcPr>
            <w:tcW w:w="862" w:type="dxa"/>
            <w:tcBorders>
              <w:top w:val="single" w:sz="4" w:space="0" w:color="000000"/>
              <w:left w:val="nil"/>
              <w:bottom w:val="single" w:sz="4" w:space="0" w:color="000000"/>
              <w:right w:val="single" w:sz="4" w:space="0" w:color="000000"/>
            </w:tcBorders>
            <w:vAlign w:val="center"/>
          </w:tcPr>
          <w:p w14:paraId="435BEE68"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23</w:t>
            </w:r>
          </w:p>
        </w:tc>
        <w:tc>
          <w:tcPr>
            <w:tcW w:w="862" w:type="dxa"/>
            <w:tcBorders>
              <w:top w:val="single" w:sz="4" w:space="0" w:color="000000"/>
              <w:left w:val="single" w:sz="4" w:space="0" w:color="000000"/>
              <w:bottom w:val="single" w:sz="4" w:space="0" w:color="000000"/>
              <w:right w:val="single" w:sz="4" w:space="0" w:color="000000"/>
            </w:tcBorders>
            <w:vAlign w:val="center"/>
          </w:tcPr>
          <w:p w14:paraId="38D5D536"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862" w:type="dxa"/>
            <w:tcBorders>
              <w:top w:val="single" w:sz="4" w:space="0" w:color="000000"/>
              <w:left w:val="nil"/>
              <w:bottom w:val="single" w:sz="4" w:space="0" w:color="000000"/>
              <w:right w:val="single" w:sz="4" w:space="0" w:color="000000"/>
            </w:tcBorders>
            <w:vAlign w:val="center"/>
          </w:tcPr>
          <w:p w14:paraId="7E6152C1"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8</w:t>
            </w:r>
          </w:p>
        </w:tc>
        <w:tc>
          <w:tcPr>
            <w:tcW w:w="862" w:type="dxa"/>
            <w:tcBorders>
              <w:top w:val="single" w:sz="4" w:space="0" w:color="000000"/>
              <w:left w:val="nil"/>
              <w:bottom w:val="single" w:sz="4" w:space="0" w:color="000000"/>
              <w:right w:val="single" w:sz="4" w:space="0" w:color="000000"/>
            </w:tcBorders>
            <w:vAlign w:val="center"/>
          </w:tcPr>
          <w:p w14:paraId="76B0A3A8" w14:textId="77777777" w:rsidR="00954A5E" w:rsidRPr="00597CB9" w:rsidRDefault="00954A5E" w:rsidP="005A462E">
            <w:pPr>
              <w:spacing w:after="0" w:line="240" w:lineRule="auto"/>
              <w:jc w:val="center"/>
              <w:rPr>
                <w:rFonts w:ascii="Times New Roman" w:eastAsia="Times New Roman" w:hAnsi="Times New Roman" w:cs="Times New Roman"/>
                <w:color w:val="000000"/>
                <w:sz w:val="24"/>
                <w:szCs w:val="24"/>
              </w:rPr>
            </w:pPr>
            <w:r w:rsidRPr="00597CB9">
              <w:rPr>
                <w:rFonts w:ascii="Times New Roman" w:eastAsia="Times New Roman" w:hAnsi="Times New Roman" w:cs="Times New Roman"/>
                <w:color w:val="000000"/>
                <w:sz w:val="24"/>
                <w:szCs w:val="24"/>
              </w:rPr>
              <w:t>7</w:t>
            </w:r>
          </w:p>
        </w:tc>
      </w:tr>
    </w:tbl>
    <w:p w14:paraId="1E9237B8" w14:textId="7C396779" w:rsidR="00F723C5" w:rsidRPr="00597CB9" w:rsidRDefault="005A462E" w:rsidP="005A462E">
      <w:pPr>
        <w:spacing w:before="240"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Основними споживачами теплової енергії є: бюджетні установи, гуртожиток (1 будівля), та інші споживачі (деякі комерційні установи).</w:t>
      </w:r>
    </w:p>
    <w:p w14:paraId="6D262D03" w14:textId="60A36753" w:rsidR="00953C07" w:rsidRPr="00597CB9" w:rsidRDefault="00274871" w:rsidP="00953C07">
      <w:pPr>
        <w:spacing w:after="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21</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NSimSun" w:hAnsi="Times New Roman" w:cs="Times New Roman"/>
          <w:kern w:val="2"/>
          <w:sz w:val="24"/>
          <w:szCs w:val="24"/>
          <w:lang w:eastAsia="zh-CN" w:bidi="hi-IN"/>
        </w:rPr>
        <w:t xml:space="preserve"> </w:t>
      </w:r>
    </w:p>
    <w:p w14:paraId="0CA5CA27" w14:textId="3341F02C" w:rsidR="00F723C5" w:rsidRPr="00597CB9" w:rsidRDefault="00274871">
      <w:pPr>
        <w:spacing w:after="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Споживання теплової енергії основними категоріями споживачів</w:t>
      </w:r>
      <w:r w:rsidR="00953C07" w:rsidRPr="00597CB9">
        <w:rPr>
          <w:rFonts w:ascii="Times New Roman" w:eastAsia="NSimSun" w:hAnsi="Times New Roman" w:cs="Times New Roman"/>
          <w:kern w:val="2"/>
          <w:sz w:val="24"/>
          <w:szCs w:val="24"/>
          <w:lang w:eastAsia="zh-CN" w:bidi="hi-IN"/>
        </w:rPr>
        <w:t xml:space="preserve">, </w:t>
      </w:r>
      <w:r w:rsidRPr="00597CB9">
        <w:rPr>
          <w:rFonts w:ascii="Times New Roman" w:eastAsia="NSimSun" w:hAnsi="Times New Roman" w:cs="Times New Roman"/>
          <w:kern w:val="2"/>
          <w:sz w:val="24"/>
          <w:szCs w:val="24"/>
          <w:lang w:eastAsia="zh-CN" w:bidi="hi-IN"/>
        </w:rPr>
        <w:t>Гкал</w:t>
      </w:r>
    </w:p>
    <w:tbl>
      <w:tblPr>
        <w:tblW w:w="9576" w:type="dxa"/>
        <w:tblInd w:w="-11" w:type="dxa"/>
        <w:tblLayout w:type="fixed"/>
        <w:tblCellMar>
          <w:left w:w="10" w:type="dxa"/>
          <w:right w:w="10" w:type="dxa"/>
        </w:tblCellMar>
        <w:tblLook w:val="04A0" w:firstRow="1" w:lastRow="0" w:firstColumn="1" w:lastColumn="0" w:noHBand="0" w:noVBand="1"/>
      </w:tblPr>
      <w:tblGrid>
        <w:gridCol w:w="2281"/>
        <w:gridCol w:w="911"/>
        <w:gridCol w:w="912"/>
        <w:gridCol w:w="912"/>
        <w:gridCol w:w="912"/>
        <w:gridCol w:w="912"/>
        <w:gridCol w:w="912"/>
        <w:gridCol w:w="912"/>
        <w:gridCol w:w="912"/>
      </w:tblGrid>
      <w:tr w:rsidR="00F723C5" w:rsidRPr="00597CB9" w14:paraId="33EFBC9C" w14:textId="77777777" w:rsidTr="005A462E">
        <w:trPr>
          <w:trHeight w:val="340"/>
        </w:trPr>
        <w:tc>
          <w:tcPr>
            <w:tcW w:w="2281" w:type="dxa"/>
            <w:vMerge w:val="restart"/>
            <w:tcBorders>
              <w:top w:val="single" w:sz="8" w:space="0" w:color="000000"/>
              <w:left w:val="single" w:sz="8" w:space="0" w:color="000000"/>
              <w:bottom w:val="single" w:sz="4" w:space="0" w:color="000000"/>
              <w:right w:val="single" w:sz="8" w:space="0" w:color="000000"/>
            </w:tcBorders>
            <w:vAlign w:val="center"/>
          </w:tcPr>
          <w:p w14:paraId="4F48E28E" w14:textId="77777777" w:rsidR="00F723C5" w:rsidRPr="00597CB9" w:rsidRDefault="00274871"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Параметр</w:t>
            </w:r>
          </w:p>
        </w:tc>
        <w:tc>
          <w:tcPr>
            <w:tcW w:w="7295" w:type="dxa"/>
            <w:gridSpan w:val="8"/>
            <w:tcBorders>
              <w:top w:val="single" w:sz="8" w:space="0" w:color="000000"/>
              <w:left w:val="single" w:sz="8" w:space="0" w:color="000000"/>
              <w:bottom w:val="single" w:sz="8" w:space="0" w:color="000000"/>
              <w:right w:val="single" w:sz="8" w:space="0" w:color="000000"/>
            </w:tcBorders>
            <w:vAlign w:val="center"/>
          </w:tcPr>
          <w:p w14:paraId="3A2837C1" w14:textId="77777777" w:rsidR="00F723C5" w:rsidRPr="00597CB9" w:rsidRDefault="00274871"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Роки</w:t>
            </w:r>
          </w:p>
        </w:tc>
      </w:tr>
      <w:tr w:rsidR="00FF1A60" w:rsidRPr="00597CB9" w14:paraId="26BEBE4A" w14:textId="77777777" w:rsidTr="005A462E">
        <w:trPr>
          <w:trHeight w:val="340"/>
        </w:trPr>
        <w:tc>
          <w:tcPr>
            <w:tcW w:w="2281" w:type="dxa"/>
            <w:vMerge/>
            <w:tcBorders>
              <w:left w:val="single" w:sz="8" w:space="0" w:color="000000"/>
              <w:bottom w:val="single" w:sz="4" w:space="0" w:color="000000"/>
              <w:right w:val="single" w:sz="8" w:space="0" w:color="000000"/>
            </w:tcBorders>
            <w:vAlign w:val="center"/>
          </w:tcPr>
          <w:p w14:paraId="0F2369D1" w14:textId="77777777" w:rsidR="00FF1A60" w:rsidRPr="00597CB9" w:rsidRDefault="00FF1A60" w:rsidP="005A462E">
            <w:pPr>
              <w:jc w:val="center"/>
            </w:pPr>
          </w:p>
        </w:tc>
        <w:tc>
          <w:tcPr>
            <w:tcW w:w="911" w:type="dxa"/>
            <w:tcBorders>
              <w:top w:val="single" w:sz="8" w:space="0" w:color="000000"/>
              <w:left w:val="single" w:sz="8" w:space="0" w:color="000000"/>
              <w:bottom w:val="single" w:sz="4" w:space="0" w:color="000000"/>
              <w:right w:val="single" w:sz="8" w:space="0" w:color="000000"/>
            </w:tcBorders>
            <w:vAlign w:val="center"/>
          </w:tcPr>
          <w:p w14:paraId="5713971D"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2017</w:t>
            </w:r>
          </w:p>
        </w:tc>
        <w:tc>
          <w:tcPr>
            <w:tcW w:w="912" w:type="dxa"/>
            <w:tcBorders>
              <w:top w:val="single" w:sz="8" w:space="0" w:color="000000"/>
              <w:left w:val="single" w:sz="8" w:space="0" w:color="000000"/>
              <w:bottom w:val="single" w:sz="4" w:space="0" w:color="000000"/>
              <w:right w:val="single" w:sz="8" w:space="0" w:color="000000"/>
            </w:tcBorders>
            <w:vAlign w:val="center"/>
          </w:tcPr>
          <w:p w14:paraId="25991FE2"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2018</w:t>
            </w:r>
          </w:p>
        </w:tc>
        <w:tc>
          <w:tcPr>
            <w:tcW w:w="912" w:type="dxa"/>
            <w:tcBorders>
              <w:top w:val="single" w:sz="8" w:space="0" w:color="000000"/>
              <w:left w:val="single" w:sz="8" w:space="0" w:color="000000"/>
              <w:bottom w:val="single" w:sz="4" w:space="0" w:color="000000"/>
              <w:right w:val="single" w:sz="8" w:space="0" w:color="000000"/>
            </w:tcBorders>
            <w:vAlign w:val="center"/>
          </w:tcPr>
          <w:p w14:paraId="7E68ED9A"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2019</w:t>
            </w:r>
          </w:p>
        </w:tc>
        <w:tc>
          <w:tcPr>
            <w:tcW w:w="912" w:type="dxa"/>
            <w:tcBorders>
              <w:top w:val="single" w:sz="8" w:space="0" w:color="000000"/>
              <w:left w:val="single" w:sz="8" w:space="0" w:color="000000"/>
              <w:bottom w:val="single" w:sz="4" w:space="0" w:color="000000"/>
            </w:tcBorders>
            <w:vAlign w:val="center"/>
          </w:tcPr>
          <w:p w14:paraId="1A70183F"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2020</w:t>
            </w:r>
          </w:p>
        </w:tc>
        <w:tc>
          <w:tcPr>
            <w:tcW w:w="912" w:type="dxa"/>
            <w:tcBorders>
              <w:top w:val="single" w:sz="8" w:space="0" w:color="000000"/>
              <w:left w:val="single" w:sz="8" w:space="0" w:color="000000"/>
              <w:bottom w:val="single" w:sz="4" w:space="0" w:color="000000"/>
            </w:tcBorders>
            <w:vAlign w:val="center"/>
          </w:tcPr>
          <w:p w14:paraId="595EE08F"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2021</w:t>
            </w:r>
          </w:p>
        </w:tc>
        <w:tc>
          <w:tcPr>
            <w:tcW w:w="912" w:type="dxa"/>
            <w:tcBorders>
              <w:top w:val="single" w:sz="8" w:space="0" w:color="000000"/>
              <w:left w:val="single" w:sz="8" w:space="0" w:color="000000"/>
              <w:bottom w:val="single" w:sz="4" w:space="0" w:color="000000"/>
            </w:tcBorders>
            <w:vAlign w:val="center"/>
          </w:tcPr>
          <w:p w14:paraId="27D9A637"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eastAsia="Microsoft Sans Serif" w:hAnsi="Times New Roman" w:cs="Times New Roman"/>
                <w:kern w:val="2"/>
              </w:rPr>
              <w:t>2022</w:t>
            </w:r>
          </w:p>
        </w:tc>
        <w:tc>
          <w:tcPr>
            <w:tcW w:w="912" w:type="dxa"/>
            <w:tcBorders>
              <w:top w:val="single" w:sz="8" w:space="0" w:color="000000"/>
              <w:left w:val="single" w:sz="8" w:space="0" w:color="000000"/>
              <w:bottom w:val="single" w:sz="4" w:space="0" w:color="000000"/>
            </w:tcBorders>
            <w:vAlign w:val="center"/>
          </w:tcPr>
          <w:p w14:paraId="63CA64C5"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hAnsi="Times New Roman" w:cs="Times New Roman"/>
              </w:rPr>
              <w:t>2023</w:t>
            </w:r>
          </w:p>
        </w:tc>
        <w:tc>
          <w:tcPr>
            <w:tcW w:w="912" w:type="dxa"/>
            <w:tcBorders>
              <w:top w:val="single" w:sz="8" w:space="0" w:color="000000"/>
              <w:left w:val="single" w:sz="8" w:space="0" w:color="000000"/>
              <w:bottom w:val="single" w:sz="4" w:space="0" w:color="000000"/>
              <w:right w:val="single" w:sz="8" w:space="0" w:color="000000"/>
            </w:tcBorders>
            <w:vAlign w:val="center"/>
          </w:tcPr>
          <w:p w14:paraId="6688BCC5" w14:textId="77777777" w:rsidR="00FF1A60" w:rsidRPr="00597CB9" w:rsidRDefault="00FF1A60" w:rsidP="005A462E">
            <w:pPr>
              <w:widowControl w:val="0"/>
              <w:spacing w:after="0" w:line="240" w:lineRule="auto"/>
              <w:jc w:val="center"/>
              <w:rPr>
                <w:rFonts w:ascii="Times New Roman" w:hAnsi="Times New Roman" w:cs="Times New Roman"/>
              </w:rPr>
            </w:pPr>
            <w:r w:rsidRPr="00597CB9">
              <w:rPr>
                <w:rFonts w:ascii="Times New Roman" w:hAnsi="Times New Roman" w:cs="Times New Roman"/>
              </w:rPr>
              <w:t>2024</w:t>
            </w:r>
          </w:p>
        </w:tc>
      </w:tr>
      <w:tr w:rsidR="005A462E" w:rsidRPr="00597CB9" w14:paraId="348B6472" w14:textId="77777777" w:rsidTr="005A462E">
        <w:trPr>
          <w:trHeight w:val="340"/>
        </w:trPr>
        <w:tc>
          <w:tcPr>
            <w:tcW w:w="2281" w:type="dxa"/>
            <w:tcBorders>
              <w:top w:val="single" w:sz="4" w:space="0" w:color="000000"/>
              <w:left w:val="single" w:sz="4" w:space="0" w:color="000000"/>
              <w:bottom w:val="single" w:sz="4" w:space="0" w:color="000000"/>
              <w:right w:val="single" w:sz="4" w:space="0" w:color="000000"/>
            </w:tcBorders>
            <w:vAlign w:val="center"/>
          </w:tcPr>
          <w:p w14:paraId="7E96E5DC" w14:textId="6A981EFA"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Бюджетні будівлі</w:t>
            </w:r>
          </w:p>
        </w:tc>
        <w:tc>
          <w:tcPr>
            <w:tcW w:w="911" w:type="dxa"/>
            <w:tcBorders>
              <w:top w:val="single" w:sz="4" w:space="0" w:color="000000"/>
              <w:left w:val="single" w:sz="4" w:space="0" w:color="000000"/>
              <w:bottom w:val="single" w:sz="4" w:space="0" w:color="000000"/>
            </w:tcBorders>
            <w:vAlign w:val="center"/>
          </w:tcPr>
          <w:p w14:paraId="66C10649" w14:textId="68E94F4F"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1897,2</w:t>
            </w:r>
          </w:p>
        </w:tc>
        <w:tc>
          <w:tcPr>
            <w:tcW w:w="912" w:type="dxa"/>
            <w:tcBorders>
              <w:top w:val="single" w:sz="4" w:space="0" w:color="000000"/>
              <w:left w:val="single" w:sz="4" w:space="0" w:color="000000"/>
              <w:bottom w:val="single" w:sz="4" w:space="0" w:color="000000"/>
            </w:tcBorders>
            <w:vAlign w:val="center"/>
          </w:tcPr>
          <w:p w14:paraId="161B1F06" w14:textId="59947884"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2979,7</w:t>
            </w:r>
          </w:p>
        </w:tc>
        <w:tc>
          <w:tcPr>
            <w:tcW w:w="912" w:type="dxa"/>
            <w:tcBorders>
              <w:top w:val="single" w:sz="4" w:space="0" w:color="000000"/>
              <w:left w:val="single" w:sz="4" w:space="0" w:color="000000"/>
              <w:bottom w:val="single" w:sz="4" w:space="0" w:color="000000"/>
            </w:tcBorders>
            <w:vAlign w:val="center"/>
          </w:tcPr>
          <w:p w14:paraId="2981F05D" w14:textId="2FE05298"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2576,0</w:t>
            </w:r>
          </w:p>
        </w:tc>
        <w:tc>
          <w:tcPr>
            <w:tcW w:w="912" w:type="dxa"/>
            <w:tcBorders>
              <w:top w:val="single" w:sz="4" w:space="0" w:color="000000"/>
              <w:left w:val="single" w:sz="4" w:space="0" w:color="000000"/>
              <w:bottom w:val="single" w:sz="4" w:space="0" w:color="000000"/>
            </w:tcBorders>
            <w:vAlign w:val="center"/>
          </w:tcPr>
          <w:p w14:paraId="78EEE8B0" w14:textId="4BCD679C"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2363,0</w:t>
            </w:r>
          </w:p>
        </w:tc>
        <w:tc>
          <w:tcPr>
            <w:tcW w:w="912" w:type="dxa"/>
            <w:tcBorders>
              <w:top w:val="single" w:sz="4" w:space="0" w:color="000000"/>
              <w:left w:val="single" w:sz="4" w:space="0" w:color="000000"/>
              <w:bottom w:val="single" w:sz="4" w:space="0" w:color="000000"/>
            </w:tcBorders>
            <w:vAlign w:val="center"/>
          </w:tcPr>
          <w:p w14:paraId="00619E07" w14:textId="220CB612"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2029,0</w:t>
            </w:r>
          </w:p>
        </w:tc>
        <w:tc>
          <w:tcPr>
            <w:tcW w:w="912" w:type="dxa"/>
            <w:tcBorders>
              <w:top w:val="single" w:sz="4" w:space="0" w:color="000000"/>
              <w:left w:val="single" w:sz="4" w:space="0" w:color="000000"/>
              <w:bottom w:val="single" w:sz="4" w:space="0" w:color="000000"/>
            </w:tcBorders>
            <w:vAlign w:val="center"/>
          </w:tcPr>
          <w:p w14:paraId="3BF83036" w14:textId="5CB1A7AE"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942,0</w:t>
            </w:r>
          </w:p>
        </w:tc>
        <w:tc>
          <w:tcPr>
            <w:tcW w:w="912" w:type="dxa"/>
            <w:tcBorders>
              <w:top w:val="single" w:sz="4" w:space="0" w:color="000000"/>
              <w:left w:val="single" w:sz="4" w:space="0" w:color="000000"/>
              <w:bottom w:val="single" w:sz="4" w:space="0" w:color="000000"/>
            </w:tcBorders>
            <w:vAlign w:val="center"/>
          </w:tcPr>
          <w:p w14:paraId="3B5E4DE7" w14:textId="267AA191"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1726,0</w:t>
            </w:r>
          </w:p>
        </w:tc>
        <w:tc>
          <w:tcPr>
            <w:tcW w:w="912" w:type="dxa"/>
            <w:tcBorders>
              <w:top w:val="single" w:sz="4" w:space="0" w:color="000000"/>
              <w:left w:val="single" w:sz="4" w:space="0" w:color="000000"/>
              <w:bottom w:val="single" w:sz="4" w:space="0" w:color="000000"/>
              <w:right w:val="single" w:sz="4" w:space="0" w:color="000000"/>
            </w:tcBorders>
            <w:vAlign w:val="center"/>
          </w:tcPr>
          <w:p w14:paraId="2BDF6751" w14:textId="49950BF8"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1725,0</w:t>
            </w:r>
          </w:p>
        </w:tc>
      </w:tr>
      <w:tr w:rsidR="005A462E" w:rsidRPr="00597CB9" w14:paraId="3DE34694" w14:textId="77777777" w:rsidTr="005A462E">
        <w:trPr>
          <w:trHeight w:val="340"/>
        </w:trPr>
        <w:tc>
          <w:tcPr>
            <w:tcW w:w="2281" w:type="dxa"/>
            <w:tcBorders>
              <w:left w:val="single" w:sz="4" w:space="0" w:color="000000"/>
              <w:bottom w:val="single" w:sz="4" w:space="0" w:color="000000"/>
              <w:right w:val="single" w:sz="4" w:space="0" w:color="000000"/>
            </w:tcBorders>
            <w:vAlign w:val="center"/>
          </w:tcPr>
          <w:p w14:paraId="629930F8" w14:textId="6EEF259A"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Житлові будівлі</w:t>
            </w:r>
          </w:p>
        </w:tc>
        <w:tc>
          <w:tcPr>
            <w:tcW w:w="911" w:type="dxa"/>
            <w:tcBorders>
              <w:left w:val="single" w:sz="4" w:space="0" w:color="000000"/>
              <w:bottom w:val="single" w:sz="4" w:space="0" w:color="000000"/>
            </w:tcBorders>
            <w:vAlign w:val="center"/>
          </w:tcPr>
          <w:p w14:paraId="68592F02" w14:textId="6782843F"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128,4</w:t>
            </w:r>
          </w:p>
        </w:tc>
        <w:tc>
          <w:tcPr>
            <w:tcW w:w="912" w:type="dxa"/>
            <w:tcBorders>
              <w:left w:val="single" w:sz="4" w:space="0" w:color="000000"/>
              <w:bottom w:val="single" w:sz="4" w:space="0" w:color="000000"/>
            </w:tcBorders>
            <w:vAlign w:val="center"/>
          </w:tcPr>
          <w:p w14:paraId="406D43E8" w14:textId="1518561B"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171,2</w:t>
            </w:r>
          </w:p>
        </w:tc>
        <w:tc>
          <w:tcPr>
            <w:tcW w:w="912" w:type="dxa"/>
            <w:tcBorders>
              <w:left w:val="single" w:sz="4" w:space="0" w:color="000000"/>
              <w:bottom w:val="single" w:sz="4" w:space="0" w:color="000000"/>
            </w:tcBorders>
            <w:vAlign w:val="center"/>
          </w:tcPr>
          <w:p w14:paraId="3AD2EF80" w14:textId="61AC0EE4"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55,0</w:t>
            </w:r>
          </w:p>
        </w:tc>
        <w:tc>
          <w:tcPr>
            <w:tcW w:w="912" w:type="dxa"/>
            <w:tcBorders>
              <w:left w:val="single" w:sz="4" w:space="0" w:color="000000"/>
              <w:bottom w:val="single" w:sz="4" w:space="0" w:color="000000"/>
            </w:tcBorders>
            <w:vAlign w:val="center"/>
          </w:tcPr>
          <w:p w14:paraId="493AE1A2" w14:textId="20C42CCD"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153,0</w:t>
            </w:r>
          </w:p>
        </w:tc>
        <w:tc>
          <w:tcPr>
            <w:tcW w:w="912" w:type="dxa"/>
            <w:tcBorders>
              <w:left w:val="single" w:sz="4" w:space="0" w:color="000000"/>
              <w:bottom w:val="single" w:sz="4" w:space="0" w:color="000000"/>
            </w:tcBorders>
            <w:vAlign w:val="center"/>
          </w:tcPr>
          <w:p w14:paraId="72EEDF69" w14:textId="20F78480"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61,0</w:t>
            </w:r>
          </w:p>
        </w:tc>
        <w:tc>
          <w:tcPr>
            <w:tcW w:w="912" w:type="dxa"/>
            <w:tcBorders>
              <w:left w:val="single" w:sz="4" w:space="0" w:color="000000"/>
              <w:bottom w:val="single" w:sz="4" w:space="0" w:color="000000"/>
            </w:tcBorders>
            <w:vAlign w:val="center"/>
          </w:tcPr>
          <w:p w14:paraId="50FDBDFF" w14:textId="52A2D5AD"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127,0</w:t>
            </w:r>
          </w:p>
        </w:tc>
        <w:tc>
          <w:tcPr>
            <w:tcW w:w="912" w:type="dxa"/>
            <w:tcBorders>
              <w:left w:val="single" w:sz="4" w:space="0" w:color="000000"/>
              <w:bottom w:val="single" w:sz="4" w:space="0" w:color="000000"/>
            </w:tcBorders>
            <w:vAlign w:val="center"/>
          </w:tcPr>
          <w:p w14:paraId="316ECD68" w14:textId="4BEC2A02"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105,0</w:t>
            </w:r>
          </w:p>
        </w:tc>
        <w:tc>
          <w:tcPr>
            <w:tcW w:w="912" w:type="dxa"/>
            <w:tcBorders>
              <w:left w:val="single" w:sz="4" w:space="0" w:color="000000"/>
              <w:bottom w:val="single" w:sz="4" w:space="0" w:color="000000"/>
              <w:right w:val="single" w:sz="4" w:space="0" w:color="000000"/>
            </w:tcBorders>
            <w:vAlign w:val="center"/>
          </w:tcPr>
          <w:p w14:paraId="02CAEC98" w14:textId="3E14789A"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109,0</w:t>
            </w:r>
          </w:p>
        </w:tc>
      </w:tr>
      <w:tr w:rsidR="005A462E" w:rsidRPr="00597CB9" w14:paraId="2CEC25F4" w14:textId="77777777" w:rsidTr="005A462E">
        <w:trPr>
          <w:trHeight w:val="340"/>
        </w:trPr>
        <w:tc>
          <w:tcPr>
            <w:tcW w:w="2281" w:type="dxa"/>
            <w:tcBorders>
              <w:left w:val="single" w:sz="4" w:space="0" w:color="000000"/>
              <w:bottom w:val="single" w:sz="4" w:space="0" w:color="000000"/>
              <w:right w:val="single" w:sz="4" w:space="0" w:color="000000"/>
            </w:tcBorders>
            <w:vAlign w:val="center"/>
          </w:tcPr>
          <w:p w14:paraId="531780EC" w14:textId="2D193853"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Промисловість</w:t>
            </w:r>
          </w:p>
        </w:tc>
        <w:tc>
          <w:tcPr>
            <w:tcW w:w="911" w:type="dxa"/>
            <w:tcBorders>
              <w:left w:val="single" w:sz="4" w:space="0" w:color="000000"/>
              <w:bottom w:val="single" w:sz="4" w:space="0" w:color="000000"/>
            </w:tcBorders>
            <w:vAlign w:val="center"/>
          </w:tcPr>
          <w:p w14:paraId="75FF66A7" w14:textId="3B9299D3"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621207FB" w14:textId="02240D0C"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68C91700" w14:textId="3C152D39"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05844DA5" w14:textId="1374AF77"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3FA362F9" w14:textId="7E7C24D8"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7A18AE7D" w14:textId="7B9E70A5"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0,0</w:t>
            </w:r>
          </w:p>
        </w:tc>
        <w:tc>
          <w:tcPr>
            <w:tcW w:w="912" w:type="dxa"/>
            <w:tcBorders>
              <w:left w:val="single" w:sz="4" w:space="0" w:color="000000"/>
              <w:bottom w:val="single" w:sz="4" w:space="0" w:color="000000"/>
            </w:tcBorders>
            <w:vAlign w:val="center"/>
          </w:tcPr>
          <w:p w14:paraId="1FEAEEEB" w14:textId="085465A7"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0,0</w:t>
            </w:r>
          </w:p>
        </w:tc>
        <w:tc>
          <w:tcPr>
            <w:tcW w:w="912" w:type="dxa"/>
            <w:tcBorders>
              <w:left w:val="single" w:sz="4" w:space="0" w:color="000000"/>
              <w:bottom w:val="single" w:sz="4" w:space="0" w:color="000000"/>
              <w:right w:val="single" w:sz="4" w:space="0" w:color="000000"/>
            </w:tcBorders>
            <w:vAlign w:val="center"/>
          </w:tcPr>
          <w:p w14:paraId="12DC6A71" w14:textId="28CC66F3"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0,0</w:t>
            </w:r>
          </w:p>
        </w:tc>
      </w:tr>
      <w:tr w:rsidR="005A462E" w:rsidRPr="00597CB9" w14:paraId="123FE13E" w14:textId="77777777" w:rsidTr="005A462E">
        <w:trPr>
          <w:trHeight w:val="340"/>
        </w:trPr>
        <w:tc>
          <w:tcPr>
            <w:tcW w:w="2281" w:type="dxa"/>
            <w:tcBorders>
              <w:left w:val="single" w:sz="4" w:space="0" w:color="000000"/>
              <w:bottom w:val="single" w:sz="4" w:space="0" w:color="000000"/>
              <w:right w:val="single" w:sz="4" w:space="0" w:color="000000"/>
            </w:tcBorders>
            <w:vAlign w:val="center"/>
          </w:tcPr>
          <w:p w14:paraId="7A78BE41" w14:textId="53A2D40C"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Інші споживачі</w:t>
            </w:r>
          </w:p>
        </w:tc>
        <w:tc>
          <w:tcPr>
            <w:tcW w:w="911" w:type="dxa"/>
            <w:tcBorders>
              <w:left w:val="single" w:sz="4" w:space="0" w:color="000000"/>
              <w:bottom w:val="single" w:sz="4" w:space="0" w:color="000000"/>
            </w:tcBorders>
            <w:vAlign w:val="center"/>
          </w:tcPr>
          <w:p w14:paraId="1D3D8C5E" w14:textId="28ADAFF8"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307,6</w:t>
            </w:r>
          </w:p>
        </w:tc>
        <w:tc>
          <w:tcPr>
            <w:tcW w:w="912" w:type="dxa"/>
            <w:tcBorders>
              <w:left w:val="single" w:sz="4" w:space="0" w:color="000000"/>
              <w:bottom w:val="single" w:sz="4" w:space="0" w:color="000000"/>
            </w:tcBorders>
            <w:vAlign w:val="center"/>
          </w:tcPr>
          <w:p w14:paraId="5D3EAB04" w14:textId="2A448E3E"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317,1</w:t>
            </w:r>
          </w:p>
        </w:tc>
        <w:tc>
          <w:tcPr>
            <w:tcW w:w="912" w:type="dxa"/>
            <w:tcBorders>
              <w:left w:val="single" w:sz="4" w:space="0" w:color="000000"/>
              <w:bottom w:val="single" w:sz="4" w:space="0" w:color="000000"/>
            </w:tcBorders>
            <w:vAlign w:val="center"/>
          </w:tcPr>
          <w:p w14:paraId="4833B37C" w14:textId="2311AF80"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352,0</w:t>
            </w:r>
          </w:p>
        </w:tc>
        <w:tc>
          <w:tcPr>
            <w:tcW w:w="912" w:type="dxa"/>
            <w:tcBorders>
              <w:left w:val="single" w:sz="4" w:space="0" w:color="000000"/>
              <w:bottom w:val="single" w:sz="4" w:space="0" w:color="000000"/>
            </w:tcBorders>
            <w:vAlign w:val="center"/>
          </w:tcPr>
          <w:p w14:paraId="02797FA1" w14:textId="78868635"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269,0</w:t>
            </w:r>
          </w:p>
        </w:tc>
        <w:tc>
          <w:tcPr>
            <w:tcW w:w="912" w:type="dxa"/>
            <w:tcBorders>
              <w:left w:val="single" w:sz="4" w:space="0" w:color="000000"/>
              <w:bottom w:val="single" w:sz="4" w:space="0" w:color="000000"/>
            </w:tcBorders>
            <w:vAlign w:val="center"/>
          </w:tcPr>
          <w:p w14:paraId="0A220654" w14:textId="5BD78EBF"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392,0</w:t>
            </w:r>
          </w:p>
        </w:tc>
        <w:tc>
          <w:tcPr>
            <w:tcW w:w="912" w:type="dxa"/>
            <w:tcBorders>
              <w:left w:val="single" w:sz="4" w:space="0" w:color="000000"/>
              <w:bottom w:val="single" w:sz="4" w:space="0" w:color="000000"/>
            </w:tcBorders>
            <w:vAlign w:val="center"/>
          </w:tcPr>
          <w:p w14:paraId="565978E4" w14:textId="778C1A03"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60,0</w:t>
            </w:r>
          </w:p>
        </w:tc>
        <w:tc>
          <w:tcPr>
            <w:tcW w:w="912" w:type="dxa"/>
            <w:tcBorders>
              <w:left w:val="single" w:sz="4" w:space="0" w:color="000000"/>
              <w:bottom w:val="single" w:sz="4" w:space="0" w:color="000000"/>
            </w:tcBorders>
            <w:vAlign w:val="center"/>
          </w:tcPr>
          <w:p w14:paraId="417FB263" w14:textId="54CEE31E"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126,0</w:t>
            </w:r>
          </w:p>
        </w:tc>
        <w:tc>
          <w:tcPr>
            <w:tcW w:w="912" w:type="dxa"/>
            <w:tcBorders>
              <w:left w:val="single" w:sz="4" w:space="0" w:color="000000"/>
              <w:bottom w:val="single" w:sz="4" w:space="0" w:color="000000"/>
              <w:right w:val="single" w:sz="4" w:space="0" w:color="000000"/>
            </w:tcBorders>
            <w:vAlign w:val="center"/>
          </w:tcPr>
          <w:p w14:paraId="5AEB5C46" w14:textId="1FEBE3D2"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139,0</w:t>
            </w:r>
          </w:p>
        </w:tc>
      </w:tr>
      <w:tr w:rsidR="005A462E" w:rsidRPr="00597CB9" w14:paraId="4A5FBDE1" w14:textId="77777777" w:rsidTr="005A462E">
        <w:trPr>
          <w:trHeight w:val="340"/>
        </w:trPr>
        <w:tc>
          <w:tcPr>
            <w:tcW w:w="2281" w:type="dxa"/>
            <w:tcBorders>
              <w:left w:val="single" w:sz="4" w:space="0" w:color="000000"/>
              <w:bottom w:val="single" w:sz="4" w:space="0" w:color="000000"/>
              <w:right w:val="single" w:sz="4" w:space="0" w:color="000000"/>
            </w:tcBorders>
            <w:vAlign w:val="center"/>
          </w:tcPr>
          <w:p w14:paraId="37B0CC02" w14:textId="1F130BF8"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b/>
                <w:bCs/>
                <w:color w:val="000000"/>
                <w:sz w:val="24"/>
                <w:szCs w:val="24"/>
              </w:rPr>
              <w:t>Разом</w:t>
            </w:r>
          </w:p>
        </w:tc>
        <w:tc>
          <w:tcPr>
            <w:tcW w:w="911" w:type="dxa"/>
            <w:tcBorders>
              <w:left w:val="single" w:sz="4" w:space="0" w:color="000000"/>
              <w:bottom w:val="single" w:sz="4" w:space="0" w:color="000000"/>
            </w:tcBorders>
            <w:vAlign w:val="center"/>
          </w:tcPr>
          <w:p w14:paraId="01FA67C5" w14:textId="38BEE8A2"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2333,2</w:t>
            </w:r>
          </w:p>
        </w:tc>
        <w:tc>
          <w:tcPr>
            <w:tcW w:w="912" w:type="dxa"/>
            <w:tcBorders>
              <w:left w:val="single" w:sz="4" w:space="0" w:color="000000"/>
              <w:bottom w:val="single" w:sz="4" w:space="0" w:color="000000"/>
            </w:tcBorders>
            <w:vAlign w:val="center"/>
          </w:tcPr>
          <w:p w14:paraId="7E6BAE61" w14:textId="0EEF69E5"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3468,0</w:t>
            </w:r>
          </w:p>
        </w:tc>
        <w:tc>
          <w:tcPr>
            <w:tcW w:w="912" w:type="dxa"/>
            <w:tcBorders>
              <w:left w:val="single" w:sz="4" w:space="0" w:color="000000"/>
              <w:bottom w:val="single" w:sz="4" w:space="0" w:color="000000"/>
            </w:tcBorders>
            <w:vAlign w:val="center"/>
          </w:tcPr>
          <w:p w14:paraId="040DB9D4" w14:textId="11BE1DE8"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2983,0</w:t>
            </w:r>
          </w:p>
        </w:tc>
        <w:tc>
          <w:tcPr>
            <w:tcW w:w="912" w:type="dxa"/>
            <w:tcBorders>
              <w:left w:val="single" w:sz="4" w:space="0" w:color="000000"/>
              <w:bottom w:val="single" w:sz="4" w:space="0" w:color="000000"/>
            </w:tcBorders>
            <w:vAlign w:val="center"/>
          </w:tcPr>
          <w:p w14:paraId="1D9EA481" w14:textId="458E0B19"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2785,0</w:t>
            </w:r>
          </w:p>
        </w:tc>
        <w:tc>
          <w:tcPr>
            <w:tcW w:w="912" w:type="dxa"/>
            <w:tcBorders>
              <w:left w:val="single" w:sz="4" w:space="0" w:color="000000"/>
              <w:bottom w:val="single" w:sz="4" w:space="0" w:color="000000"/>
            </w:tcBorders>
            <w:vAlign w:val="center"/>
          </w:tcPr>
          <w:p w14:paraId="6A199BF6" w14:textId="754C924C"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2482,0</w:t>
            </w:r>
          </w:p>
        </w:tc>
        <w:tc>
          <w:tcPr>
            <w:tcW w:w="912" w:type="dxa"/>
            <w:tcBorders>
              <w:left w:val="single" w:sz="4" w:space="0" w:color="000000"/>
              <w:bottom w:val="single" w:sz="4" w:space="0" w:color="000000"/>
            </w:tcBorders>
            <w:vAlign w:val="center"/>
          </w:tcPr>
          <w:p w14:paraId="738127EC" w14:textId="1595741C" w:rsidR="005A462E" w:rsidRPr="00597CB9" w:rsidRDefault="005A462E" w:rsidP="005A462E">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1129,0</w:t>
            </w:r>
          </w:p>
        </w:tc>
        <w:tc>
          <w:tcPr>
            <w:tcW w:w="912" w:type="dxa"/>
            <w:tcBorders>
              <w:left w:val="single" w:sz="4" w:space="0" w:color="000000"/>
              <w:bottom w:val="single" w:sz="4" w:space="0" w:color="000000"/>
            </w:tcBorders>
            <w:vAlign w:val="center"/>
          </w:tcPr>
          <w:p w14:paraId="3CE576BB" w14:textId="21940B73"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1957,0</w:t>
            </w:r>
          </w:p>
        </w:tc>
        <w:tc>
          <w:tcPr>
            <w:tcW w:w="912" w:type="dxa"/>
            <w:tcBorders>
              <w:left w:val="single" w:sz="4" w:space="0" w:color="000000"/>
              <w:bottom w:val="single" w:sz="4" w:space="0" w:color="000000"/>
              <w:right w:val="single" w:sz="4" w:space="0" w:color="000000"/>
            </w:tcBorders>
            <w:vAlign w:val="center"/>
          </w:tcPr>
          <w:p w14:paraId="4A08B049" w14:textId="4787F3DF" w:rsidR="005A462E" w:rsidRPr="00597CB9" w:rsidRDefault="005A462E" w:rsidP="005A462E">
            <w:pPr>
              <w:pStyle w:val="TableParagraph"/>
              <w:widowControl w:val="0"/>
              <w:jc w:val="center"/>
              <w:rPr>
                <w:rFonts w:ascii="Times New Roman" w:hAnsi="Times New Roman" w:cs="Times New Roman"/>
              </w:rPr>
            </w:pPr>
            <w:r w:rsidRPr="00597CB9">
              <w:rPr>
                <w:rFonts w:ascii="Times New Roman" w:hAnsi="Times New Roman" w:cs="Times New Roman"/>
                <w:color w:val="000000"/>
              </w:rPr>
              <w:t>1973,0</w:t>
            </w:r>
          </w:p>
        </w:tc>
      </w:tr>
    </w:tbl>
    <w:p w14:paraId="187A78EE" w14:textId="467F87CE" w:rsidR="00F723C5" w:rsidRPr="00597CB9" w:rsidRDefault="005A462E" w:rsidP="00187146">
      <w:pPr>
        <w:spacing w:after="0"/>
        <w:jc w:val="center"/>
        <w:rPr>
          <w:rFonts w:ascii="Times New Roman" w:eastAsia="NSimSun" w:hAnsi="Times New Roman" w:cs="Times New Roman"/>
          <w:kern w:val="2"/>
          <w:sz w:val="24"/>
          <w:szCs w:val="24"/>
          <w:lang w:eastAsia="zh-CN" w:bidi="hi-IN"/>
        </w:rPr>
      </w:pPr>
      <w:r w:rsidRPr="00597CB9">
        <w:rPr>
          <w:noProof/>
          <w:lang w:val="ru-RU" w:eastAsia="ru-RU"/>
        </w:rPr>
        <w:drawing>
          <wp:inline distT="0" distB="0" distL="0" distR="0" wp14:anchorId="2589B25E" wp14:editId="3A938B2C">
            <wp:extent cx="4287078" cy="2463800"/>
            <wp:effectExtent l="0" t="0" r="0" b="0"/>
            <wp:docPr id="556407477" name="Діаграма 1">
              <a:extLst xmlns:a="http://schemas.openxmlformats.org/drawingml/2006/main">
                <a:ext uri="{FF2B5EF4-FFF2-40B4-BE49-F238E27FC236}">
                  <a16:creationId xmlns:a16="http://schemas.microsoft.com/office/drawing/2014/main" id="{00000000-0008-0000-0A00-0000763F11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B0B52BA" w14:textId="7269150D" w:rsidR="00F723C5" w:rsidRPr="00597CB9" w:rsidRDefault="00274871" w:rsidP="00AC0317">
      <w:pPr>
        <w:spacing w:after="0"/>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Рисунок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kern w:val="2"/>
          <w:sz w:val="24"/>
          <w:szCs w:val="24"/>
          <w:lang w:eastAsia="zh-CN" w:bidi="hi-IN"/>
        </w:rPr>
        <w:t>9</w:t>
      </w:r>
      <w:r w:rsidRPr="00597CB9">
        <w:rPr>
          <w:rFonts w:ascii="Times New Roman" w:eastAsia="NSimSun" w:hAnsi="Times New Roman" w:cs="Times New Roman"/>
          <w:kern w:val="2"/>
          <w:sz w:val="24"/>
          <w:szCs w:val="24"/>
          <w:lang w:eastAsia="zh-CN" w:bidi="hi-IN"/>
        </w:rPr>
        <w:t>. Споживання теплової енергії основними категоріями споживачів</w:t>
      </w:r>
      <w:r w:rsidR="00FF1A60" w:rsidRPr="00597CB9">
        <w:rPr>
          <w:rFonts w:ascii="Times New Roman" w:eastAsia="NSimSun" w:hAnsi="Times New Roman" w:cs="Times New Roman"/>
          <w:kern w:val="2"/>
          <w:sz w:val="24"/>
          <w:szCs w:val="24"/>
          <w:lang w:eastAsia="zh-CN" w:bidi="hi-IN"/>
        </w:rPr>
        <w:t xml:space="preserve">, </w:t>
      </w:r>
      <w:r w:rsidRPr="00597CB9">
        <w:rPr>
          <w:rFonts w:ascii="Times New Roman" w:eastAsia="NSimSun" w:hAnsi="Times New Roman" w:cs="Times New Roman"/>
          <w:kern w:val="2"/>
          <w:sz w:val="24"/>
          <w:szCs w:val="24"/>
          <w:lang w:eastAsia="zh-CN" w:bidi="hi-IN"/>
        </w:rPr>
        <w:t>Гкал</w:t>
      </w:r>
    </w:p>
    <w:p w14:paraId="3ABDFB1A" w14:textId="2EB163CF" w:rsidR="005A462E" w:rsidRPr="00597CB9" w:rsidRDefault="005A462E" w:rsidP="005A462E">
      <w:pPr>
        <w:spacing w:after="0"/>
        <w:ind w:firstLine="709"/>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Споживання тепла має стабільну тенденцію щодо зменшення оскільки у громаді активно впроваджуються заходи з енергоефективності у громадських будівлях.</w:t>
      </w:r>
      <w:r w:rsidR="00E93F39" w:rsidRPr="00597CB9">
        <w:rPr>
          <w:rFonts w:ascii="Times New Roman" w:eastAsia="NSimSun" w:hAnsi="Times New Roman" w:cs="Times New Roman"/>
          <w:kern w:val="2"/>
          <w:sz w:val="24"/>
          <w:szCs w:val="24"/>
          <w:lang w:eastAsia="zh-CN" w:bidi="hi-IN"/>
        </w:rPr>
        <w:t xml:space="preserve"> Спад споживання у 2022 році визваний частковою перервою у роботі громадських установ у період початку повномасштабного російського воєнного вторгнення.</w:t>
      </w:r>
    </w:p>
    <w:p w14:paraId="3AE6BAB3" w14:textId="3238B5BE" w:rsidR="00363617" w:rsidRPr="00597CB9" w:rsidRDefault="00274871" w:rsidP="00363617">
      <w:pPr>
        <w:spacing w:after="0"/>
        <w:jc w:val="right"/>
        <w:rPr>
          <w:rFonts w:ascii="Times New Roman" w:eastAsia="NSimSun" w:hAnsi="Times New Roman" w:cs="Times New Roman"/>
          <w:color w:val="000000"/>
          <w:kern w:val="2"/>
          <w:sz w:val="24"/>
          <w:szCs w:val="24"/>
          <w:lang w:bidi="hi-IN"/>
        </w:rPr>
      </w:pPr>
      <w:r w:rsidRPr="00597CB9">
        <w:rPr>
          <w:rFonts w:ascii="Times New Roman" w:eastAsia="NSimSun" w:hAnsi="Times New Roman" w:cs="Times New Roman"/>
          <w:color w:val="000000"/>
          <w:kern w:val="2"/>
          <w:sz w:val="24"/>
          <w:szCs w:val="24"/>
          <w:lang w:bidi="hi-IN"/>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22</w:t>
      </w:r>
      <w:r w:rsidRPr="00597CB9">
        <w:rPr>
          <w:rFonts w:ascii="Times New Roman" w:eastAsia="NSimSun" w:hAnsi="Times New Roman" w:cs="Times New Roman"/>
          <w:color w:val="000000"/>
          <w:kern w:val="2"/>
          <w:sz w:val="24"/>
          <w:szCs w:val="24"/>
          <w:lang w:bidi="hi-IN"/>
        </w:rPr>
        <w:t xml:space="preserve">. </w:t>
      </w:r>
    </w:p>
    <w:p w14:paraId="3031E59E" w14:textId="4B55F00B" w:rsidR="00F723C5" w:rsidRPr="00597CB9" w:rsidRDefault="00274871">
      <w:pPr>
        <w:spacing w:after="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color w:val="000000"/>
          <w:kern w:val="2"/>
          <w:sz w:val="24"/>
          <w:szCs w:val="24"/>
          <w:lang w:bidi="hi-IN"/>
        </w:rPr>
        <w:t xml:space="preserve">Питомі показники витрат енергоресурсів та показники ефективності виробництва тепла </w:t>
      </w:r>
    </w:p>
    <w:tbl>
      <w:tblPr>
        <w:tblW w:w="8891" w:type="dxa"/>
        <w:tblInd w:w="69" w:type="dxa"/>
        <w:tblLayout w:type="fixed"/>
        <w:tblCellMar>
          <w:left w:w="10" w:type="dxa"/>
          <w:right w:w="5" w:type="dxa"/>
        </w:tblCellMar>
        <w:tblLook w:val="04A0" w:firstRow="1" w:lastRow="0" w:firstColumn="1" w:lastColumn="0" w:noHBand="0" w:noVBand="1"/>
      </w:tblPr>
      <w:tblGrid>
        <w:gridCol w:w="3323"/>
        <w:gridCol w:w="927"/>
        <w:gridCol w:w="928"/>
        <w:gridCol w:w="927"/>
        <w:gridCol w:w="927"/>
        <w:gridCol w:w="931"/>
        <w:gridCol w:w="928"/>
      </w:tblGrid>
      <w:tr w:rsidR="002E1DC3" w:rsidRPr="00597CB9" w14:paraId="3307D772" w14:textId="77777777" w:rsidTr="002E1DC3">
        <w:trPr>
          <w:trHeight w:val="340"/>
        </w:trPr>
        <w:tc>
          <w:tcPr>
            <w:tcW w:w="3323" w:type="dxa"/>
            <w:vMerge w:val="restart"/>
            <w:tcBorders>
              <w:top w:val="single" w:sz="8" w:space="0" w:color="000000"/>
              <w:left w:val="single" w:sz="8" w:space="0" w:color="000000"/>
              <w:bottom w:val="single" w:sz="4" w:space="0" w:color="000000"/>
              <w:right w:val="single" w:sz="4" w:space="0" w:color="000000"/>
            </w:tcBorders>
          </w:tcPr>
          <w:p w14:paraId="0542A12A"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Назва параметрів</w:t>
            </w:r>
          </w:p>
        </w:tc>
        <w:tc>
          <w:tcPr>
            <w:tcW w:w="5568" w:type="dxa"/>
            <w:gridSpan w:val="6"/>
            <w:tcBorders>
              <w:top w:val="single" w:sz="4" w:space="0" w:color="000000"/>
              <w:left w:val="single" w:sz="4" w:space="0" w:color="000000"/>
              <w:bottom w:val="single" w:sz="4" w:space="0" w:color="000000"/>
              <w:right w:val="single" w:sz="4" w:space="0" w:color="000000"/>
            </w:tcBorders>
          </w:tcPr>
          <w:p w14:paraId="682D75AA" w14:textId="3FD658A0"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Роки</w:t>
            </w:r>
          </w:p>
        </w:tc>
      </w:tr>
      <w:tr w:rsidR="002E1DC3" w:rsidRPr="00597CB9" w14:paraId="286A3F07" w14:textId="77777777" w:rsidTr="002E1DC3">
        <w:trPr>
          <w:trHeight w:val="340"/>
        </w:trPr>
        <w:tc>
          <w:tcPr>
            <w:tcW w:w="3323" w:type="dxa"/>
            <w:vMerge/>
            <w:tcBorders>
              <w:left w:val="single" w:sz="8" w:space="0" w:color="000000"/>
              <w:bottom w:val="single" w:sz="4" w:space="0" w:color="000000"/>
              <w:right w:val="single" w:sz="4" w:space="0" w:color="000000"/>
            </w:tcBorders>
          </w:tcPr>
          <w:p w14:paraId="4EE0FE57" w14:textId="77777777" w:rsidR="002E1DC3" w:rsidRPr="00597CB9" w:rsidRDefault="002E1DC3">
            <w:pPr>
              <w:rPr>
                <w:rFonts w:ascii="Times New Roman" w:hAnsi="Times New Roman" w:cs="Times New Roman"/>
                <w:color w:val="000000"/>
                <w:sz w:val="24"/>
                <w:szCs w:val="24"/>
              </w:rPr>
            </w:pPr>
          </w:p>
        </w:tc>
        <w:tc>
          <w:tcPr>
            <w:tcW w:w="927" w:type="dxa"/>
            <w:tcBorders>
              <w:top w:val="single" w:sz="4" w:space="0" w:color="000000"/>
              <w:left w:val="single" w:sz="4" w:space="0" w:color="000000"/>
              <w:bottom w:val="single" w:sz="4" w:space="0" w:color="000000"/>
              <w:right w:val="single" w:sz="4" w:space="0" w:color="000000"/>
            </w:tcBorders>
          </w:tcPr>
          <w:p w14:paraId="23C266A2"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2019</w:t>
            </w:r>
          </w:p>
        </w:tc>
        <w:tc>
          <w:tcPr>
            <w:tcW w:w="928" w:type="dxa"/>
            <w:tcBorders>
              <w:top w:val="single" w:sz="4" w:space="0" w:color="000000"/>
              <w:left w:val="single" w:sz="4" w:space="0" w:color="000000"/>
              <w:bottom w:val="single" w:sz="4" w:space="0" w:color="000000"/>
            </w:tcBorders>
          </w:tcPr>
          <w:p w14:paraId="73E81117"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2020</w:t>
            </w:r>
          </w:p>
        </w:tc>
        <w:tc>
          <w:tcPr>
            <w:tcW w:w="927" w:type="dxa"/>
            <w:tcBorders>
              <w:top w:val="single" w:sz="4" w:space="0" w:color="000000"/>
              <w:left w:val="single" w:sz="4" w:space="0" w:color="000000"/>
              <w:bottom w:val="single" w:sz="4" w:space="0" w:color="000000"/>
              <w:right w:val="single" w:sz="4" w:space="0" w:color="000000"/>
            </w:tcBorders>
          </w:tcPr>
          <w:p w14:paraId="28E4A10F"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2021</w:t>
            </w:r>
          </w:p>
        </w:tc>
        <w:tc>
          <w:tcPr>
            <w:tcW w:w="927" w:type="dxa"/>
            <w:tcBorders>
              <w:top w:val="single" w:sz="4" w:space="0" w:color="000000"/>
              <w:left w:val="single" w:sz="4" w:space="0" w:color="000000"/>
              <w:bottom w:val="single" w:sz="4" w:space="0" w:color="000000"/>
            </w:tcBorders>
          </w:tcPr>
          <w:p w14:paraId="6603801C"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2022</w:t>
            </w:r>
          </w:p>
        </w:tc>
        <w:tc>
          <w:tcPr>
            <w:tcW w:w="931" w:type="dxa"/>
            <w:tcBorders>
              <w:top w:val="single" w:sz="4" w:space="0" w:color="000000"/>
              <w:left w:val="single" w:sz="4" w:space="0" w:color="000000"/>
              <w:bottom w:val="single" w:sz="4" w:space="0" w:color="000000"/>
            </w:tcBorders>
          </w:tcPr>
          <w:p w14:paraId="2F568CD6"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2023</w:t>
            </w:r>
          </w:p>
        </w:tc>
        <w:tc>
          <w:tcPr>
            <w:tcW w:w="928" w:type="dxa"/>
            <w:tcBorders>
              <w:top w:val="single" w:sz="4" w:space="0" w:color="000000"/>
              <w:left w:val="single" w:sz="4" w:space="0" w:color="000000"/>
              <w:bottom w:val="single" w:sz="4" w:space="0" w:color="000000"/>
              <w:right w:val="single" w:sz="8" w:space="0" w:color="000000"/>
            </w:tcBorders>
          </w:tcPr>
          <w:p w14:paraId="2665BF57" w14:textId="77777777" w:rsidR="002E1DC3" w:rsidRPr="00597CB9" w:rsidRDefault="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sz w:val="24"/>
                <w:szCs w:val="24"/>
              </w:rPr>
              <w:t>2024</w:t>
            </w:r>
          </w:p>
        </w:tc>
      </w:tr>
      <w:tr w:rsidR="002E1DC3" w:rsidRPr="00597CB9" w14:paraId="79ECF9FC" w14:textId="77777777" w:rsidTr="002E1DC3">
        <w:trPr>
          <w:trHeight w:val="340"/>
        </w:trPr>
        <w:tc>
          <w:tcPr>
            <w:tcW w:w="3323" w:type="dxa"/>
            <w:tcBorders>
              <w:top w:val="single" w:sz="4" w:space="0" w:color="000000"/>
              <w:left w:val="single" w:sz="8" w:space="0" w:color="000000"/>
              <w:bottom w:val="single" w:sz="4" w:space="0" w:color="000000"/>
              <w:right w:val="single" w:sz="4" w:space="0" w:color="000000"/>
            </w:tcBorders>
          </w:tcPr>
          <w:p w14:paraId="0F00C1E4" w14:textId="2043DD1A" w:rsidR="002E1DC3" w:rsidRPr="00597CB9" w:rsidRDefault="002E1DC3" w:rsidP="002E1DC3">
            <w:pPr>
              <w:widowControl w:val="0"/>
              <w:spacing w:after="0" w:line="240" w:lineRule="auto"/>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Споживання газу, тис.м</w:t>
            </w:r>
            <w:r w:rsidRPr="00597CB9">
              <w:rPr>
                <w:rFonts w:ascii="Times New Roman" w:eastAsia="Microsoft Sans Serif" w:hAnsi="Times New Roman" w:cs="Times New Roman"/>
                <w:color w:val="000000"/>
                <w:kern w:val="2"/>
                <w:sz w:val="24"/>
                <w:szCs w:val="24"/>
                <w:vertAlign w:val="superscript"/>
              </w:rPr>
              <w:t>3</w:t>
            </w:r>
          </w:p>
        </w:tc>
        <w:tc>
          <w:tcPr>
            <w:tcW w:w="927" w:type="dxa"/>
            <w:tcBorders>
              <w:top w:val="single" w:sz="4" w:space="0" w:color="000000"/>
              <w:left w:val="single" w:sz="4" w:space="0" w:color="000000"/>
              <w:bottom w:val="single" w:sz="4" w:space="0" w:color="000000"/>
              <w:right w:val="single" w:sz="4" w:space="0" w:color="000000"/>
            </w:tcBorders>
            <w:vAlign w:val="center"/>
          </w:tcPr>
          <w:p w14:paraId="087C663E" w14:textId="395C7CE5"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95,6</w:t>
            </w:r>
          </w:p>
        </w:tc>
        <w:tc>
          <w:tcPr>
            <w:tcW w:w="928" w:type="dxa"/>
            <w:tcBorders>
              <w:top w:val="single" w:sz="4" w:space="0" w:color="000000"/>
              <w:left w:val="single" w:sz="4" w:space="0" w:color="000000"/>
              <w:bottom w:val="single" w:sz="4" w:space="0" w:color="000000"/>
            </w:tcBorders>
            <w:vAlign w:val="center"/>
          </w:tcPr>
          <w:p w14:paraId="276B04CF" w14:textId="2C302C2B"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78,4</w:t>
            </w:r>
          </w:p>
        </w:tc>
        <w:tc>
          <w:tcPr>
            <w:tcW w:w="927" w:type="dxa"/>
            <w:tcBorders>
              <w:top w:val="single" w:sz="4" w:space="0" w:color="000000"/>
              <w:left w:val="single" w:sz="4" w:space="0" w:color="000000"/>
              <w:bottom w:val="single" w:sz="4" w:space="0" w:color="000000"/>
              <w:right w:val="single" w:sz="4" w:space="0" w:color="000000"/>
            </w:tcBorders>
            <w:vAlign w:val="center"/>
          </w:tcPr>
          <w:p w14:paraId="4FA43A16" w14:textId="4F1B3254"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87,2</w:t>
            </w:r>
          </w:p>
        </w:tc>
        <w:tc>
          <w:tcPr>
            <w:tcW w:w="927" w:type="dxa"/>
            <w:tcBorders>
              <w:top w:val="single" w:sz="4" w:space="0" w:color="000000"/>
              <w:left w:val="single" w:sz="4" w:space="0" w:color="000000"/>
              <w:bottom w:val="single" w:sz="4" w:space="0" w:color="000000"/>
            </w:tcBorders>
            <w:vAlign w:val="center"/>
          </w:tcPr>
          <w:p w14:paraId="6A55435E" w14:textId="6166B002"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92,3</w:t>
            </w:r>
          </w:p>
        </w:tc>
        <w:tc>
          <w:tcPr>
            <w:tcW w:w="931" w:type="dxa"/>
            <w:tcBorders>
              <w:top w:val="single" w:sz="4" w:space="0" w:color="000000"/>
              <w:left w:val="single" w:sz="4" w:space="0" w:color="000000"/>
              <w:bottom w:val="single" w:sz="4" w:space="0" w:color="000000"/>
            </w:tcBorders>
            <w:vAlign w:val="center"/>
          </w:tcPr>
          <w:p w14:paraId="64066422" w14:textId="3B7B215B"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62,1</w:t>
            </w:r>
          </w:p>
        </w:tc>
        <w:tc>
          <w:tcPr>
            <w:tcW w:w="928" w:type="dxa"/>
            <w:tcBorders>
              <w:top w:val="single" w:sz="4" w:space="0" w:color="000000"/>
              <w:left w:val="single" w:sz="4" w:space="0" w:color="000000"/>
              <w:bottom w:val="single" w:sz="4" w:space="0" w:color="000000"/>
              <w:right w:val="single" w:sz="8" w:space="0" w:color="000000"/>
            </w:tcBorders>
            <w:vAlign w:val="center"/>
          </w:tcPr>
          <w:p w14:paraId="643C5746" w14:textId="7DBB77B9"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73,7</w:t>
            </w:r>
          </w:p>
        </w:tc>
      </w:tr>
      <w:tr w:rsidR="002E1DC3" w:rsidRPr="00597CB9" w14:paraId="6FF110B1" w14:textId="77777777" w:rsidTr="002E1DC3">
        <w:trPr>
          <w:trHeight w:val="340"/>
        </w:trPr>
        <w:tc>
          <w:tcPr>
            <w:tcW w:w="3323" w:type="dxa"/>
            <w:tcBorders>
              <w:top w:val="single" w:sz="4" w:space="0" w:color="000000"/>
              <w:left w:val="single" w:sz="8" w:space="0" w:color="000000"/>
              <w:bottom w:val="single" w:sz="4" w:space="0" w:color="000000"/>
              <w:right w:val="single" w:sz="4" w:space="0" w:color="000000"/>
            </w:tcBorders>
          </w:tcPr>
          <w:p w14:paraId="133F256C" w14:textId="77777777" w:rsidR="002E1DC3" w:rsidRPr="00597CB9" w:rsidRDefault="002E1DC3" w:rsidP="002E1DC3">
            <w:pPr>
              <w:widowControl w:val="0"/>
              <w:spacing w:after="0" w:line="240" w:lineRule="auto"/>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shd w:val="clear" w:color="auto" w:fill="FFFFFF"/>
              </w:rPr>
              <w:t>Споживання електроенергії,</w:t>
            </w:r>
          </w:p>
          <w:p w14:paraId="788B50DC" w14:textId="7BEAFD75" w:rsidR="002E1DC3" w:rsidRPr="00597CB9" w:rsidRDefault="002E1DC3" w:rsidP="002E1DC3">
            <w:pPr>
              <w:widowControl w:val="0"/>
              <w:spacing w:after="0" w:line="240" w:lineRule="auto"/>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shd w:val="clear" w:color="auto" w:fill="FFFFFF"/>
              </w:rPr>
              <w:t xml:space="preserve"> </w:t>
            </w:r>
            <w:proofErr w:type="spellStart"/>
            <w:r w:rsidRPr="00597CB9">
              <w:rPr>
                <w:rFonts w:ascii="Times New Roman" w:eastAsia="Microsoft Sans Serif" w:hAnsi="Times New Roman" w:cs="Times New Roman"/>
                <w:color w:val="000000"/>
                <w:kern w:val="2"/>
                <w:sz w:val="24"/>
                <w:szCs w:val="24"/>
                <w:shd w:val="clear" w:color="auto" w:fill="FFFFFF"/>
              </w:rPr>
              <w:t>МВт.год</w:t>
            </w:r>
            <w:proofErr w:type="spellEnd"/>
          </w:p>
        </w:tc>
        <w:tc>
          <w:tcPr>
            <w:tcW w:w="927" w:type="dxa"/>
            <w:tcBorders>
              <w:top w:val="single" w:sz="4" w:space="0" w:color="000000"/>
              <w:left w:val="single" w:sz="4" w:space="0" w:color="000000"/>
              <w:bottom w:val="single" w:sz="4" w:space="0" w:color="000000"/>
              <w:right w:val="single" w:sz="4" w:space="0" w:color="000000"/>
            </w:tcBorders>
            <w:vAlign w:val="center"/>
          </w:tcPr>
          <w:p w14:paraId="13FA2674" w14:textId="4356CA6B"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112,8</w:t>
            </w:r>
          </w:p>
        </w:tc>
        <w:tc>
          <w:tcPr>
            <w:tcW w:w="928" w:type="dxa"/>
            <w:tcBorders>
              <w:top w:val="single" w:sz="4" w:space="0" w:color="000000"/>
              <w:left w:val="single" w:sz="4" w:space="0" w:color="000000"/>
              <w:bottom w:val="single" w:sz="4" w:space="0" w:color="000000"/>
            </w:tcBorders>
            <w:vAlign w:val="center"/>
          </w:tcPr>
          <w:p w14:paraId="7EA1E869" w14:textId="73A055DE"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114,2</w:t>
            </w:r>
          </w:p>
        </w:tc>
        <w:tc>
          <w:tcPr>
            <w:tcW w:w="927" w:type="dxa"/>
            <w:tcBorders>
              <w:top w:val="single" w:sz="4" w:space="0" w:color="000000"/>
              <w:left w:val="single" w:sz="4" w:space="0" w:color="000000"/>
              <w:bottom w:val="single" w:sz="4" w:space="0" w:color="000000"/>
              <w:right w:val="single" w:sz="4" w:space="0" w:color="000000"/>
            </w:tcBorders>
            <w:vAlign w:val="center"/>
          </w:tcPr>
          <w:p w14:paraId="245DEDCC" w14:textId="690B0E2C"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115,6</w:t>
            </w:r>
          </w:p>
        </w:tc>
        <w:tc>
          <w:tcPr>
            <w:tcW w:w="927" w:type="dxa"/>
            <w:tcBorders>
              <w:top w:val="single" w:sz="4" w:space="0" w:color="000000"/>
              <w:left w:val="single" w:sz="4" w:space="0" w:color="000000"/>
              <w:bottom w:val="single" w:sz="4" w:space="0" w:color="000000"/>
            </w:tcBorders>
            <w:vAlign w:val="center"/>
          </w:tcPr>
          <w:p w14:paraId="42786315" w14:textId="682B96CF"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107,0</w:t>
            </w:r>
          </w:p>
        </w:tc>
        <w:tc>
          <w:tcPr>
            <w:tcW w:w="931" w:type="dxa"/>
            <w:tcBorders>
              <w:top w:val="single" w:sz="4" w:space="0" w:color="000000"/>
              <w:left w:val="single" w:sz="4" w:space="0" w:color="000000"/>
              <w:bottom w:val="single" w:sz="4" w:space="0" w:color="000000"/>
            </w:tcBorders>
            <w:vAlign w:val="center"/>
          </w:tcPr>
          <w:p w14:paraId="1F7DEA68" w14:textId="6B456175"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50,7</w:t>
            </w:r>
          </w:p>
        </w:tc>
        <w:tc>
          <w:tcPr>
            <w:tcW w:w="928" w:type="dxa"/>
            <w:tcBorders>
              <w:top w:val="single" w:sz="4" w:space="0" w:color="000000"/>
              <w:left w:val="single" w:sz="4" w:space="0" w:color="000000"/>
              <w:bottom w:val="single" w:sz="4" w:space="0" w:color="000000"/>
              <w:right w:val="single" w:sz="8" w:space="0" w:color="000000"/>
            </w:tcBorders>
            <w:vAlign w:val="center"/>
          </w:tcPr>
          <w:p w14:paraId="3C966016" w14:textId="5FB8B2AC"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88,6</w:t>
            </w:r>
          </w:p>
        </w:tc>
      </w:tr>
      <w:tr w:rsidR="002E1DC3" w:rsidRPr="00597CB9" w14:paraId="4B9EDAAF" w14:textId="77777777" w:rsidTr="002E1DC3">
        <w:trPr>
          <w:trHeight w:val="340"/>
        </w:trPr>
        <w:tc>
          <w:tcPr>
            <w:tcW w:w="3323" w:type="dxa"/>
            <w:tcBorders>
              <w:top w:val="single" w:sz="4" w:space="0" w:color="000000"/>
              <w:left w:val="single" w:sz="8" w:space="0" w:color="000000"/>
              <w:bottom w:val="single" w:sz="4" w:space="0" w:color="000000"/>
              <w:right w:val="single" w:sz="4" w:space="0" w:color="000000"/>
            </w:tcBorders>
          </w:tcPr>
          <w:p w14:paraId="0E1A5B4D" w14:textId="00A75FA1" w:rsidR="002E1DC3" w:rsidRPr="00597CB9" w:rsidRDefault="002E1DC3" w:rsidP="002E1DC3">
            <w:pPr>
              <w:widowControl w:val="0"/>
              <w:spacing w:after="0" w:line="240" w:lineRule="auto"/>
              <w:rPr>
                <w:rFonts w:ascii="Times New Roman" w:hAnsi="Times New Roman" w:cs="Times New Roman"/>
                <w:sz w:val="24"/>
                <w:szCs w:val="24"/>
              </w:rPr>
            </w:pPr>
            <w:r w:rsidRPr="00597CB9">
              <w:rPr>
                <w:rFonts w:ascii="Times New Roman" w:eastAsia="Microsoft Sans Serif" w:hAnsi="Times New Roman" w:cs="Times New Roman"/>
                <w:color w:val="000000"/>
                <w:kern w:val="2"/>
                <w:sz w:val="24"/>
                <w:szCs w:val="24"/>
              </w:rPr>
              <w:t>Споживання деревини, складометри</w:t>
            </w:r>
          </w:p>
        </w:tc>
        <w:tc>
          <w:tcPr>
            <w:tcW w:w="927" w:type="dxa"/>
            <w:tcBorders>
              <w:top w:val="single" w:sz="4" w:space="0" w:color="000000"/>
              <w:left w:val="single" w:sz="4" w:space="0" w:color="000000"/>
              <w:bottom w:val="single" w:sz="4" w:space="0" w:color="000000"/>
              <w:right w:val="single" w:sz="4" w:space="0" w:color="000000"/>
            </w:tcBorders>
            <w:vAlign w:val="center"/>
          </w:tcPr>
          <w:p w14:paraId="49F32AFD" w14:textId="13EC17D3"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3715,7</w:t>
            </w:r>
          </w:p>
        </w:tc>
        <w:tc>
          <w:tcPr>
            <w:tcW w:w="928" w:type="dxa"/>
            <w:tcBorders>
              <w:top w:val="single" w:sz="4" w:space="0" w:color="000000"/>
              <w:left w:val="single" w:sz="4" w:space="0" w:color="000000"/>
              <w:bottom w:val="single" w:sz="4" w:space="0" w:color="000000"/>
            </w:tcBorders>
            <w:vAlign w:val="center"/>
          </w:tcPr>
          <w:p w14:paraId="10C4FCE9" w14:textId="635AC63A"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3547,4</w:t>
            </w:r>
          </w:p>
        </w:tc>
        <w:tc>
          <w:tcPr>
            <w:tcW w:w="927" w:type="dxa"/>
            <w:tcBorders>
              <w:top w:val="single" w:sz="4" w:space="0" w:color="000000"/>
              <w:left w:val="single" w:sz="4" w:space="0" w:color="000000"/>
              <w:bottom w:val="single" w:sz="4" w:space="0" w:color="000000"/>
              <w:right w:val="single" w:sz="4" w:space="0" w:color="000000"/>
            </w:tcBorders>
            <w:vAlign w:val="center"/>
          </w:tcPr>
          <w:p w14:paraId="702737AE" w14:textId="2C739156"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3399,1</w:t>
            </w:r>
          </w:p>
        </w:tc>
        <w:tc>
          <w:tcPr>
            <w:tcW w:w="927" w:type="dxa"/>
            <w:tcBorders>
              <w:top w:val="single" w:sz="4" w:space="0" w:color="000000"/>
              <w:left w:val="single" w:sz="4" w:space="0" w:color="000000"/>
              <w:bottom w:val="single" w:sz="4" w:space="0" w:color="000000"/>
            </w:tcBorders>
            <w:vAlign w:val="center"/>
          </w:tcPr>
          <w:p w14:paraId="2B900187" w14:textId="689B6A27" w:rsidR="002E1DC3" w:rsidRPr="00597CB9" w:rsidRDefault="002E1DC3" w:rsidP="002E1DC3">
            <w:pPr>
              <w:widowControl w:val="0"/>
              <w:spacing w:after="0" w:line="240" w:lineRule="auto"/>
              <w:jc w:val="center"/>
              <w:rPr>
                <w:rFonts w:ascii="Times New Roman" w:hAnsi="Times New Roman" w:cs="Times New Roman"/>
                <w:sz w:val="24"/>
                <w:szCs w:val="24"/>
              </w:rPr>
            </w:pPr>
            <w:r w:rsidRPr="00597CB9">
              <w:rPr>
                <w:rFonts w:ascii="Times New Roman" w:hAnsi="Times New Roman" w:cs="Times New Roman"/>
                <w:color w:val="000000"/>
                <w:sz w:val="24"/>
                <w:szCs w:val="24"/>
              </w:rPr>
              <w:t>1066,9</w:t>
            </w:r>
          </w:p>
        </w:tc>
        <w:tc>
          <w:tcPr>
            <w:tcW w:w="931" w:type="dxa"/>
            <w:tcBorders>
              <w:top w:val="single" w:sz="4" w:space="0" w:color="000000"/>
              <w:left w:val="single" w:sz="4" w:space="0" w:color="000000"/>
              <w:bottom w:val="single" w:sz="4" w:space="0" w:color="000000"/>
            </w:tcBorders>
            <w:vAlign w:val="center"/>
          </w:tcPr>
          <w:p w14:paraId="4E976080" w14:textId="2D44592C"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1113,1</w:t>
            </w:r>
          </w:p>
        </w:tc>
        <w:tc>
          <w:tcPr>
            <w:tcW w:w="928" w:type="dxa"/>
            <w:tcBorders>
              <w:top w:val="single" w:sz="4" w:space="0" w:color="000000"/>
              <w:left w:val="single" w:sz="4" w:space="0" w:color="000000"/>
              <w:bottom w:val="single" w:sz="4" w:space="0" w:color="000000"/>
              <w:right w:val="single" w:sz="8" w:space="0" w:color="000000"/>
            </w:tcBorders>
            <w:vAlign w:val="center"/>
          </w:tcPr>
          <w:p w14:paraId="205DDAC7" w14:textId="321DC241" w:rsidR="002E1DC3" w:rsidRPr="00597CB9" w:rsidRDefault="002E1DC3" w:rsidP="002E1DC3">
            <w:pPr>
              <w:pStyle w:val="TableParagraph"/>
              <w:widowControl w:val="0"/>
              <w:jc w:val="center"/>
              <w:rPr>
                <w:rFonts w:ascii="Times New Roman" w:hAnsi="Times New Roman" w:cs="Times New Roman"/>
              </w:rPr>
            </w:pPr>
            <w:r w:rsidRPr="00597CB9">
              <w:rPr>
                <w:rFonts w:ascii="Times New Roman" w:hAnsi="Times New Roman" w:cs="Times New Roman"/>
                <w:color w:val="000000"/>
              </w:rPr>
              <w:t>1758,4</w:t>
            </w:r>
          </w:p>
        </w:tc>
      </w:tr>
    </w:tbl>
    <w:p w14:paraId="767EFC63" w14:textId="5E788963" w:rsidR="00FF1A60" w:rsidRPr="00597CB9" w:rsidRDefault="00274871" w:rsidP="00687DE2">
      <w:pPr>
        <w:spacing w:before="240" w:after="0"/>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Таблиця Д2.</w:t>
      </w:r>
      <w:r w:rsidR="00AC0317" w:rsidRPr="00597CB9">
        <w:rPr>
          <w:rFonts w:ascii="Times New Roman" w:eastAsia="NSimSun" w:hAnsi="Times New Roman" w:cs="Times New Roman"/>
          <w:color w:val="000000"/>
          <w:kern w:val="2"/>
          <w:sz w:val="24"/>
          <w:szCs w:val="24"/>
          <w:lang w:eastAsia="zh-CN" w:bidi="hi-IN"/>
        </w:rPr>
        <w:t>23</w:t>
      </w:r>
      <w:r w:rsidRPr="00597CB9">
        <w:rPr>
          <w:rFonts w:ascii="Times New Roman" w:eastAsia="NSimSun" w:hAnsi="Times New Roman" w:cs="Times New Roman"/>
          <w:color w:val="000000"/>
          <w:kern w:val="2"/>
          <w:sz w:val="24"/>
          <w:szCs w:val="24"/>
          <w:lang w:eastAsia="zh-CN" w:bidi="hi-IN"/>
        </w:rPr>
        <w:t xml:space="preserve">.  </w:t>
      </w:r>
    </w:p>
    <w:p w14:paraId="3FFCB353" w14:textId="547B31C5" w:rsidR="00F723C5" w:rsidRPr="00597CB9" w:rsidRDefault="00274871">
      <w:pPr>
        <w:spacing w:after="0"/>
        <w:jc w:val="center"/>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Ефективність виробництва та транспортування теплової енергії </w:t>
      </w:r>
      <w:r w:rsidR="008A6C11" w:rsidRPr="00597CB9">
        <w:rPr>
          <w:rFonts w:ascii="Times New Roman" w:eastAsia="NSimSun" w:hAnsi="Times New Roman" w:cs="Times New Roman"/>
          <w:color w:val="000000"/>
          <w:kern w:val="2"/>
          <w:sz w:val="24"/>
          <w:szCs w:val="24"/>
          <w:lang w:eastAsia="zh-CN" w:bidi="hi-IN"/>
        </w:rPr>
        <w:t>у</w:t>
      </w:r>
      <w:r w:rsidRPr="00597CB9">
        <w:rPr>
          <w:rFonts w:ascii="Times New Roman" w:eastAsia="NSimSun" w:hAnsi="Times New Roman" w:cs="Times New Roman"/>
          <w:color w:val="000000"/>
          <w:kern w:val="2"/>
          <w:sz w:val="24"/>
          <w:szCs w:val="24"/>
          <w:lang w:eastAsia="zh-CN" w:bidi="hi-IN"/>
        </w:rPr>
        <w:t xml:space="preserve"> системі централізованого теплопостачання</w:t>
      </w:r>
    </w:p>
    <w:tbl>
      <w:tblPr>
        <w:tblW w:w="9488" w:type="dxa"/>
        <w:tblLook w:val="04A0" w:firstRow="1" w:lastRow="0" w:firstColumn="1" w:lastColumn="0" w:noHBand="0" w:noVBand="1"/>
      </w:tblPr>
      <w:tblGrid>
        <w:gridCol w:w="3676"/>
        <w:gridCol w:w="968"/>
        <w:gridCol w:w="969"/>
        <w:gridCol w:w="969"/>
        <w:gridCol w:w="968"/>
        <w:gridCol w:w="969"/>
        <w:gridCol w:w="969"/>
      </w:tblGrid>
      <w:tr w:rsidR="00E93F39" w:rsidRPr="00597CB9" w14:paraId="58164C3B" w14:textId="77777777" w:rsidTr="00E93F39">
        <w:trPr>
          <w:trHeight w:val="317"/>
        </w:trPr>
        <w:tc>
          <w:tcPr>
            <w:tcW w:w="3676" w:type="dxa"/>
            <w:tcBorders>
              <w:top w:val="single" w:sz="8" w:space="0" w:color="000000"/>
              <w:left w:val="single" w:sz="8" w:space="0" w:color="000000"/>
              <w:bottom w:val="single" w:sz="8" w:space="0" w:color="000000"/>
              <w:right w:val="single" w:sz="8" w:space="0" w:color="000000"/>
            </w:tcBorders>
            <w:vAlign w:val="center"/>
          </w:tcPr>
          <w:p w14:paraId="5D374461" w14:textId="51A5268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Характеристики</w:t>
            </w:r>
          </w:p>
        </w:tc>
        <w:tc>
          <w:tcPr>
            <w:tcW w:w="968" w:type="dxa"/>
            <w:tcBorders>
              <w:top w:val="single" w:sz="8" w:space="0" w:color="000000"/>
              <w:left w:val="nil"/>
              <w:bottom w:val="single" w:sz="8" w:space="0" w:color="000000"/>
              <w:right w:val="single" w:sz="8" w:space="0" w:color="000000"/>
            </w:tcBorders>
            <w:vAlign w:val="center"/>
            <w:hideMark/>
          </w:tcPr>
          <w:p w14:paraId="2C473799"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2019</w:t>
            </w:r>
          </w:p>
        </w:tc>
        <w:tc>
          <w:tcPr>
            <w:tcW w:w="969" w:type="dxa"/>
            <w:tcBorders>
              <w:top w:val="single" w:sz="8" w:space="0" w:color="000000"/>
              <w:left w:val="nil"/>
              <w:bottom w:val="single" w:sz="8" w:space="0" w:color="000000"/>
              <w:right w:val="single" w:sz="8" w:space="0" w:color="000000"/>
            </w:tcBorders>
            <w:vAlign w:val="center"/>
            <w:hideMark/>
          </w:tcPr>
          <w:p w14:paraId="432CB3CF"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2020</w:t>
            </w:r>
          </w:p>
        </w:tc>
        <w:tc>
          <w:tcPr>
            <w:tcW w:w="969" w:type="dxa"/>
            <w:tcBorders>
              <w:top w:val="single" w:sz="8" w:space="0" w:color="000000"/>
              <w:left w:val="nil"/>
              <w:bottom w:val="single" w:sz="8" w:space="0" w:color="000000"/>
              <w:right w:val="single" w:sz="8" w:space="0" w:color="000000"/>
            </w:tcBorders>
            <w:vAlign w:val="center"/>
            <w:hideMark/>
          </w:tcPr>
          <w:p w14:paraId="24FAF420"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2021</w:t>
            </w:r>
          </w:p>
        </w:tc>
        <w:tc>
          <w:tcPr>
            <w:tcW w:w="968" w:type="dxa"/>
            <w:tcBorders>
              <w:top w:val="single" w:sz="8" w:space="0" w:color="000000"/>
              <w:left w:val="nil"/>
              <w:bottom w:val="single" w:sz="8" w:space="0" w:color="000000"/>
              <w:right w:val="single" w:sz="8" w:space="0" w:color="000000"/>
            </w:tcBorders>
            <w:vAlign w:val="center"/>
            <w:hideMark/>
          </w:tcPr>
          <w:p w14:paraId="4A7446FE"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2022</w:t>
            </w:r>
          </w:p>
        </w:tc>
        <w:tc>
          <w:tcPr>
            <w:tcW w:w="969" w:type="dxa"/>
            <w:tcBorders>
              <w:top w:val="single" w:sz="8" w:space="0" w:color="000000"/>
              <w:left w:val="nil"/>
              <w:bottom w:val="single" w:sz="8" w:space="0" w:color="000000"/>
              <w:right w:val="single" w:sz="8" w:space="0" w:color="000000"/>
            </w:tcBorders>
            <w:vAlign w:val="center"/>
            <w:hideMark/>
          </w:tcPr>
          <w:p w14:paraId="69D4502B"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2023</w:t>
            </w:r>
          </w:p>
        </w:tc>
        <w:tc>
          <w:tcPr>
            <w:tcW w:w="969" w:type="dxa"/>
            <w:tcBorders>
              <w:top w:val="single" w:sz="8" w:space="0" w:color="000000"/>
              <w:left w:val="nil"/>
              <w:bottom w:val="single" w:sz="8" w:space="0" w:color="000000"/>
              <w:right w:val="single" w:sz="8" w:space="0" w:color="000000"/>
            </w:tcBorders>
            <w:vAlign w:val="center"/>
            <w:hideMark/>
          </w:tcPr>
          <w:p w14:paraId="11146FEB" w14:textId="77777777" w:rsidR="00E93F39" w:rsidRPr="00597CB9" w:rsidRDefault="00E93F39" w:rsidP="00E93F3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597CB9">
              <w:rPr>
                <w:rFonts w:ascii="Times New Roman" w:eastAsia="Times New Roman" w:hAnsi="Times New Roman" w:cs="Times New Roman"/>
                <w:b/>
                <w:bCs/>
                <w:color w:val="000000"/>
                <w:sz w:val="24"/>
                <w:szCs w:val="24"/>
                <w:lang w:eastAsia="uk-UA"/>
              </w:rPr>
              <w:t>2024</w:t>
            </w:r>
          </w:p>
        </w:tc>
      </w:tr>
      <w:tr w:rsidR="00E93F39" w:rsidRPr="00597CB9" w14:paraId="5F955E91"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2E8ED7F1" w14:textId="5406B940"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Вироблено теплової енергії, Гкал</w:t>
            </w:r>
          </w:p>
        </w:tc>
        <w:tc>
          <w:tcPr>
            <w:tcW w:w="968" w:type="dxa"/>
            <w:tcBorders>
              <w:top w:val="nil"/>
              <w:left w:val="nil"/>
              <w:bottom w:val="single" w:sz="8" w:space="0" w:color="000000"/>
              <w:right w:val="single" w:sz="8" w:space="0" w:color="000000"/>
            </w:tcBorders>
            <w:vAlign w:val="center"/>
            <w:hideMark/>
          </w:tcPr>
          <w:p w14:paraId="38FEF877"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3711,2</w:t>
            </w:r>
          </w:p>
        </w:tc>
        <w:tc>
          <w:tcPr>
            <w:tcW w:w="969" w:type="dxa"/>
            <w:tcBorders>
              <w:top w:val="nil"/>
              <w:left w:val="nil"/>
              <w:bottom w:val="single" w:sz="8" w:space="0" w:color="000000"/>
              <w:right w:val="single" w:sz="8" w:space="0" w:color="000000"/>
            </w:tcBorders>
            <w:vAlign w:val="center"/>
            <w:hideMark/>
          </w:tcPr>
          <w:p w14:paraId="288EC4C0"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3571,2</w:t>
            </w:r>
          </w:p>
        </w:tc>
        <w:tc>
          <w:tcPr>
            <w:tcW w:w="969" w:type="dxa"/>
            <w:tcBorders>
              <w:top w:val="nil"/>
              <w:left w:val="nil"/>
              <w:bottom w:val="single" w:sz="8" w:space="0" w:color="000000"/>
              <w:right w:val="single" w:sz="8" w:space="0" w:color="000000"/>
            </w:tcBorders>
            <w:vAlign w:val="center"/>
            <w:hideMark/>
          </w:tcPr>
          <w:p w14:paraId="081EB339"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3075</w:t>
            </w:r>
          </w:p>
        </w:tc>
        <w:tc>
          <w:tcPr>
            <w:tcW w:w="968" w:type="dxa"/>
            <w:tcBorders>
              <w:top w:val="nil"/>
              <w:left w:val="nil"/>
              <w:bottom w:val="single" w:sz="8" w:space="0" w:color="000000"/>
              <w:right w:val="single" w:sz="8" w:space="0" w:color="000000"/>
            </w:tcBorders>
            <w:vAlign w:val="center"/>
            <w:hideMark/>
          </w:tcPr>
          <w:p w14:paraId="1CCE5166"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1543</w:t>
            </w:r>
          </w:p>
        </w:tc>
        <w:tc>
          <w:tcPr>
            <w:tcW w:w="969" w:type="dxa"/>
            <w:tcBorders>
              <w:top w:val="nil"/>
              <w:left w:val="nil"/>
              <w:bottom w:val="single" w:sz="8" w:space="0" w:color="000000"/>
              <w:right w:val="single" w:sz="8" w:space="0" w:color="000000"/>
            </w:tcBorders>
            <w:vAlign w:val="center"/>
            <w:hideMark/>
          </w:tcPr>
          <w:p w14:paraId="321578AB"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2540,3</w:t>
            </w:r>
          </w:p>
        </w:tc>
        <w:tc>
          <w:tcPr>
            <w:tcW w:w="969" w:type="dxa"/>
            <w:tcBorders>
              <w:top w:val="nil"/>
              <w:left w:val="nil"/>
              <w:bottom w:val="single" w:sz="8" w:space="0" w:color="000000"/>
              <w:right w:val="single" w:sz="8" w:space="0" w:color="000000"/>
            </w:tcBorders>
            <w:vAlign w:val="center"/>
            <w:hideMark/>
          </w:tcPr>
          <w:p w14:paraId="7CC2FDF3"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2539,8</w:t>
            </w:r>
          </w:p>
        </w:tc>
      </w:tr>
      <w:tr w:rsidR="00E93F39" w:rsidRPr="00597CB9" w14:paraId="1D7EA489"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6069469E" w14:textId="33BF5ED4"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Втрати в тепломережі, Гкал</w:t>
            </w:r>
          </w:p>
        </w:tc>
        <w:tc>
          <w:tcPr>
            <w:tcW w:w="968" w:type="dxa"/>
            <w:tcBorders>
              <w:top w:val="nil"/>
              <w:left w:val="nil"/>
              <w:bottom w:val="single" w:sz="8" w:space="0" w:color="000000"/>
              <w:right w:val="single" w:sz="8" w:space="0" w:color="000000"/>
            </w:tcBorders>
            <w:vAlign w:val="center"/>
            <w:hideMark/>
          </w:tcPr>
          <w:p w14:paraId="41C70187"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712</w:t>
            </w:r>
          </w:p>
        </w:tc>
        <w:tc>
          <w:tcPr>
            <w:tcW w:w="969" w:type="dxa"/>
            <w:tcBorders>
              <w:top w:val="nil"/>
              <w:left w:val="nil"/>
              <w:bottom w:val="single" w:sz="8" w:space="0" w:color="000000"/>
              <w:right w:val="single" w:sz="8" w:space="0" w:color="000000"/>
            </w:tcBorders>
            <w:vAlign w:val="center"/>
            <w:hideMark/>
          </w:tcPr>
          <w:p w14:paraId="0A9261A0"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769</w:t>
            </w:r>
          </w:p>
        </w:tc>
        <w:tc>
          <w:tcPr>
            <w:tcW w:w="969" w:type="dxa"/>
            <w:tcBorders>
              <w:top w:val="nil"/>
              <w:left w:val="nil"/>
              <w:bottom w:val="single" w:sz="8" w:space="0" w:color="000000"/>
              <w:right w:val="single" w:sz="8" w:space="0" w:color="000000"/>
            </w:tcBorders>
            <w:vAlign w:val="center"/>
            <w:hideMark/>
          </w:tcPr>
          <w:p w14:paraId="2CB7F8D7"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593</w:t>
            </w:r>
          </w:p>
        </w:tc>
        <w:tc>
          <w:tcPr>
            <w:tcW w:w="968" w:type="dxa"/>
            <w:tcBorders>
              <w:top w:val="nil"/>
              <w:left w:val="nil"/>
              <w:bottom w:val="single" w:sz="8" w:space="0" w:color="000000"/>
              <w:right w:val="single" w:sz="8" w:space="0" w:color="000000"/>
            </w:tcBorders>
            <w:vAlign w:val="center"/>
            <w:hideMark/>
          </w:tcPr>
          <w:p w14:paraId="28D20F0C"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260</w:t>
            </w:r>
          </w:p>
        </w:tc>
        <w:tc>
          <w:tcPr>
            <w:tcW w:w="969" w:type="dxa"/>
            <w:tcBorders>
              <w:top w:val="nil"/>
              <w:left w:val="nil"/>
              <w:bottom w:val="single" w:sz="8" w:space="0" w:color="000000"/>
              <w:right w:val="single" w:sz="8" w:space="0" w:color="000000"/>
            </w:tcBorders>
            <w:vAlign w:val="center"/>
            <w:hideMark/>
          </w:tcPr>
          <w:p w14:paraId="1D980904"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570</w:t>
            </w:r>
          </w:p>
        </w:tc>
        <w:tc>
          <w:tcPr>
            <w:tcW w:w="969" w:type="dxa"/>
            <w:tcBorders>
              <w:top w:val="nil"/>
              <w:left w:val="nil"/>
              <w:bottom w:val="single" w:sz="8" w:space="0" w:color="000000"/>
              <w:right w:val="single" w:sz="8" w:space="0" w:color="000000"/>
            </w:tcBorders>
            <w:vAlign w:val="center"/>
            <w:hideMark/>
          </w:tcPr>
          <w:p w14:paraId="6C9EA722"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555</w:t>
            </w:r>
          </w:p>
        </w:tc>
      </w:tr>
      <w:tr w:rsidR="00E93F39" w:rsidRPr="00597CB9" w14:paraId="3137B7F1"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2D1ACB71" w14:textId="5756DFF3"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Відсоток втрат в мережі, %</w:t>
            </w:r>
          </w:p>
        </w:tc>
        <w:tc>
          <w:tcPr>
            <w:tcW w:w="968" w:type="dxa"/>
            <w:tcBorders>
              <w:top w:val="nil"/>
              <w:left w:val="nil"/>
              <w:bottom w:val="single" w:sz="8" w:space="0" w:color="000000"/>
              <w:right w:val="single" w:sz="8" w:space="0" w:color="000000"/>
            </w:tcBorders>
            <w:vAlign w:val="center"/>
            <w:hideMark/>
          </w:tcPr>
          <w:p w14:paraId="77FB6DF6"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19,6</w:t>
            </w:r>
          </w:p>
        </w:tc>
        <w:tc>
          <w:tcPr>
            <w:tcW w:w="969" w:type="dxa"/>
            <w:tcBorders>
              <w:top w:val="nil"/>
              <w:left w:val="nil"/>
              <w:bottom w:val="single" w:sz="8" w:space="0" w:color="000000"/>
              <w:right w:val="single" w:sz="8" w:space="0" w:color="000000"/>
            </w:tcBorders>
            <w:vAlign w:val="center"/>
            <w:hideMark/>
          </w:tcPr>
          <w:p w14:paraId="03B67440"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21,5</w:t>
            </w:r>
          </w:p>
        </w:tc>
        <w:tc>
          <w:tcPr>
            <w:tcW w:w="969" w:type="dxa"/>
            <w:tcBorders>
              <w:top w:val="nil"/>
              <w:left w:val="nil"/>
              <w:bottom w:val="single" w:sz="8" w:space="0" w:color="000000"/>
              <w:right w:val="single" w:sz="8" w:space="0" w:color="000000"/>
            </w:tcBorders>
            <w:vAlign w:val="center"/>
            <w:hideMark/>
          </w:tcPr>
          <w:p w14:paraId="099674B9"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19,3</w:t>
            </w:r>
          </w:p>
        </w:tc>
        <w:tc>
          <w:tcPr>
            <w:tcW w:w="968" w:type="dxa"/>
            <w:tcBorders>
              <w:top w:val="nil"/>
              <w:left w:val="nil"/>
              <w:bottom w:val="single" w:sz="8" w:space="0" w:color="000000"/>
              <w:right w:val="single" w:sz="8" w:space="0" w:color="000000"/>
            </w:tcBorders>
            <w:vAlign w:val="center"/>
            <w:hideMark/>
          </w:tcPr>
          <w:p w14:paraId="6C089CE5"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23</w:t>
            </w:r>
          </w:p>
        </w:tc>
        <w:tc>
          <w:tcPr>
            <w:tcW w:w="969" w:type="dxa"/>
            <w:tcBorders>
              <w:top w:val="nil"/>
              <w:left w:val="nil"/>
              <w:bottom w:val="single" w:sz="8" w:space="0" w:color="000000"/>
              <w:right w:val="single" w:sz="8" w:space="0" w:color="000000"/>
            </w:tcBorders>
            <w:vAlign w:val="center"/>
            <w:hideMark/>
          </w:tcPr>
          <w:p w14:paraId="2177E62B"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22</w:t>
            </w:r>
          </w:p>
        </w:tc>
        <w:tc>
          <w:tcPr>
            <w:tcW w:w="969" w:type="dxa"/>
            <w:tcBorders>
              <w:top w:val="nil"/>
              <w:left w:val="nil"/>
              <w:bottom w:val="single" w:sz="8" w:space="0" w:color="000000"/>
              <w:right w:val="single" w:sz="8" w:space="0" w:color="000000"/>
            </w:tcBorders>
            <w:vAlign w:val="center"/>
            <w:hideMark/>
          </w:tcPr>
          <w:p w14:paraId="0FC5C588"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21,8</w:t>
            </w:r>
          </w:p>
        </w:tc>
      </w:tr>
      <w:tr w:rsidR="00E93F39" w:rsidRPr="00597CB9" w14:paraId="638360BC"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15937BB0" w14:textId="5E9CC6D3"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Корисний відпуск виробленого тепла споживачам, Гкал</w:t>
            </w:r>
          </w:p>
        </w:tc>
        <w:tc>
          <w:tcPr>
            <w:tcW w:w="968" w:type="dxa"/>
            <w:tcBorders>
              <w:top w:val="nil"/>
              <w:left w:val="nil"/>
              <w:bottom w:val="single" w:sz="8" w:space="0" w:color="000000"/>
              <w:right w:val="single" w:sz="8" w:space="0" w:color="000000"/>
            </w:tcBorders>
            <w:vAlign w:val="center"/>
            <w:hideMark/>
          </w:tcPr>
          <w:p w14:paraId="55FCC08A"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2983</w:t>
            </w:r>
          </w:p>
        </w:tc>
        <w:tc>
          <w:tcPr>
            <w:tcW w:w="969" w:type="dxa"/>
            <w:tcBorders>
              <w:top w:val="nil"/>
              <w:left w:val="nil"/>
              <w:bottom w:val="single" w:sz="8" w:space="0" w:color="000000"/>
              <w:right w:val="single" w:sz="8" w:space="0" w:color="000000"/>
            </w:tcBorders>
            <w:vAlign w:val="center"/>
            <w:hideMark/>
          </w:tcPr>
          <w:p w14:paraId="5C735169"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2785</w:t>
            </w:r>
          </w:p>
        </w:tc>
        <w:tc>
          <w:tcPr>
            <w:tcW w:w="969" w:type="dxa"/>
            <w:tcBorders>
              <w:top w:val="nil"/>
              <w:left w:val="nil"/>
              <w:bottom w:val="single" w:sz="8" w:space="0" w:color="000000"/>
              <w:right w:val="single" w:sz="8" w:space="0" w:color="000000"/>
            </w:tcBorders>
            <w:vAlign w:val="center"/>
            <w:hideMark/>
          </w:tcPr>
          <w:p w14:paraId="4F071CD5"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2482</w:t>
            </w:r>
          </w:p>
        </w:tc>
        <w:tc>
          <w:tcPr>
            <w:tcW w:w="968" w:type="dxa"/>
            <w:tcBorders>
              <w:top w:val="nil"/>
              <w:left w:val="nil"/>
              <w:bottom w:val="single" w:sz="8" w:space="0" w:color="000000"/>
              <w:right w:val="single" w:sz="8" w:space="0" w:color="000000"/>
            </w:tcBorders>
            <w:vAlign w:val="center"/>
            <w:hideMark/>
          </w:tcPr>
          <w:p w14:paraId="5EEA029A"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1283</w:t>
            </w:r>
          </w:p>
        </w:tc>
        <w:tc>
          <w:tcPr>
            <w:tcW w:w="969" w:type="dxa"/>
            <w:tcBorders>
              <w:top w:val="nil"/>
              <w:left w:val="nil"/>
              <w:bottom w:val="single" w:sz="8" w:space="0" w:color="000000"/>
              <w:right w:val="single" w:sz="8" w:space="0" w:color="000000"/>
            </w:tcBorders>
            <w:vAlign w:val="center"/>
            <w:hideMark/>
          </w:tcPr>
          <w:p w14:paraId="5272A503"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1957</w:t>
            </w:r>
          </w:p>
        </w:tc>
        <w:tc>
          <w:tcPr>
            <w:tcW w:w="969" w:type="dxa"/>
            <w:tcBorders>
              <w:top w:val="nil"/>
              <w:left w:val="nil"/>
              <w:bottom w:val="single" w:sz="8" w:space="0" w:color="000000"/>
              <w:right w:val="single" w:sz="8" w:space="0" w:color="000000"/>
            </w:tcBorders>
            <w:vAlign w:val="center"/>
            <w:hideMark/>
          </w:tcPr>
          <w:p w14:paraId="1331407B"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1973</w:t>
            </w:r>
          </w:p>
        </w:tc>
      </w:tr>
      <w:tr w:rsidR="00E93F39" w:rsidRPr="00597CB9" w14:paraId="704C9EB6"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24159830" w14:textId="00B26598"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Питомі витрати природного газу на виробництво теплової енергії, що відпущено з колекторів, кг </w:t>
            </w:r>
            <w:proofErr w:type="spellStart"/>
            <w:r w:rsidRPr="00597CB9">
              <w:rPr>
                <w:rFonts w:ascii="Times New Roman" w:eastAsia="Times New Roman" w:hAnsi="Times New Roman" w:cs="Times New Roman"/>
                <w:color w:val="000000"/>
                <w:sz w:val="24"/>
                <w:szCs w:val="24"/>
                <w:lang w:eastAsia="uk-UA"/>
              </w:rPr>
              <w:t>у.п</w:t>
            </w:r>
            <w:proofErr w:type="spellEnd"/>
            <w:r w:rsidRPr="00597CB9">
              <w:rPr>
                <w:rFonts w:ascii="Times New Roman" w:eastAsia="Times New Roman" w:hAnsi="Times New Roman" w:cs="Times New Roman"/>
                <w:color w:val="000000"/>
                <w:sz w:val="24"/>
                <w:szCs w:val="24"/>
                <w:lang w:eastAsia="uk-UA"/>
              </w:rPr>
              <w:t>./</w:t>
            </w:r>
            <w:proofErr w:type="spellStart"/>
            <w:r w:rsidRPr="00597CB9">
              <w:rPr>
                <w:rFonts w:ascii="Times New Roman" w:eastAsia="Times New Roman" w:hAnsi="Times New Roman" w:cs="Times New Roman"/>
                <w:color w:val="000000"/>
                <w:sz w:val="24"/>
                <w:szCs w:val="24"/>
                <w:lang w:eastAsia="uk-UA"/>
              </w:rPr>
              <w:t>Гкал</w:t>
            </w:r>
            <w:proofErr w:type="spellEnd"/>
          </w:p>
        </w:tc>
        <w:tc>
          <w:tcPr>
            <w:tcW w:w="968" w:type="dxa"/>
            <w:tcBorders>
              <w:top w:val="nil"/>
              <w:left w:val="nil"/>
              <w:bottom w:val="single" w:sz="8" w:space="0" w:color="000000"/>
              <w:right w:val="single" w:sz="8" w:space="0" w:color="000000"/>
            </w:tcBorders>
            <w:vAlign w:val="center"/>
            <w:hideMark/>
          </w:tcPr>
          <w:p w14:paraId="6B7C271A"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178,9</w:t>
            </w:r>
          </w:p>
        </w:tc>
        <w:tc>
          <w:tcPr>
            <w:tcW w:w="969" w:type="dxa"/>
            <w:tcBorders>
              <w:top w:val="nil"/>
              <w:left w:val="nil"/>
              <w:bottom w:val="single" w:sz="8" w:space="0" w:color="000000"/>
              <w:right w:val="single" w:sz="8" w:space="0" w:color="000000"/>
            </w:tcBorders>
            <w:vAlign w:val="center"/>
            <w:hideMark/>
          </w:tcPr>
          <w:p w14:paraId="14F4FD18"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178,3</w:t>
            </w:r>
          </w:p>
        </w:tc>
        <w:tc>
          <w:tcPr>
            <w:tcW w:w="969" w:type="dxa"/>
            <w:tcBorders>
              <w:top w:val="nil"/>
              <w:left w:val="nil"/>
              <w:bottom w:val="single" w:sz="8" w:space="0" w:color="000000"/>
              <w:right w:val="single" w:sz="8" w:space="0" w:color="000000"/>
            </w:tcBorders>
            <w:vAlign w:val="center"/>
            <w:hideMark/>
          </w:tcPr>
          <w:p w14:paraId="159E43E2"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184,9</w:t>
            </w:r>
          </w:p>
        </w:tc>
        <w:tc>
          <w:tcPr>
            <w:tcW w:w="968" w:type="dxa"/>
            <w:tcBorders>
              <w:top w:val="nil"/>
              <w:left w:val="nil"/>
              <w:bottom w:val="single" w:sz="8" w:space="0" w:color="000000"/>
              <w:right w:val="single" w:sz="8" w:space="0" w:color="000000"/>
            </w:tcBorders>
            <w:vAlign w:val="center"/>
            <w:hideMark/>
          </w:tcPr>
          <w:p w14:paraId="739EF77C"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155</w:t>
            </w:r>
          </w:p>
        </w:tc>
        <w:tc>
          <w:tcPr>
            <w:tcW w:w="969" w:type="dxa"/>
            <w:tcBorders>
              <w:top w:val="nil"/>
              <w:left w:val="nil"/>
              <w:bottom w:val="single" w:sz="8" w:space="0" w:color="000000"/>
              <w:right w:val="single" w:sz="8" w:space="0" w:color="000000"/>
            </w:tcBorders>
            <w:vAlign w:val="center"/>
            <w:hideMark/>
          </w:tcPr>
          <w:p w14:paraId="34894DB4"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198,9</w:t>
            </w:r>
          </w:p>
        </w:tc>
        <w:tc>
          <w:tcPr>
            <w:tcW w:w="969" w:type="dxa"/>
            <w:tcBorders>
              <w:top w:val="nil"/>
              <w:left w:val="nil"/>
              <w:bottom w:val="single" w:sz="8" w:space="0" w:color="000000"/>
              <w:right w:val="single" w:sz="8" w:space="0" w:color="000000"/>
            </w:tcBorders>
            <w:vAlign w:val="center"/>
            <w:hideMark/>
          </w:tcPr>
          <w:p w14:paraId="1276BD66"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225,5</w:t>
            </w:r>
          </w:p>
        </w:tc>
      </w:tr>
      <w:tr w:rsidR="00E93F39" w:rsidRPr="00597CB9" w14:paraId="717FDB90" w14:textId="77777777" w:rsidTr="00E93F39">
        <w:trPr>
          <w:trHeight w:val="317"/>
        </w:trPr>
        <w:tc>
          <w:tcPr>
            <w:tcW w:w="3676" w:type="dxa"/>
            <w:tcBorders>
              <w:top w:val="nil"/>
              <w:left w:val="single" w:sz="8" w:space="0" w:color="000000"/>
              <w:bottom w:val="single" w:sz="8" w:space="0" w:color="000000"/>
              <w:right w:val="single" w:sz="8" w:space="0" w:color="000000"/>
            </w:tcBorders>
            <w:vAlign w:val="center"/>
            <w:hideMark/>
          </w:tcPr>
          <w:p w14:paraId="5D22848A" w14:textId="22060358" w:rsidR="00E93F39" w:rsidRPr="00597CB9" w:rsidRDefault="00E93F39" w:rsidP="00E93F39">
            <w:pPr>
              <w:suppressAutoHyphens w:val="0"/>
              <w:spacing w:after="0" w:line="240" w:lineRule="auto"/>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 xml:space="preserve">Питомі витрати електроенергії на виробництво теплової енергії, що відпущено з колекторів, </w:t>
            </w:r>
            <w:proofErr w:type="spellStart"/>
            <w:r w:rsidRPr="00597CB9">
              <w:rPr>
                <w:rFonts w:ascii="Times New Roman" w:eastAsia="Times New Roman" w:hAnsi="Times New Roman" w:cs="Times New Roman"/>
                <w:color w:val="000000"/>
                <w:sz w:val="24"/>
                <w:szCs w:val="24"/>
                <w:lang w:eastAsia="uk-UA"/>
              </w:rPr>
              <w:t>кВт.год</w:t>
            </w:r>
            <w:proofErr w:type="spellEnd"/>
            <w:r w:rsidRPr="00597CB9">
              <w:rPr>
                <w:rFonts w:ascii="Times New Roman" w:eastAsia="Times New Roman" w:hAnsi="Times New Roman" w:cs="Times New Roman"/>
                <w:color w:val="000000"/>
                <w:sz w:val="24"/>
                <w:szCs w:val="24"/>
                <w:lang w:eastAsia="uk-UA"/>
              </w:rPr>
              <w:t>/</w:t>
            </w:r>
            <w:proofErr w:type="spellStart"/>
            <w:r w:rsidRPr="00597CB9">
              <w:rPr>
                <w:rFonts w:ascii="Times New Roman" w:eastAsia="Times New Roman" w:hAnsi="Times New Roman" w:cs="Times New Roman"/>
                <w:color w:val="000000"/>
                <w:sz w:val="24"/>
                <w:szCs w:val="24"/>
                <w:lang w:eastAsia="uk-UA"/>
              </w:rPr>
              <w:t>Гкал</w:t>
            </w:r>
            <w:proofErr w:type="spellEnd"/>
          </w:p>
        </w:tc>
        <w:tc>
          <w:tcPr>
            <w:tcW w:w="968" w:type="dxa"/>
            <w:tcBorders>
              <w:top w:val="nil"/>
              <w:left w:val="nil"/>
              <w:bottom w:val="single" w:sz="8" w:space="0" w:color="000000"/>
              <w:right w:val="single" w:sz="8" w:space="0" w:color="000000"/>
            </w:tcBorders>
            <w:vAlign w:val="center"/>
            <w:hideMark/>
          </w:tcPr>
          <w:p w14:paraId="10438F62"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31,97</w:t>
            </w:r>
          </w:p>
        </w:tc>
        <w:tc>
          <w:tcPr>
            <w:tcW w:w="969" w:type="dxa"/>
            <w:tcBorders>
              <w:top w:val="nil"/>
              <w:left w:val="nil"/>
              <w:bottom w:val="single" w:sz="8" w:space="0" w:color="000000"/>
              <w:right w:val="single" w:sz="8" w:space="0" w:color="000000"/>
            </w:tcBorders>
            <w:vAlign w:val="center"/>
            <w:hideMark/>
          </w:tcPr>
          <w:p w14:paraId="0AE04FA3"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37,58</w:t>
            </w:r>
          </w:p>
        </w:tc>
        <w:tc>
          <w:tcPr>
            <w:tcW w:w="969" w:type="dxa"/>
            <w:tcBorders>
              <w:top w:val="nil"/>
              <w:left w:val="nil"/>
              <w:bottom w:val="single" w:sz="8" w:space="0" w:color="000000"/>
              <w:right w:val="single" w:sz="8" w:space="0" w:color="000000"/>
            </w:tcBorders>
            <w:vAlign w:val="center"/>
            <w:hideMark/>
          </w:tcPr>
          <w:p w14:paraId="5A5BDA0F"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34,8</w:t>
            </w:r>
          </w:p>
        </w:tc>
        <w:tc>
          <w:tcPr>
            <w:tcW w:w="968" w:type="dxa"/>
            <w:tcBorders>
              <w:top w:val="nil"/>
              <w:left w:val="nil"/>
              <w:bottom w:val="single" w:sz="8" w:space="0" w:color="000000"/>
              <w:right w:val="single" w:sz="8" w:space="0" w:color="000000"/>
            </w:tcBorders>
            <w:vAlign w:val="center"/>
            <w:hideMark/>
          </w:tcPr>
          <w:p w14:paraId="10C953FC"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32,83</w:t>
            </w:r>
          </w:p>
        </w:tc>
        <w:tc>
          <w:tcPr>
            <w:tcW w:w="969" w:type="dxa"/>
            <w:tcBorders>
              <w:top w:val="nil"/>
              <w:left w:val="nil"/>
              <w:bottom w:val="single" w:sz="8" w:space="0" w:color="000000"/>
              <w:right w:val="single" w:sz="8" w:space="0" w:color="000000"/>
            </w:tcBorders>
            <w:vAlign w:val="center"/>
            <w:hideMark/>
          </w:tcPr>
          <w:p w14:paraId="16A7988E"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34,9</w:t>
            </w:r>
          </w:p>
        </w:tc>
        <w:tc>
          <w:tcPr>
            <w:tcW w:w="969" w:type="dxa"/>
            <w:tcBorders>
              <w:top w:val="nil"/>
              <w:left w:val="nil"/>
              <w:bottom w:val="single" w:sz="8" w:space="0" w:color="000000"/>
              <w:right w:val="single" w:sz="8" w:space="0" w:color="000000"/>
            </w:tcBorders>
            <w:vAlign w:val="center"/>
            <w:hideMark/>
          </w:tcPr>
          <w:p w14:paraId="3694474B" w14:textId="77777777" w:rsidR="00E93F39" w:rsidRPr="00597CB9" w:rsidRDefault="00E93F39" w:rsidP="00E93F39">
            <w:pPr>
              <w:suppressAutoHyphens w:val="0"/>
              <w:spacing w:after="0" w:line="240" w:lineRule="auto"/>
              <w:jc w:val="right"/>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24,8</w:t>
            </w:r>
          </w:p>
        </w:tc>
      </w:tr>
    </w:tbl>
    <w:p w14:paraId="789D1E79" w14:textId="7633D6AD" w:rsidR="002E1DC3" w:rsidRPr="00597CB9" w:rsidRDefault="002E1DC3" w:rsidP="002E1DC3">
      <w:pPr>
        <w:spacing w:before="240" w:after="0"/>
        <w:ind w:firstLine="567"/>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Відсоток витрат теплової енергії у мережах збільшився останні роки у зв’язку зі зменшенням кількості енергії, що виробляється і надається споживачу. Середній показник втрат становить 21,2 % від загальної кількості виробленого тепла. </w:t>
      </w:r>
    </w:p>
    <w:p w14:paraId="56E35118" w14:textId="0CE3D317" w:rsidR="00F723C5" w:rsidRPr="00597CB9" w:rsidRDefault="00274871" w:rsidP="00E93F39">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При порівнянні показників 2017 з 2024 роком, характеристики ефективності виробництва і транспортування теплової енергії</w:t>
      </w:r>
      <w:r w:rsidR="00E93F39" w:rsidRPr="00597CB9">
        <w:rPr>
          <w:rFonts w:ascii="Times New Roman" w:eastAsia="NSimSun" w:hAnsi="Times New Roman" w:cs="Times New Roman"/>
          <w:kern w:val="2"/>
          <w:sz w:val="24"/>
          <w:szCs w:val="24"/>
          <w:lang w:eastAsia="zh-CN" w:bidi="hi-IN"/>
        </w:rPr>
        <w:t xml:space="preserve"> виросли для природного газу і зменшилися для електроенергії</w:t>
      </w:r>
      <w:r w:rsidRPr="00597CB9">
        <w:rPr>
          <w:rFonts w:ascii="Times New Roman" w:eastAsia="NSimSun" w:hAnsi="Times New Roman" w:cs="Times New Roman"/>
          <w:kern w:val="2"/>
          <w:sz w:val="24"/>
          <w:szCs w:val="24"/>
          <w:lang w:eastAsia="zh-CN" w:bidi="hi-IN"/>
        </w:rPr>
        <w:t>.</w:t>
      </w:r>
    </w:p>
    <w:p w14:paraId="69AAFC41" w14:textId="77777777" w:rsidR="00F723C5" w:rsidRPr="00597CB9" w:rsidRDefault="00F723C5">
      <w:pPr>
        <w:spacing w:after="0" w:line="240" w:lineRule="auto"/>
        <w:ind w:firstLine="567"/>
        <w:jc w:val="both"/>
        <w:rPr>
          <w:rFonts w:ascii="Times New Roman" w:hAnsi="Times New Roman" w:cs="Times New Roman"/>
          <w:b/>
        </w:rPr>
      </w:pPr>
    </w:p>
    <w:p w14:paraId="5F9C3116" w14:textId="77777777" w:rsidR="00F723C5" w:rsidRPr="00597CB9" w:rsidRDefault="00274871">
      <w:pPr>
        <w:spacing w:after="0" w:line="240" w:lineRule="auto"/>
        <w:ind w:firstLine="567"/>
        <w:jc w:val="both"/>
        <w:rPr>
          <w:rFonts w:ascii="Times New Roman" w:hAnsi="Times New Roman" w:cs="Times New Roman"/>
          <w:b/>
        </w:rPr>
      </w:pPr>
      <w:r w:rsidRPr="00597CB9">
        <w:rPr>
          <w:rFonts w:ascii="Times New Roman" w:eastAsia="NSimSun" w:hAnsi="Times New Roman" w:cs="Times New Roman"/>
          <w:b/>
          <w:bCs/>
          <w:kern w:val="2"/>
          <w:sz w:val="24"/>
          <w:szCs w:val="24"/>
          <w:lang w:eastAsia="uk-UA" w:bidi="hi-IN"/>
        </w:rPr>
        <w:t>Д</w:t>
      </w:r>
      <w:r w:rsidRPr="00597CB9">
        <w:rPr>
          <w:rFonts w:ascii="Times New Roman" w:eastAsia="NSimSun" w:hAnsi="Times New Roman" w:cs="Times New Roman"/>
          <w:b/>
          <w:color w:val="000000"/>
          <w:kern w:val="2"/>
          <w:sz w:val="24"/>
          <w:szCs w:val="24"/>
          <w:lang w:eastAsia="zh-CN" w:bidi="hi-IN"/>
        </w:rPr>
        <w:t>2.3.6. Розподіл та постачання природного газу</w:t>
      </w:r>
    </w:p>
    <w:p w14:paraId="4B344F0D" w14:textId="1B9D8DED" w:rsidR="00F723C5" w:rsidRPr="00597CB9" w:rsidRDefault="00274871">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В умовах воєнного стану та з врахуванням змін у організаційній структурі оператору постачання та розподілу природного газу в </w:t>
      </w:r>
      <w:r w:rsidR="00F0143D" w:rsidRPr="00597CB9">
        <w:rPr>
          <w:rFonts w:ascii="Times New Roman" w:eastAsia="NSimSun" w:hAnsi="Times New Roman" w:cs="Times New Roman"/>
          <w:color w:val="000000"/>
          <w:kern w:val="2"/>
          <w:sz w:val="24"/>
          <w:szCs w:val="24"/>
          <w:lang w:eastAsia="zh-CN" w:bidi="hi-IN"/>
        </w:rPr>
        <w:t>Сумськ</w:t>
      </w:r>
      <w:r w:rsidRPr="00597CB9">
        <w:rPr>
          <w:rFonts w:ascii="Times New Roman" w:eastAsia="NSimSun" w:hAnsi="Times New Roman" w:cs="Times New Roman"/>
          <w:color w:val="000000"/>
          <w:kern w:val="2"/>
          <w:sz w:val="24"/>
          <w:szCs w:val="24"/>
          <w:lang w:eastAsia="zh-CN" w:bidi="hi-IN"/>
        </w:rPr>
        <w:t xml:space="preserve">ій області інформація про технічні потужності транспортування і розподілу газу в межах громади в цьому документі не наводиться. </w:t>
      </w:r>
    </w:p>
    <w:p w14:paraId="30C991C5" w14:textId="5346CFB5" w:rsidR="00F723C5" w:rsidRPr="00597CB9" w:rsidRDefault="00274871">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Рівень газифікації </w:t>
      </w:r>
      <w:r w:rsidR="00F0143D" w:rsidRPr="00597CB9">
        <w:rPr>
          <w:rFonts w:ascii="Times New Roman" w:eastAsia="NSimSun" w:hAnsi="Times New Roman" w:cs="Times New Roman"/>
          <w:color w:val="000000"/>
          <w:kern w:val="2"/>
          <w:sz w:val="24"/>
          <w:szCs w:val="24"/>
          <w:lang w:eastAsia="zh-CN" w:bidi="hi-IN"/>
        </w:rPr>
        <w:t>Тростянецької</w:t>
      </w:r>
      <w:r w:rsidRPr="00597CB9">
        <w:rPr>
          <w:rFonts w:ascii="Times New Roman" w:eastAsia="NSimSun" w:hAnsi="Times New Roman" w:cs="Times New Roman"/>
          <w:color w:val="000000"/>
          <w:kern w:val="2"/>
          <w:sz w:val="24"/>
          <w:szCs w:val="24"/>
          <w:lang w:eastAsia="zh-CN" w:bidi="hi-IN"/>
        </w:rPr>
        <w:t xml:space="preserve"> МТГ на базі використання природного газу достатньо високий, із розвиненою системою розподільних газопроводів високого, середнього та низького тисків. Система газопостачання </w:t>
      </w:r>
      <w:r w:rsidR="00FF1A60" w:rsidRPr="00597CB9">
        <w:rPr>
          <w:rFonts w:ascii="Times New Roman" w:eastAsia="NSimSun" w:hAnsi="Times New Roman" w:cs="Times New Roman"/>
          <w:color w:val="000000"/>
          <w:kern w:val="2"/>
          <w:sz w:val="24"/>
          <w:szCs w:val="24"/>
          <w:lang w:eastAsia="zh-CN" w:bidi="hi-IN"/>
        </w:rPr>
        <w:t>у громаді</w:t>
      </w:r>
      <w:r w:rsidRPr="00597CB9">
        <w:rPr>
          <w:rFonts w:ascii="Times New Roman" w:eastAsia="NSimSun" w:hAnsi="Times New Roman" w:cs="Times New Roman"/>
          <w:color w:val="000000"/>
          <w:kern w:val="2"/>
          <w:sz w:val="24"/>
          <w:szCs w:val="24"/>
          <w:lang w:eastAsia="zh-CN" w:bidi="hi-IN"/>
        </w:rPr>
        <w:t xml:space="preserve"> багатоступенева з подачею газу споживачам по розподільних газопроводах.</w:t>
      </w:r>
      <w:r w:rsidR="00115A7F" w:rsidRPr="00597CB9">
        <w:rPr>
          <w:rFonts w:ascii="Times New Roman" w:eastAsia="NSimSun" w:hAnsi="Times New Roman" w:cs="Times New Roman"/>
          <w:color w:val="000000"/>
          <w:kern w:val="2"/>
          <w:sz w:val="24"/>
          <w:szCs w:val="24"/>
          <w:lang w:eastAsia="zh-CN" w:bidi="hi-IN"/>
        </w:rPr>
        <w:t xml:space="preserve"> Тільки деякі невеликі села не мають підведеного газопостачання.</w:t>
      </w:r>
    </w:p>
    <w:p w14:paraId="0D0EFD54" w14:textId="3B783A22" w:rsidR="00FF1A60" w:rsidRPr="00597CB9" w:rsidRDefault="00274871" w:rsidP="00FF1A60">
      <w:pPr>
        <w:spacing w:after="0" w:line="240" w:lineRule="auto"/>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Таблиця Д2.</w:t>
      </w:r>
      <w:r w:rsidR="00AC0317" w:rsidRPr="00597CB9">
        <w:rPr>
          <w:rFonts w:ascii="Times New Roman" w:eastAsia="NSimSun" w:hAnsi="Times New Roman" w:cs="Times New Roman"/>
          <w:color w:val="000000"/>
          <w:kern w:val="2"/>
          <w:sz w:val="24"/>
          <w:szCs w:val="24"/>
          <w:lang w:eastAsia="zh-CN" w:bidi="hi-IN"/>
        </w:rPr>
        <w:t>24</w:t>
      </w:r>
      <w:r w:rsidRPr="00597CB9">
        <w:rPr>
          <w:rFonts w:ascii="Times New Roman" w:eastAsia="NSimSun" w:hAnsi="Times New Roman" w:cs="Times New Roman"/>
          <w:color w:val="000000"/>
          <w:kern w:val="2"/>
          <w:sz w:val="24"/>
          <w:szCs w:val="24"/>
          <w:lang w:eastAsia="zh-CN" w:bidi="hi-IN"/>
        </w:rPr>
        <w:t>.</w:t>
      </w:r>
    </w:p>
    <w:p w14:paraId="01A7E2D8" w14:textId="4122CB1D" w:rsidR="00F723C5" w:rsidRPr="00597CB9" w:rsidRDefault="00274871">
      <w:pPr>
        <w:spacing w:after="0" w:line="240" w:lineRule="auto"/>
        <w:jc w:val="center"/>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 Споживання природного газу споживачами </w:t>
      </w:r>
      <w:r w:rsidR="00F0143D" w:rsidRPr="00597CB9">
        <w:rPr>
          <w:rFonts w:ascii="Times New Roman" w:eastAsia="NSimSun" w:hAnsi="Times New Roman" w:cs="Times New Roman"/>
          <w:color w:val="000000"/>
          <w:kern w:val="2"/>
          <w:sz w:val="24"/>
          <w:szCs w:val="24"/>
          <w:lang w:eastAsia="zh-CN" w:bidi="hi-IN"/>
        </w:rPr>
        <w:t>Тростянецької</w:t>
      </w:r>
      <w:r w:rsidRPr="00597CB9">
        <w:rPr>
          <w:rFonts w:ascii="Times New Roman" w:eastAsia="NSimSun" w:hAnsi="Times New Roman" w:cs="Times New Roman"/>
          <w:color w:val="000000"/>
          <w:kern w:val="2"/>
          <w:sz w:val="24"/>
          <w:szCs w:val="24"/>
          <w:lang w:eastAsia="zh-CN" w:bidi="hi-IN"/>
        </w:rPr>
        <w:t xml:space="preserve"> МТ</w:t>
      </w:r>
      <w:r w:rsidR="00FF1A60" w:rsidRPr="00597CB9">
        <w:rPr>
          <w:rFonts w:ascii="Times New Roman" w:eastAsia="NSimSun" w:hAnsi="Times New Roman" w:cs="Times New Roman"/>
          <w:color w:val="000000"/>
          <w:kern w:val="2"/>
          <w:sz w:val="24"/>
          <w:szCs w:val="24"/>
          <w:lang w:eastAsia="zh-CN" w:bidi="hi-IN"/>
        </w:rPr>
        <w:t xml:space="preserve">Г, </w:t>
      </w:r>
      <w:r w:rsidRPr="00597CB9">
        <w:rPr>
          <w:rFonts w:ascii="Times New Roman" w:eastAsia="NSimSun" w:hAnsi="Times New Roman" w:cs="Times New Roman"/>
          <w:color w:val="000000"/>
          <w:kern w:val="2"/>
          <w:sz w:val="24"/>
          <w:szCs w:val="24"/>
          <w:lang w:eastAsia="zh-CN" w:bidi="hi-IN"/>
        </w:rPr>
        <w:t>тис.м</w:t>
      </w:r>
      <w:r w:rsidRPr="00597CB9">
        <w:rPr>
          <w:rFonts w:ascii="Times New Roman" w:eastAsia="NSimSun" w:hAnsi="Times New Roman" w:cs="Times New Roman"/>
          <w:color w:val="000000"/>
          <w:kern w:val="2"/>
          <w:sz w:val="24"/>
          <w:szCs w:val="24"/>
          <w:vertAlign w:val="superscript"/>
          <w:lang w:eastAsia="zh-CN" w:bidi="hi-IN"/>
        </w:rPr>
        <w:t>3</w:t>
      </w:r>
      <w:r w:rsidRPr="00597CB9">
        <w:rPr>
          <w:rFonts w:ascii="Times New Roman" w:eastAsia="NSimSun" w:hAnsi="Times New Roman" w:cs="Times New Roman"/>
          <w:color w:val="000000"/>
          <w:kern w:val="2"/>
          <w:sz w:val="24"/>
          <w:szCs w:val="24"/>
          <w:lang w:eastAsia="zh-CN" w:bidi="hi-IN"/>
        </w:rPr>
        <w:t xml:space="preserve"> </w:t>
      </w:r>
    </w:p>
    <w:tbl>
      <w:tblPr>
        <w:tblW w:w="9199" w:type="dxa"/>
        <w:jc w:val="center"/>
        <w:tblLayout w:type="fixed"/>
        <w:tblCellMar>
          <w:top w:w="55" w:type="dxa"/>
          <w:left w:w="55" w:type="dxa"/>
          <w:bottom w:w="55" w:type="dxa"/>
          <w:right w:w="55" w:type="dxa"/>
        </w:tblCellMar>
        <w:tblLook w:val="04A0" w:firstRow="1" w:lastRow="0" w:firstColumn="1" w:lastColumn="0" w:noHBand="0" w:noVBand="1"/>
      </w:tblPr>
      <w:tblGrid>
        <w:gridCol w:w="1873"/>
        <w:gridCol w:w="915"/>
        <w:gridCol w:w="916"/>
        <w:gridCol w:w="916"/>
        <w:gridCol w:w="916"/>
        <w:gridCol w:w="915"/>
        <w:gridCol w:w="916"/>
        <w:gridCol w:w="916"/>
        <w:gridCol w:w="916"/>
      </w:tblGrid>
      <w:tr w:rsidR="00F723C5" w:rsidRPr="00597CB9" w14:paraId="0E8D8BBD" w14:textId="77777777" w:rsidTr="008A6C11">
        <w:trPr>
          <w:jc w:val="center"/>
        </w:trPr>
        <w:tc>
          <w:tcPr>
            <w:tcW w:w="1873" w:type="dxa"/>
            <w:tcBorders>
              <w:top w:val="single" w:sz="4" w:space="0" w:color="000000"/>
              <w:left w:val="single" w:sz="4" w:space="0" w:color="000000"/>
              <w:bottom w:val="single" w:sz="4" w:space="0" w:color="000000"/>
            </w:tcBorders>
          </w:tcPr>
          <w:p w14:paraId="20B63889"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Споживачі</w:t>
            </w:r>
          </w:p>
        </w:tc>
        <w:tc>
          <w:tcPr>
            <w:tcW w:w="915" w:type="dxa"/>
            <w:tcBorders>
              <w:top w:val="single" w:sz="4" w:space="0" w:color="000000"/>
              <w:left w:val="single" w:sz="4" w:space="0" w:color="000000"/>
              <w:bottom w:val="single" w:sz="4" w:space="0" w:color="000000"/>
            </w:tcBorders>
          </w:tcPr>
          <w:p w14:paraId="09A39EDD"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2017</w:t>
            </w:r>
          </w:p>
        </w:tc>
        <w:tc>
          <w:tcPr>
            <w:tcW w:w="916" w:type="dxa"/>
            <w:tcBorders>
              <w:top w:val="single" w:sz="4" w:space="0" w:color="000000"/>
              <w:left w:val="single" w:sz="4" w:space="0" w:color="000000"/>
              <w:bottom w:val="single" w:sz="4" w:space="0" w:color="000000"/>
            </w:tcBorders>
          </w:tcPr>
          <w:p w14:paraId="65124103"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2018</w:t>
            </w:r>
          </w:p>
        </w:tc>
        <w:tc>
          <w:tcPr>
            <w:tcW w:w="916" w:type="dxa"/>
            <w:tcBorders>
              <w:top w:val="single" w:sz="4" w:space="0" w:color="000000"/>
              <w:left w:val="single" w:sz="4" w:space="0" w:color="000000"/>
              <w:bottom w:val="single" w:sz="4" w:space="0" w:color="000000"/>
            </w:tcBorders>
          </w:tcPr>
          <w:p w14:paraId="0855058B"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2019</w:t>
            </w:r>
          </w:p>
        </w:tc>
        <w:tc>
          <w:tcPr>
            <w:tcW w:w="916" w:type="dxa"/>
            <w:tcBorders>
              <w:top w:val="single" w:sz="4" w:space="0" w:color="000000"/>
              <w:left w:val="single" w:sz="4" w:space="0" w:color="000000"/>
              <w:bottom w:val="single" w:sz="4" w:space="0" w:color="000000"/>
            </w:tcBorders>
          </w:tcPr>
          <w:p w14:paraId="40C26170"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2020</w:t>
            </w:r>
          </w:p>
        </w:tc>
        <w:tc>
          <w:tcPr>
            <w:tcW w:w="915" w:type="dxa"/>
            <w:tcBorders>
              <w:top w:val="single" w:sz="4" w:space="0" w:color="000000"/>
              <w:left w:val="single" w:sz="4" w:space="0" w:color="000000"/>
              <w:bottom w:val="single" w:sz="4" w:space="0" w:color="000000"/>
            </w:tcBorders>
          </w:tcPr>
          <w:p w14:paraId="7C20EB83"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2021</w:t>
            </w:r>
          </w:p>
        </w:tc>
        <w:tc>
          <w:tcPr>
            <w:tcW w:w="916" w:type="dxa"/>
            <w:tcBorders>
              <w:top w:val="single" w:sz="4" w:space="0" w:color="000000"/>
              <w:left w:val="single" w:sz="4" w:space="0" w:color="000000"/>
              <w:bottom w:val="single" w:sz="4" w:space="0" w:color="000000"/>
            </w:tcBorders>
          </w:tcPr>
          <w:p w14:paraId="15F7FB07"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2022</w:t>
            </w:r>
          </w:p>
        </w:tc>
        <w:tc>
          <w:tcPr>
            <w:tcW w:w="916" w:type="dxa"/>
            <w:tcBorders>
              <w:top w:val="single" w:sz="4" w:space="0" w:color="000000"/>
              <w:left w:val="single" w:sz="4" w:space="0" w:color="000000"/>
              <w:bottom w:val="single" w:sz="4" w:space="0" w:color="000000"/>
            </w:tcBorders>
          </w:tcPr>
          <w:p w14:paraId="6565E786"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2023</w:t>
            </w:r>
          </w:p>
        </w:tc>
        <w:tc>
          <w:tcPr>
            <w:tcW w:w="916" w:type="dxa"/>
            <w:tcBorders>
              <w:top w:val="single" w:sz="4" w:space="0" w:color="000000"/>
              <w:left w:val="single" w:sz="4" w:space="0" w:color="000000"/>
              <w:bottom w:val="single" w:sz="4" w:space="0" w:color="000000"/>
              <w:right w:val="single" w:sz="4" w:space="0" w:color="000000"/>
            </w:tcBorders>
          </w:tcPr>
          <w:p w14:paraId="116FF16D" w14:textId="77777777" w:rsidR="00F723C5" w:rsidRPr="00597CB9" w:rsidRDefault="00274871">
            <w:pPr>
              <w:spacing w:after="0" w:line="240" w:lineRule="auto"/>
              <w:jc w:val="center"/>
              <w:rPr>
                <w:rFonts w:ascii="Times New Roman" w:hAnsi="Times New Roman"/>
              </w:rPr>
            </w:pPr>
            <w:r w:rsidRPr="00597CB9">
              <w:rPr>
                <w:rFonts w:ascii="Times New Roman" w:hAnsi="Times New Roman"/>
              </w:rPr>
              <w:t>2024</w:t>
            </w:r>
          </w:p>
        </w:tc>
      </w:tr>
      <w:tr w:rsidR="00115A7F" w:rsidRPr="00597CB9" w14:paraId="48C3E6C8" w14:textId="77777777" w:rsidTr="008A6C11">
        <w:trPr>
          <w:jc w:val="center"/>
        </w:trPr>
        <w:tc>
          <w:tcPr>
            <w:tcW w:w="1873" w:type="dxa"/>
            <w:tcBorders>
              <w:left w:val="single" w:sz="4" w:space="0" w:color="000000"/>
              <w:bottom w:val="single" w:sz="4" w:space="0" w:color="000000"/>
            </w:tcBorders>
            <w:vAlign w:val="bottom"/>
          </w:tcPr>
          <w:p w14:paraId="67367A6B" w14:textId="752E19FF"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Теплопостачальні організації</w:t>
            </w:r>
          </w:p>
        </w:tc>
        <w:tc>
          <w:tcPr>
            <w:tcW w:w="915" w:type="dxa"/>
            <w:tcBorders>
              <w:left w:val="single" w:sz="4" w:space="0" w:color="000000"/>
              <w:bottom w:val="single" w:sz="4" w:space="0" w:color="000000"/>
            </w:tcBorders>
            <w:vAlign w:val="bottom"/>
          </w:tcPr>
          <w:p w14:paraId="300353E2" w14:textId="08AC8BAB"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92,7</w:t>
            </w:r>
          </w:p>
        </w:tc>
        <w:tc>
          <w:tcPr>
            <w:tcW w:w="916" w:type="dxa"/>
            <w:tcBorders>
              <w:left w:val="single" w:sz="4" w:space="0" w:color="000000"/>
              <w:bottom w:val="single" w:sz="4" w:space="0" w:color="000000"/>
            </w:tcBorders>
            <w:vAlign w:val="bottom"/>
          </w:tcPr>
          <w:p w14:paraId="0AB5C5FE" w14:textId="45BA7CB7"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95,6</w:t>
            </w:r>
          </w:p>
        </w:tc>
        <w:tc>
          <w:tcPr>
            <w:tcW w:w="916" w:type="dxa"/>
            <w:tcBorders>
              <w:left w:val="single" w:sz="4" w:space="0" w:color="000000"/>
              <w:bottom w:val="single" w:sz="4" w:space="0" w:color="000000"/>
            </w:tcBorders>
            <w:vAlign w:val="bottom"/>
          </w:tcPr>
          <w:p w14:paraId="7A796049" w14:textId="1E4F4A28"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78,4</w:t>
            </w:r>
          </w:p>
        </w:tc>
        <w:tc>
          <w:tcPr>
            <w:tcW w:w="916" w:type="dxa"/>
            <w:tcBorders>
              <w:left w:val="single" w:sz="4" w:space="0" w:color="000000"/>
              <w:bottom w:val="single" w:sz="4" w:space="0" w:color="000000"/>
            </w:tcBorders>
            <w:vAlign w:val="bottom"/>
          </w:tcPr>
          <w:p w14:paraId="1D6FC782" w14:textId="62DC938E"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87,2</w:t>
            </w:r>
          </w:p>
        </w:tc>
        <w:tc>
          <w:tcPr>
            <w:tcW w:w="915" w:type="dxa"/>
            <w:tcBorders>
              <w:left w:val="single" w:sz="4" w:space="0" w:color="000000"/>
              <w:bottom w:val="single" w:sz="4" w:space="0" w:color="000000"/>
            </w:tcBorders>
            <w:vAlign w:val="bottom"/>
          </w:tcPr>
          <w:p w14:paraId="64458AC9" w14:textId="4315A32D"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92,3</w:t>
            </w:r>
          </w:p>
        </w:tc>
        <w:tc>
          <w:tcPr>
            <w:tcW w:w="916" w:type="dxa"/>
            <w:tcBorders>
              <w:left w:val="single" w:sz="4" w:space="0" w:color="000000"/>
              <w:bottom w:val="single" w:sz="4" w:space="0" w:color="000000"/>
            </w:tcBorders>
            <w:vAlign w:val="bottom"/>
          </w:tcPr>
          <w:p w14:paraId="5AEA2293" w14:textId="3021C11A"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62,1</w:t>
            </w:r>
          </w:p>
        </w:tc>
        <w:tc>
          <w:tcPr>
            <w:tcW w:w="916" w:type="dxa"/>
            <w:tcBorders>
              <w:left w:val="single" w:sz="4" w:space="0" w:color="000000"/>
              <w:bottom w:val="single" w:sz="4" w:space="0" w:color="000000"/>
            </w:tcBorders>
            <w:vAlign w:val="bottom"/>
          </w:tcPr>
          <w:p w14:paraId="633D4E45" w14:textId="19F9CE6D"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73,7</w:t>
            </w:r>
          </w:p>
        </w:tc>
        <w:tc>
          <w:tcPr>
            <w:tcW w:w="916" w:type="dxa"/>
            <w:tcBorders>
              <w:left w:val="single" w:sz="4" w:space="0" w:color="000000"/>
              <w:bottom w:val="single" w:sz="4" w:space="0" w:color="000000"/>
              <w:right w:val="single" w:sz="4" w:space="0" w:color="000000"/>
            </w:tcBorders>
            <w:vAlign w:val="bottom"/>
          </w:tcPr>
          <w:p w14:paraId="41F0AA59" w14:textId="1F70E61E"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67,4</w:t>
            </w:r>
          </w:p>
        </w:tc>
      </w:tr>
      <w:tr w:rsidR="00115A7F" w:rsidRPr="00597CB9" w14:paraId="2B8489F4" w14:textId="77777777" w:rsidTr="008A6C11">
        <w:trPr>
          <w:jc w:val="center"/>
        </w:trPr>
        <w:tc>
          <w:tcPr>
            <w:tcW w:w="1873" w:type="dxa"/>
            <w:tcBorders>
              <w:left w:val="single" w:sz="4" w:space="0" w:color="000000"/>
              <w:bottom w:val="single" w:sz="4" w:space="0" w:color="000000"/>
            </w:tcBorders>
            <w:vAlign w:val="bottom"/>
          </w:tcPr>
          <w:p w14:paraId="1E796751" w14:textId="262C9B84"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Бюджетний сектор</w:t>
            </w:r>
          </w:p>
        </w:tc>
        <w:tc>
          <w:tcPr>
            <w:tcW w:w="915" w:type="dxa"/>
            <w:tcBorders>
              <w:left w:val="single" w:sz="4" w:space="0" w:color="000000"/>
              <w:bottom w:val="single" w:sz="4" w:space="0" w:color="000000"/>
            </w:tcBorders>
            <w:vAlign w:val="bottom"/>
          </w:tcPr>
          <w:p w14:paraId="327D4E0B" w14:textId="10362816"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92,</w:t>
            </w:r>
            <w:r w:rsidR="008A6C11" w:rsidRPr="00597CB9">
              <w:rPr>
                <w:rFonts w:ascii="Times New Roman" w:hAnsi="Times New Roman" w:cs="Times New Roman"/>
                <w:color w:val="000000"/>
              </w:rPr>
              <w:t>7</w:t>
            </w:r>
          </w:p>
        </w:tc>
        <w:tc>
          <w:tcPr>
            <w:tcW w:w="916" w:type="dxa"/>
            <w:tcBorders>
              <w:left w:val="single" w:sz="4" w:space="0" w:color="000000"/>
              <w:bottom w:val="single" w:sz="4" w:space="0" w:color="000000"/>
            </w:tcBorders>
            <w:vAlign w:val="bottom"/>
          </w:tcPr>
          <w:p w14:paraId="0C27B7A4" w14:textId="582A26E5"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90,9</w:t>
            </w:r>
          </w:p>
        </w:tc>
        <w:tc>
          <w:tcPr>
            <w:tcW w:w="916" w:type="dxa"/>
            <w:tcBorders>
              <w:left w:val="single" w:sz="4" w:space="0" w:color="000000"/>
              <w:bottom w:val="single" w:sz="4" w:space="0" w:color="000000"/>
            </w:tcBorders>
            <w:vAlign w:val="bottom"/>
          </w:tcPr>
          <w:p w14:paraId="6ABCD888" w14:textId="6422FECC"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87,4</w:t>
            </w:r>
          </w:p>
        </w:tc>
        <w:tc>
          <w:tcPr>
            <w:tcW w:w="916" w:type="dxa"/>
            <w:tcBorders>
              <w:left w:val="single" w:sz="4" w:space="0" w:color="000000"/>
              <w:bottom w:val="single" w:sz="4" w:space="0" w:color="000000"/>
            </w:tcBorders>
            <w:vAlign w:val="bottom"/>
          </w:tcPr>
          <w:p w14:paraId="69CBBDF5" w14:textId="2D95CF9F"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84,8</w:t>
            </w:r>
          </w:p>
        </w:tc>
        <w:tc>
          <w:tcPr>
            <w:tcW w:w="915" w:type="dxa"/>
            <w:tcBorders>
              <w:left w:val="single" w:sz="4" w:space="0" w:color="000000"/>
              <w:bottom w:val="single" w:sz="4" w:space="0" w:color="000000"/>
            </w:tcBorders>
            <w:vAlign w:val="bottom"/>
          </w:tcPr>
          <w:p w14:paraId="48435711" w14:textId="674AD5BC"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83,2</w:t>
            </w:r>
          </w:p>
        </w:tc>
        <w:tc>
          <w:tcPr>
            <w:tcW w:w="916" w:type="dxa"/>
            <w:tcBorders>
              <w:left w:val="single" w:sz="4" w:space="0" w:color="000000"/>
              <w:bottom w:val="single" w:sz="4" w:space="0" w:color="000000"/>
            </w:tcBorders>
            <w:vAlign w:val="bottom"/>
          </w:tcPr>
          <w:p w14:paraId="5A6FF2B4" w14:textId="3CF6785F"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15,5</w:t>
            </w:r>
          </w:p>
        </w:tc>
        <w:tc>
          <w:tcPr>
            <w:tcW w:w="916" w:type="dxa"/>
            <w:tcBorders>
              <w:left w:val="single" w:sz="4" w:space="0" w:color="000000"/>
              <w:bottom w:val="single" w:sz="4" w:space="0" w:color="000000"/>
            </w:tcBorders>
            <w:vAlign w:val="bottom"/>
          </w:tcPr>
          <w:p w14:paraId="13BEC0D4" w14:textId="56749DA4"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10,3</w:t>
            </w:r>
          </w:p>
        </w:tc>
        <w:tc>
          <w:tcPr>
            <w:tcW w:w="916" w:type="dxa"/>
            <w:tcBorders>
              <w:left w:val="single" w:sz="4" w:space="0" w:color="000000"/>
              <w:bottom w:val="single" w:sz="4" w:space="0" w:color="000000"/>
              <w:right w:val="single" w:sz="4" w:space="0" w:color="000000"/>
            </w:tcBorders>
            <w:vAlign w:val="bottom"/>
          </w:tcPr>
          <w:p w14:paraId="17F84BE7" w14:textId="52D08135"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26,8</w:t>
            </w:r>
          </w:p>
        </w:tc>
      </w:tr>
      <w:tr w:rsidR="00115A7F" w:rsidRPr="00597CB9" w14:paraId="521C8CAD" w14:textId="77777777" w:rsidTr="008A6C11">
        <w:trPr>
          <w:jc w:val="center"/>
        </w:trPr>
        <w:tc>
          <w:tcPr>
            <w:tcW w:w="1873" w:type="dxa"/>
            <w:tcBorders>
              <w:left w:val="single" w:sz="4" w:space="0" w:color="000000"/>
              <w:bottom w:val="single" w:sz="4" w:space="0" w:color="000000"/>
            </w:tcBorders>
            <w:vAlign w:val="bottom"/>
          </w:tcPr>
          <w:p w14:paraId="16AD0F7D" w14:textId="3B5F1624"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Населення</w:t>
            </w:r>
          </w:p>
        </w:tc>
        <w:tc>
          <w:tcPr>
            <w:tcW w:w="915" w:type="dxa"/>
            <w:tcBorders>
              <w:left w:val="single" w:sz="4" w:space="0" w:color="000000"/>
              <w:bottom w:val="single" w:sz="4" w:space="0" w:color="000000"/>
            </w:tcBorders>
            <w:vAlign w:val="bottom"/>
          </w:tcPr>
          <w:p w14:paraId="0837EA95" w14:textId="49E140E3"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14052,1</w:t>
            </w:r>
          </w:p>
        </w:tc>
        <w:tc>
          <w:tcPr>
            <w:tcW w:w="916" w:type="dxa"/>
            <w:tcBorders>
              <w:left w:val="single" w:sz="4" w:space="0" w:color="000000"/>
              <w:bottom w:val="single" w:sz="4" w:space="0" w:color="000000"/>
            </w:tcBorders>
            <w:vAlign w:val="bottom"/>
          </w:tcPr>
          <w:p w14:paraId="642F0422" w14:textId="61832E30"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13333,7</w:t>
            </w:r>
          </w:p>
        </w:tc>
        <w:tc>
          <w:tcPr>
            <w:tcW w:w="916" w:type="dxa"/>
            <w:tcBorders>
              <w:left w:val="single" w:sz="4" w:space="0" w:color="000000"/>
              <w:bottom w:val="single" w:sz="4" w:space="0" w:color="000000"/>
            </w:tcBorders>
            <w:vAlign w:val="bottom"/>
          </w:tcPr>
          <w:p w14:paraId="7ABE7A6B" w14:textId="008FCC98"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12401,4</w:t>
            </w:r>
          </w:p>
        </w:tc>
        <w:tc>
          <w:tcPr>
            <w:tcW w:w="916" w:type="dxa"/>
            <w:tcBorders>
              <w:left w:val="single" w:sz="4" w:space="0" w:color="000000"/>
              <w:bottom w:val="single" w:sz="4" w:space="0" w:color="000000"/>
            </w:tcBorders>
            <w:vAlign w:val="bottom"/>
          </w:tcPr>
          <w:p w14:paraId="786B548D" w14:textId="27A89EF0"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12229,7</w:t>
            </w:r>
          </w:p>
        </w:tc>
        <w:tc>
          <w:tcPr>
            <w:tcW w:w="915" w:type="dxa"/>
            <w:tcBorders>
              <w:left w:val="single" w:sz="4" w:space="0" w:color="000000"/>
              <w:bottom w:val="single" w:sz="4" w:space="0" w:color="000000"/>
            </w:tcBorders>
            <w:vAlign w:val="bottom"/>
          </w:tcPr>
          <w:p w14:paraId="4897A4D3" w14:textId="0AE62E1D"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12279,0</w:t>
            </w:r>
          </w:p>
        </w:tc>
        <w:tc>
          <w:tcPr>
            <w:tcW w:w="916" w:type="dxa"/>
            <w:tcBorders>
              <w:left w:val="single" w:sz="4" w:space="0" w:color="000000"/>
              <w:bottom w:val="single" w:sz="4" w:space="0" w:color="000000"/>
            </w:tcBorders>
            <w:vAlign w:val="bottom"/>
          </w:tcPr>
          <w:p w14:paraId="7C9B1960" w14:textId="3B83D41B"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11584,3</w:t>
            </w:r>
          </w:p>
        </w:tc>
        <w:tc>
          <w:tcPr>
            <w:tcW w:w="916" w:type="dxa"/>
            <w:tcBorders>
              <w:left w:val="single" w:sz="4" w:space="0" w:color="000000"/>
              <w:bottom w:val="single" w:sz="4" w:space="0" w:color="000000"/>
            </w:tcBorders>
            <w:vAlign w:val="bottom"/>
          </w:tcPr>
          <w:p w14:paraId="65297933" w14:textId="4B6CEF87"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10978,8</w:t>
            </w:r>
          </w:p>
        </w:tc>
        <w:tc>
          <w:tcPr>
            <w:tcW w:w="916" w:type="dxa"/>
            <w:tcBorders>
              <w:left w:val="single" w:sz="4" w:space="0" w:color="000000"/>
              <w:bottom w:val="single" w:sz="4" w:space="0" w:color="000000"/>
              <w:right w:val="single" w:sz="4" w:space="0" w:color="000000"/>
            </w:tcBorders>
            <w:vAlign w:val="bottom"/>
          </w:tcPr>
          <w:p w14:paraId="031B8727" w14:textId="2D2DFCCA"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11033,7</w:t>
            </w:r>
          </w:p>
        </w:tc>
      </w:tr>
      <w:tr w:rsidR="00115A7F" w:rsidRPr="00597CB9" w14:paraId="53AB5AD1" w14:textId="77777777" w:rsidTr="008A6C11">
        <w:trPr>
          <w:jc w:val="center"/>
        </w:trPr>
        <w:tc>
          <w:tcPr>
            <w:tcW w:w="1873" w:type="dxa"/>
            <w:tcBorders>
              <w:left w:val="single" w:sz="4" w:space="0" w:color="000000"/>
              <w:bottom w:val="single" w:sz="4" w:space="0" w:color="000000"/>
            </w:tcBorders>
            <w:vAlign w:val="bottom"/>
          </w:tcPr>
          <w:p w14:paraId="2C4DBAD1" w14:textId="4D6CDED0"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Промислові підприємства</w:t>
            </w:r>
          </w:p>
        </w:tc>
        <w:tc>
          <w:tcPr>
            <w:tcW w:w="915" w:type="dxa"/>
            <w:tcBorders>
              <w:left w:val="single" w:sz="4" w:space="0" w:color="000000"/>
              <w:bottom w:val="single" w:sz="4" w:space="0" w:color="000000"/>
            </w:tcBorders>
            <w:vAlign w:val="bottom"/>
          </w:tcPr>
          <w:p w14:paraId="3D04B8F8" w14:textId="64ACBB96"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2111,3</w:t>
            </w:r>
          </w:p>
        </w:tc>
        <w:tc>
          <w:tcPr>
            <w:tcW w:w="916" w:type="dxa"/>
            <w:tcBorders>
              <w:left w:val="single" w:sz="4" w:space="0" w:color="000000"/>
              <w:bottom w:val="single" w:sz="4" w:space="0" w:color="000000"/>
            </w:tcBorders>
            <w:vAlign w:val="bottom"/>
          </w:tcPr>
          <w:p w14:paraId="7938E226" w14:textId="51A54428"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2003,4</w:t>
            </w:r>
          </w:p>
        </w:tc>
        <w:tc>
          <w:tcPr>
            <w:tcW w:w="916" w:type="dxa"/>
            <w:tcBorders>
              <w:left w:val="single" w:sz="4" w:space="0" w:color="000000"/>
              <w:bottom w:val="single" w:sz="4" w:space="0" w:color="000000"/>
            </w:tcBorders>
            <w:vAlign w:val="bottom"/>
          </w:tcPr>
          <w:p w14:paraId="1648C6C4" w14:textId="4C348421"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1863,3</w:t>
            </w:r>
          </w:p>
        </w:tc>
        <w:tc>
          <w:tcPr>
            <w:tcW w:w="916" w:type="dxa"/>
            <w:tcBorders>
              <w:left w:val="single" w:sz="4" w:space="0" w:color="000000"/>
              <w:bottom w:val="single" w:sz="4" w:space="0" w:color="000000"/>
            </w:tcBorders>
            <w:vAlign w:val="bottom"/>
          </w:tcPr>
          <w:p w14:paraId="00FE0388" w14:textId="15BDB86A"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1837,5</w:t>
            </w:r>
          </w:p>
        </w:tc>
        <w:tc>
          <w:tcPr>
            <w:tcW w:w="915" w:type="dxa"/>
            <w:tcBorders>
              <w:left w:val="single" w:sz="4" w:space="0" w:color="000000"/>
              <w:bottom w:val="single" w:sz="4" w:space="0" w:color="000000"/>
            </w:tcBorders>
            <w:vAlign w:val="bottom"/>
          </w:tcPr>
          <w:p w14:paraId="2BDA1FF8" w14:textId="2A58667E"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1844,9</w:t>
            </w:r>
          </w:p>
        </w:tc>
        <w:tc>
          <w:tcPr>
            <w:tcW w:w="916" w:type="dxa"/>
            <w:tcBorders>
              <w:left w:val="single" w:sz="4" w:space="0" w:color="000000"/>
              <w:bottom w:val="single" w:sz="4" w:space="0" w:color="000000"/>
            </w:tcBorders>
            <w:vAlign w:val="bottom"/>
          </w:tcPr>
          <w:p w14:paraId="6A094356" w14:textId="1C60BB27"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1740,5</w:t>
            </w:r>
          </w:p>
        </w:tc>
        <w:tc>
          <w:tcPr>
            <w:tcW w:w="916" w:type="dxa"/>
            <w:tcBorders>
              <w:left w:val="single" w:sz="4" w:space="0" w:color="000000"/>
              <w:bottom w:val="single" w:sz="4" w:space="0" w:color="000000"/>
            </w:tcBorders>
            <w:vAlign w:val="bottom"/>
          </w:tcPr>
          <w:p w14:paraId="00692236" w14:textId="45F896AB"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1649,6</w:t>
            </w:r>
          </w:p>
        </w:tc>
        <w:tc>
          <w:tcPr>
            <w:tcW w:w="916" w:type="dxa"/>
            <w:tcBorders>
              <w:left w:val="single" w:sz="4" w:space="0" w:color="000000"/>
              <w:bottom w:val="single" w:sz="4" w:space="0" w:color="000000"/>
              <w:right w:val="single" w:sz="4" w:space="0" w:color="000000"/>
            </w:tcBorders>
            <w:vAlign w:val="bottom"/>
          </w:tcPr>
          <w:p w14:paraId="5C5212E2" w14:textId="6CB8ED3E" w:rsidR="00115A7F" w:rsidRPr="00597CB9" w:rsidRDefault="00115A7F" w:rsidP="00115A7F">
            <w:pPr>
              <w:spacing w:after="0" w:line="240" w:lineRule="auto"/>
              <w:jc w:val="center"/>
              <w:rPr>
                <w:rFonts w:ascii="Times New Roman" w:hAnsi="Times New Roman" w:cs="Times New Roman"/>
              </w:rPr>
            </w:pPr>
            <w:r w:rsidRPr="00597CB9">
              <w:rPr>
                <w:rFonts w:ascii="Times New Roman" w:hAnsi="Times New Roman" w:cs="Times New Roman"/>
                <w:color w:val="000000"/>
              </w:rPr>
              <w:t>1657,8</w:t>
            </w:r>
          </w:p>
        </w:tc>
      </w:tr>
      <w:tr w:rsidR="00115A7F" w:rsidRPr="00597CB9" w14:paraId="32118FED" w14:textId="77777777" w:rsidTr="008A6C11">
        <w:trPr>
          <w:jc w:val="center"/>
        </w:trPr>
        <w:tc>
          <w:tcPr>
            <w:tcW w:w="1873" w:type="dxa"/>
            <w:tcBorders>
              <w:left w:val="single" w:sz="4" w:space="0" w:color="000000"/>
              <w:bottom w:val="single" w:sz="4" w:space="0" w:color="000000"/>
            </w:tcBorders>
            <w:vAlign w:val="bottom"/>
          </w:tcPr>
          <w:p w14:paraId="6FC7EFAC" w14:textId="7754B4BB"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Інші споживачі</w:t>
            </w:r>
          </w:p>
        </w:tc>
        <w:tc>
          <w:tcPr>
            <w:tcW w:w="915" w:type="dxa"/>
            <w:tcBorders>
              <w:left w:val="single" w:sz="4" w:space="0" w:color="000000"/>
              <w:bottom w:val="single" w:sz="4" w:space="0" w:color="000000"/>
            </w:tcBorders>
            <w:vAlign w:val="bottom"/>
          </w:tcPr>
          <w:p w14:paraId="64427AF7" w14:textId="07A65649"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2780,4</w:t>
            </w:r>
          </w:p>
        </w:tc>
        <w:tc>
          <w:tcPr>
            <w:tcW w:w="916" w:type="dxa"/>
            <w:tcBorders>
              <w:left w:val="single" w:sz="4" w:space="0" w:color="000000"/>
              <w:bottom w:val="single" w:sz="4" w:space="0" w:color="000000"/>
            </w:tcBorders>
            <w:vAlign w:val="bottom"/>
          </w:tcPr>
          <w:p w14:paraId="65743BB5" w14:textId="1348D4D0"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2847,2</w:t>
            </w:r>
          </w:p>
        </w:tc>
        <w:tc>
          <w:tcPr>
            <w:tcW w:w="916" w:type="dxa"/>
            <w:tcBorders>
              <w:left w:val="single" w:sz="4" w:space="0" w:color="000000"/>
              <w:bottom w:val="single" w:sz="4" w:space="0" w:color="000000"/>
            </w:tcBorders>
            <w:vAlign w:val="bottom"/>
          </w:tcPr>
          <w:p w14:paraId="372370C3" w14:textId="6C18DC11"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2607,9</w:t>
            </w:r>
          </w:p>
        </w:tc>
        <w:tc>
          <w:tcPr>
            <w:tcW w:w="916" w:type="dxa"/>
            <w:tcBorders>
              <w:left w:val="single" w:sz="4" w:space="0" w:color="000000"/>
              <w:bottom w:val="single" w:sz="4" w:space="0" w:color="000000"/>
            </w:tcBorders>
            <w:vAlign w:val="bottom"/>
          </w:tcPr>
          <w:p w14:paraId="65A9B2CB" w14:textId="10BF7456"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2214,9</w:t>
            </w:r>
          </w:p>
        </w:tc>
        <w:tc>
          <w:tcPr>
            <w:tcW w:w="915" w:type="dxa"/>
            <w:tcBorders>
              <w:left w:val="single" w:sz="4" w:space="0" w:color="000000"/>
              <w:bottom w:val="single" w:sz="4" w:space="0" w:color="000000"/>
            </w:tcBorders>
            <w:vAlign w:val="bottom"/>
          </w:tcPr>
          <w:p w14:paraId="3A3CFA4D" w14:textId="1BDEB9F9"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2361,0</w:t>
            </w:r>
          </w:p>
        </w:tc>
        <w:tc>
          <w:tcPr>
            <w:tcW w:w="916" w:type="dxa"/>
            <w:tcBorders>
              <w:left w:val="single" w:sz="4" w:space="0" w:color="000000"/>
              <w:bottom w:val="single" w:sz="4" w:space="0" w:color="000000"/>
            </w:tcBorders>
            <w:vAlign w:val="bottom"/>
          </w:tcPr>
          <w:p w14:paraId="505B2CAB" w14:textId="4A9137CF" w:rsidR="00115A7F" w:rsidRPr="00597CB9" w:rsidRDefault="00115A7F" w:rsidP="00115A7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2022,0</w:t>
            </w:r>
          </w:p>
        </w:tc>
        <w:tc>
          <w:tcPr>
            <w:tcW w:w="916" w:type="dxa"/>
            <w:tcBorders>
              <w:left w:val="single" w:sz="4" w:space="0" w:color="000000"/>
              <w:bottom w:val="single" w:sz="4" w:space="0" w:color="000000"/>
            </w:tcBorders>
            <w:vAlign w:val="bottom"/>
          </w:tcPr>
          <w:p w14:paraId="54CD8E03" w14:textId="4016DC70" w:rsidR="00115A7F" w:rsidRPr="00597CB9" w:rsidRDefault="00115A7F" w:rsidP="00115A7F">
            <w:pPr>
              <w:pStyle w:val="TableParagraph"/>
              <w:widowControl w:val="0"/>
              <w:jc w:val="center"/>
              <w:rPr>
                <w:rFonts w:ascii="Times New Roman" w:hAnsi="Times New Roman" w:cs="Times New Roman"/>
                <w:sz w:val="22"/>
                <w:szCs w:val="22"/>
              </w:rPr>
            </w:pPr>
            <w:r w:rsidRPr="00597CB9">
              <w:rPr>
                <w:rFonts w:ascii="Times New Roman" w:hAnsi="Times New Roman" w:cs="Times New Roman"/>
                <w:color w:val="000000"/>
                <w:sz w:val="22"/>
                <w:szCs w:val="22"/>
              </w:rPr>
              <w:t>1578,1</w:t>
            </w:r>
          </w:p>
        </w:tc>
        <w:tc>
          <w:tcPr>
            <w:tcW w:w="916" w:type="dxa"/>
            <w:tcBorders>
              <w:left w:val="single" w:sz="4" w:space="0" w:color="000000"/>
              <w:bottom w:val="single" w:sz="4" w:space="0" w:color="000000"/>
              <w:right w:val="single" w:sz="4" w:space="0" w:color="000000"/>
            </w:tcBorders>
            <w:vAlign w:val="bottom"/>
          </w:tcPr>
          <w:p w14:paraId="6CCDE686" w14:textId="48137F2B" w:rsidR="00115A7F" w:rsidRPr="00597CB9" w:rsidRDefault="00115A7F" w:rsidP="00115A7F">
            <w:pPr>
              <w:pStyle w:val="TableParagraph"/>
              <w:widowControl w:val="0"/>
              <w:jc w:val="center"/>
              <w:rPr>
                <w:rFonts w:ascii="Times New Roman" w:hAnsi="Times New Roman" w:cs="Times New Roman"/>
                <w:sz w:val="22"/>
                <w:szCs w:val="22"/>
              </w:rPr>
            </w:pPr>
            <w:r w:rsidRPr="00597CB9">
              <w:rPr>
                <w:rFonts w:ascii="Times New Roman" w:hAnsi="Times New Roman" w:cs="Times New Roman"/>
                <w:color w:val="000000"/>
                <w:sz w:val="22"/>
                <w:szCs w:val="22"/>
              </w:rPr>
              <w:t>1586,0</w:t>
            </w:r>
          </w:p>
        </w:tc>
      </w:tr>
      <w:tr w:rsidR="00115A7F" w:rsidRPr="00597CB9" w14:paraId="71A441ED" w14:textId="77777777" w:rsidTr="008A6C11">
        <w:trPr>
          <w:jc w:val="center"/>
        </w:trPr>
        <w:tc>
          <w:tcPr>
            <w:tcW w:w="1873" w:type="dxa"/>
            <w:tcBorders>
              <w:left w:val="single" w:sz="4" w:space="0" w:color="000000"/>
              <w:bottom w:val="single" w:sz="4" w:space="0" w:color="000000"/>
            </w:tcBorders>
            <w:vAlign w:val="bottom"/>
          </w:tcPr>
          <w:p w14:paraId="66CB4AA4" w14:textId="08BF544A" w:rsidR="00115A7F" w:rsidRPr="00597CB9" w:rsidRDefault="00115A7F" w:rsidP="00115A7F">
            <w:pPr>
              <w:spacing w:after="0" w:line="240" w:lineRule="auto"/>
              <w:rPr>
                <w:rFonts w:ascii="Times New Roman" w:hAnsi="Times New Roman" w:cs="Times New Roman"/>
              </w:rPr>
            </w:pPr>
            <w:r w:rsidRPr="00597CB9">
              <w:rPr>
                <w:rFonts w:ascii="Times New Roman" w:hAnsi="Times New Roman" w:cs="Times New Roman"/>
                <w:color w:val="000000"/>
              </w:rPr>
              <w:t>Загалом</w:t>
            </w:r>
          </w:p>
        </w:tc>
        <w:tc>
          <w:tcPr>
            <w:tcW w:w="915" w:type="dxa"/>
            <w:tcBorders>
              <w:left w:val="single" w:sz="4" w:space="0" w:color="000000"/>
              <w:bottom w:val="single" w:sz="4" w:space="0" w:color="000000"/>
            </w:tcBorders>
            <w:vAlign w:val="bottom"/>
          </w:tcPr>
          <w:p w14:paraId="1FFB63BA" w14:textId="713BF159"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19036,5</w:t>
            </w:r>
          </w:p>
        </w:tc>
        <w:tc>
          <w:tcPr>
            <w:tcW w:w="916" w:type="dxa"/>
            <w:tcBorders>
              <w:left w:val="single" w:sz="4" w:space="0" w:color="000000"/>
              <w:bottom w:val="single" w:sz="4" w:space="0" w:color="000000"/>
            </w:tcBorders>
            <w:vAlign w:val="bottom"/>
          </w:tcPr>
          <w:p w14:paraId="0A2D8A80" w14:textId="44378545"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18275,1</w:t>
            </w:r>
          </w:p>
        </w:tc>
        <w:tc>
          <w:tcPr>
            <w:tcW w:w="916" w:type="dxa"/>
            <w:tcBorders>
              <w:left w:val="single" w:sz="4" w:space="0" w:color="000000"/>
              <w:bottom w:val="single" w:sz="4" w:space="0" w:color="000000"/>
            </w:tcBorders>
            <w:vAlign w:val="bottom"/>
          </w:tcPr>
          <w:p w14:paraId="1026FF42" w14:textId="2100782B"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16960,0</w:t>
            </w:r>
          </w:p>
        </w:tc>
        <w:tc>
          <w:tcPr>
            <w:tcW w:w="916" w:type="dxa"/>
            <w:tcBorders>
              <w:left w:val="single" w:sz="4" w:space="0" w:color="000000"/>
              <w:bottom w:val="single" w:sz="4" w:space="0" w:color="000000"/>
            </w:tcBorders>
            <w:vAlign w:val="bottom"/>
          </w:tcPr>
          <w:p w14:paraId="431B47A4" w14:textId="2A0EC3C4"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16366,9</w:t>
            </w:r>
          </w:p>
        </w:tc>
        <w:tc>
          <w:tcPr>
            <w:tcW w:w="915" w:type="dxa"/>
            <w:tcBorders>
              <w:left w:val="single" w:sz="4" w:space="0" w:color="000000"/>
              <w:bottom w:val="single" w:sz="4" w:space="0" w:color="000000"/>
            </w:tcBorders>
            <w:vAlign w:val="bottom"/>
          </w:tcPr>
          <w:p w14:paraId="08982F0E" w14:textId="13790E3F"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16568,1</w:t>
            </w:r>
          </w:p>
        </w:tc>
        <w:tc>
          <w:tcPr>
            <w:tcW w:w="916" w:type="dxa"/>
            <w:tcBorders>
              <w:left w:val="single" w:sz="4" w:space="0" w:color="000000"/>
              <w:bottom w:val="single" w:sz="4" w:space="0" w:color="000000"/>
            </w:tcBorders>
            <w:vAlign w:val="bottom"/>
          </w:tcPr>
          <w:p w14:paraId="5151E2B5" w14:textId="26244AC6"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15362,3</w:t>
            </w:r>
          </w:p>
        </w:tc>
        <w:tc>
          <w:tcPr>
            <w:tcW w:w="916" w:type="dxa"/>
            <w:tcBorders>
              <w:left w:val="single" w:sz="4" w:space="0" w:color="000000"/>
              <w:bottom w:val="single" w:sz="4" w:space="0" w:color="000000"/>
            </w:tcBorders>
            <w:vAlign w:val="bottom"/>
          </w:tcPr>
          <w:p w14:paraId="4D73238D" w14:textId="59555722"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14216,7</w:t>
            </w:r>
          </w:p>
        </w:tc>
        <w:tc>
          <w:tcPr>
            <w:tcW w:w="916" w:type="dxa"/>
            <w:tcBorders>
              <w:left w:val="single" w:sz="4" w:space="0" w:color="000000"/>
              <w:bottom w:val="single" w:sz="4" w:space="0" w:color="000000"/>
              <w:right w:val="single" w:sz="4" w:space="0" w:color="000000"/>
            </w:tcBorders>
            <w:vAlign w:val="bottom"/>
          </w:tcPr>
          <w:p w14:paraId="5527C458" w14:textId="39FC9EF3" w:rsidR="00115A7F" w:rsidRPr="00597CB9" w:rsidRDefault="00115A7F" w:rsidP="00115A7F">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14304,3</w:t>
            </w:r>
          </w:p>
        </w:tc>
      </w:tr>
    </w:tbl>
    <w:p w14:paraId="458218C2" w14:textId="0F758721" w:rsidR="00F723C5" w:rsidRPr="00597CB9" w:rsidRDefault="00F723C5">
      <w:pPr>
        <w:spacing w:after="0" w:line="240" w:lineRule="auto"/>
        <w:rPr>
          <w:rFonts w:ascii="Times New Roman" w:hAnsi="Times New Roman" w:cs="Times New Roman"/>
          <w:sz w:val="20"/>
          <w:szCs w:val="20"/>
        </w:rPr>
      </w:pPr>
    </w:p>
    <w:p w14:paraId="2AFCA777" w14:textId="77777777" w:rsidR="00F723C5" w:rsidRPr="00597CB9" w:rsidRDefault="00F723C5">
      <w:pPr>
        <w:spacing w:after="0"/>
        <w:ind w:firstLine="567"/>
        <w:jc w:val="both"/>
        <w:rPr>
          <w:rFonts w:ascii="Times New Roman" w:hAnsi="Times New Roman" w:cs="Times New Roman"/>
          <w:color w:val="000000"/>
        </w:rPr>
      </w:pPr>
    </w:p>
    <w:p w14:paraId="33C02D51" w14:textId="6A1A4775" w:rsidR="00F723C5" w:rsidRPr="00597CB9" w:rsidRDefault="00115A7F" w:rsidP="00187146">
      <w:pPr>
        <w:spacing w:after="0"/>
        <w:ind w:firstLine="567"/>
        <w:jc w:val="center"/>
        <w:rPr>
          <w:rFonts w:ascii="Times New Roman" w:hAnsi="Times New Roman" w:cs="Times New Roman"/>
          <w:color w:val="000000"/>
        </w:rPr>
      </w:pPr>
      <w:r w:rsidRPr="00597CB9">
        <w:rPr>
          <w:noProof/>
          <w:lang w:val="ru-RU" w:eastAsia="ru-RU"/>
        </w:rPr>
        <w:drawing>
          <wp:inline distT="0" distB="0" distL="0" distR="0" wp14:anchorId="0D3439C9" wp14:editId="1B3CF3A2">
            <wp:extent cx="5048250" cy="2819400"/>
            <wp:effectExtent l="0" t="0" r="0" b="0"/>
            <wp:docPr id="484405602" name="Діаграма 1">
              <a:extLst xmlns:a="http://schemas.openxmlformats.org/drawingml/2006/main">
                <a:ext uri="{FF2B5EF4-FFF2-40B4-BE49-F238E27FC236}">
                  <a16:creationId xmlns:a16="http://schemas.microsoft.com/office/drawing/2014/main" id="{00000000-0008-0000-0900-0000E807FF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86D0637" w14:textId="14D6F86C" w:rsidR="00F723C5" w:rsidRPr="00597CB9" w:rsidRDefault="00274871" w:rsidP="00FF1A60">
      <w:pPr>
        <w:spacing w:after="0"/>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10</w:t>
      </w:r>
      <w:r w:rsidRPr="00597CB9">
        <w:rPr>
          <w:rFonts w:ascii="Times New Roman" w:eastAsia="NSimSun" w:hAnsi="Times New Roman" w:cs="Times New Roman"/>
          <w:color w:val="000000"/>
          <w:kern w:val="2"/>
          <w:sz w:val="24"/>
          <w:szCs w:val="24"/>
          <w:shd w:val="clear" w:color="auto" w:fill="FFFFFF"/>
          <w:lang w:eastAsia="zh-CN" w:bidi="hi-IN"/>
        </w:rPr>
        <w:t>. Споживання природного газу споживачами</w:t>
      </w:r>
      <w:r w:rsidR="00FF1A60"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NSimSun" w:hAnsi="Times New Roman" w:cs="Times New Roman"/>
          <w:color w:val="000000"/>
          <w:kern w:val="2"/>
          <w:sz w:val="24"/>
          <w:szCs w:val="24"/>
          <w:shd w:val="clear" w:color="auto" w:fill="FFFFFF"/>
          <w:lang w:eastAsia="zh-CN" w:bidi="hi-IN"/>
        </w:rPr>
        <w:t>тис.м</w:t>
      </w:r>
      <w:r w:rsidRPr="00597CB9">
        <w:rPr>
          <w:rFonts w:ascii="Times New Roman" w:eastAsia="NSimSun" w:hAnsi="Times New Roman" w:cs="Times New Roman"/>
          <w:color w:val="000000"/>
          <w:kern w:val="2"/>
          <w:sz w:val="24"/>
          <w:szCs w:val="24"/>
          <w:shd w:val="clear" w:color="auto" w:fill="FFFFFF"/>
          <w:vertAlign w:val="superscript"/>
          <w:lang w:eastAsia="zh-CN" w:bidi="hi-IN"/>
        </w:rPr>
        <w:t>3</w:t>
      </w:r>
    </w:p>
    <w:p w14:paraId="39945089" w14:textId="50469F09" w:rsidR="00F723C5" w:rsidRPr="00597CB9" w:rsidRDefault="00115A7F" w:rsidP="00115A7F">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Найбільшими споживачами є населення, промислові підприємства та категорія інших споживачів. Приватний сектор для комунально-побутових потреб використовує в основному природний газ. Газопостачання приватного сектору міста забезпечується безперебійно. Участь міста в процесі забезпечення паливом приватного сектору мінімальна.</w:t>
      </w:r>
    </w:p>
    <w:p w14:paraId="09E26879" w14:textId="77777777" w:rsidR="00F723C5" w:rsidRPr="00597CB9" w:rsidRDefault="00274871" w:rsidP="00115A7F">
      <w:pPr>
        <w:spacing w:after="0"/>
        <w:ind w:firstLine="567"/>
        <w:jc w:val="both"/>
        <w:rPr>
          <w:rFonts w:ascii="Times New Roman" w:hAnsi="Times New Roman" w:cs="Times New Roman"/>
        </w:rPr>
      </w:pPr>
      <w:r w:rsidRPr="00597CB9">
        <w:rPr>
          <w:rFonts w:ascii="Times New Roman" w:eastAsia="Times New Roman" w:hAnsi="Times New Roman" w:cs="Times New Roman"/>
          <w:color w:val="000000"/>
          <w:kern w:val="2"/>
          <w:sz w:val="24"/>
          <w:szCs w:val="24"/>
          <w:lang w:eastAsia="de-DE" w:bidi="hi-IN"/>
        </w:rPr>
        <w:t>В місті не спостерігається дефіциту пропускної здатності газових мереж, на даний час йде їх розбудова. В першу чергу це пов’язано з будівництвом нових житлових будинків. Але тенденції щодо вартості природного газу, а також зобов’язання щодо зменшення використання викопного палива, вказують на необхідність мінімізувати споживання зазначеного ресурсу.</w:t>
      </w:r>
    </w:p>
    <w:p w14:paraId="4DCE8F1F" w14:textId="77777777" w:rsidR="00F723C5" w:rsidRPr="00597CB9" w:rsidRDefault="00F723C5">
      <w:pPr>
        <w:spacing w:after="0" w:line="240" w:lineRule="auto"/>
        <w:ind w:firstLine="567"/>
        <w:jc w:val="both"/>
        <w:rPr>
          <w:rFonts w:ascii="Times New Roman" w:hAnsi="Times New Roman" w:cs="Times New Roman"/>
        </w:rPr>
      </w:pPr>
    </w:p>
    <w:p w14:paraId="085575B3" w14:textId="77777777" w:rsidR="00F723C5" w:rsidRPr="00597CB9" w:rsidRDefault="00274871" w:rsidP="00363617">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lang w:eastAsia="zh-CN" w:bidi="hi-IN"/>
        </w:rPr>
        <w:t>Д2.3.7. Розподіл та постачання електроенергії</w:t>
      </w:r>
    </w:p>
    <w:p w14:paraId="4AE2B765" w14:textId="2EE94661" w:rsidR="00115A7F" w:rsidRPr="00597CB9" w:rsidRDefault="00715F00" w:rsidP="00715F00">
      <w:pPr>
        <w:tabs>
          <w:tab w:val="left" w:pos="0"/>
        </w:tabs>
        <w:spacing w:after="0"/>
        <w:ind w:firstLine="567"/>
        <w:jc w:val="both"/>
        <w:rPr>
          <w:rFonts w:ascii="Times New Roman" w:eastAsia="Times New Roman" w:hAnsi="Times New Roman" w:cs="Times New Roman"/>
          <w:sz w:val="24"/>
          <w:szCs w:val="24"/>
        </w:rPr>
      </w:pPr>
      <w:r w:rsidRPr="00597CB9">
        <w:rPr>
          <w:rFonts w:ascii="Times New Roman" w:eastAsia="Times New Roman" w:hAnsi="Times New Roman" w:cs="Times New Roman"/>
          <w:sz w:val="24"/>
          <w:szCs w:val="24"/>
        </w:rPr>
        <w:t xml:space="preserve">Оператором розподілу електричної енергії в Тростянецькій міській територіальній громаді є АТ «Сумиобленерго». </w:t>
      </w:r>
    </w:p>
    <w:p w14:paraId="3441FAD6" w14:textId="77777777" w:rsidR="00715F00" w:rsidRPr="00597CB9" w:rsidRDefault="00715F00" w:rsidP="00715F00">
      <w:pPr>
        <w:tabs>
          <w:tab w:val="left" w:pos="1134"/>
        </w:tabs>
        <w:spacing w:after="0"/>
        <w:ind w:firstLine="567"/>
        <w:jc w:val="both"/>
        <w:rPr>
          <w:rFonts w:ascii="Times New Roman" w:eastAsia="Times New Roman" w:hAnsi="Times New Roman" w:cs="Times New Roman"/>
          <w:sz w:val="24"/>
          <w:szCs w:val="24"/>
        </w:rPr>
      </w:pPr>
      <w:r w:rsidRPr="00597CB9">
        <w:rPr>
          <w:rFonts w:ascii="Times New Roman" w:eastAsia="Times New Roman" w:hAnsi="Times New Roman" w:cs="Times New Roman"/>
          <w:sz w:val="24"/>
          <w:szCs w:val="24"/>
        </w:rPr>
        <w:t xml:space="preserve">В умовах ринку електроенергії споживачі мають можливість заключати договори і з постачальниками на власний вибір за вигіднішим тарифом. </w:t>
      </w:r>
      <w:r w:rsidRPr="00597CB9">
        <w:rPr>
          <w:rFonts w:ascii="Times New Roman" w:eastAsia="Times New Roman" w:hAnsi="Times New Roman" w:cs="Times New Roman"/>
          <w:color w:val="000000"/>
          <w:sz w:val="24"/>
          <w:szCs w:val="24"/>
          <w:highlight w:val="white"/>
        </w:rPr>
        <w:t xml:space="preserve">Реєстр постачальників можна подивитися </w:t>
      </w:r>
      <w:r w:rsidRPr="00597CB9">
        <w:rPr>
          <w:rFonts w:ascii="Times New Roman" w:eastAsia="Times New Roman" w:hAnsi="Times New Roman" w:cs="Times New Roman"/>
          <w:color w:val="000000"/>
          <w:sz w:val="24"/>
          <w:szCs w:val="24"/>
        </w:rPr>
        <w:t xml:space="preserve">на сайті: </w:t>
      </w:r>
      <w:hyperlink r:id="rId65">
        <w:r w:rsidRPr="00597CB9">
          <w:rPr>
            <w:rFonts w:ascii="Times New Roman" w:eastAsia="Times New Roman" w:hAnsi="Times New Roman" w:cs="Times New Roman"/>
            <w:color w:val="0056B3"/>
            <w:sz w:val="24"/>
            <w:szCs w:val="24"/>
            <w:u w:val="single"/>
          </w:rPr>
          <w:t>http://www.nerc.gov.ua/electricity_suppliers/</w:t>
        </w:r>
      </w:hyperlink>
      <w:r w:rsidRPr="00597CB9">
        <w:rPr>
          <w:rFonts w:ascii="Times New Roman" w:eastAsia="Times New Roman" w:hAnsi="Times New Roman" w:cs="Times New Roman"/>
          <w:color w:val="000000"/>
          <w:sz w:val="24"/>
          <w:szCs w:val="24"/>
        </w:rPr>
        <w:t>.</w:t>
      </w:r>
    </w:p>
    <w:p w14:paraId="0F1A3A96" w14:textId="3D6492A4" w:rsidR="00F723C5" w:rsidRPr="00597CB9" w:rsidRDefault="00274871" w:rsidP="00715F00">
      <w:pPr>
        <w:tabs>
          <w:tab w:val="left" w:pos="0"/>
        </w:tabs>
        <w:spacing w:after="0"/>
        <w:ind w:firstLine="567"/>
        <w:jc w:val="both"/>
        <w:rPr>
          <w:shd w:val="clear" w:color="auto" w:fill="FFFFFF"/>
        </w:rPr>
      </w:pPr>
      <w:r w:rsidRPr="00597CB9">
        <w:rPr>
          <w:rFonts w:ascii="Times New Roman" w:eastAsia="Times New Roman" w:hAnsi="Times New Roman" w:cs="Times New Roman"/>
          <w:color w:val="000000"/>
          <w:kern w:val="2"/>
          <w:sz w:val="24"/>
          <w:szCs w:val="24"/>
          <w:shd w:val="clear" w:color="auto" w:fill="FFFFFF"/>
          <w:lang w:eastAsia="de-DE" w:bidi="hi-IN"/>
        </w:rPr>
        <w:t>Після початку повномасштабної війни в Україні</w:t>
      </w:r>
      <w:r w:rsidR="00715F00" w:rsidRPr="00597CB9">
        <w:rPr>
          <w:rFonts w:ascii="Times New Roman" w:eastAsia="Times New Roman" w:hAnsi="Times New Roman" w:cs="Times New Roman"/>
          <w:color w:val="000000"/>
          <w:kern w:val="2"/>
          <w:sz w:val="24"/>
          <w:szCs w:val="24"/>
          <w:shd w:val="clear" w:color="auto" w:fill="FFFFFF"/>
          <w:lang w:eastAsia="de-DE" w:bidi="hi-IN"/>
        </w:rPr>
        <w:t xml:space="preserve"> і багаточисельних обстрілів з боку </w:t>
      </w:r>
      <w:proofErr w:type="spellStart"/>
      <w:r w:rsidR="00715F00" w:rsidRPr="00597CB9">
        <w:rPr>
          <w:rFonts w:ascii="Times New Roman" w:eastAsia="Times New Roman" w:hAnsi="Times New Roman" w:cs="Times New Roman"/>
          <w:color w:val="000000"/>
          <w:kern w:val="2"/>
          <w:sz w:val="24"/>
          <w:szCs w:val="24"/>
          <w:shd w:val="clear" w:color="auto" w:fill="FFFFFF"/>
          <w:lang w:eastAsia="de-DE" w:bidi="hi-IN"/>
        </w:rPr>
        <w:t>росії</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що призвел</w:t>
      </w:r>
      <w:r w:rsidR="00715F00" w:rsidRPr="00597CB9">
        <w:rPr>
          <w:rFonts w:ascii="Times New Roman" w:eastAsia="Times New Roman" w:hAnsi="Times New Roman" w:cs="Times New Roman"/>
          <w:color w:val="000000"/>
          <w:kern w:val="2"/>
          <w:sz w:val="24"/>
          <w:szCs w:val="24"/>
          <w:shd w:val="clear" w:color="auto" w:fill="FFFFFF"/>
          <w:lang w:eastAsia="de-DE" w:bidi="hi-IN"/>
        </w:rPr>
        <w:t>и</w:t>
      </w:r>
      <w:r w:rsidRPr="00597CB9">
        <w:rPr>
          <w:rFonts w:ascii="Times New Roman" w:eastAsia="Times New Roman" w:hAnsi="Times New Roman" w:cs="Times New Roman"/>
          <w:color w:val="000000"/>
          <w:kern w:val="2"/>
          <w:sz w:val="24"/>
          <w:szCs w:val="24"/>
          <w:shd w:val="clear" w:color="auto" w:fill="FFFFFF"/>
          <w:lang w:eastAsia="de-DE" w:bidi="hi-IN"/>
        </w:rPr>
        <w:t xml:space="preserve"> до пошкодження значної частини енергосистеми, у громаді </w:t>
      </w:r>
      <w:r w:rsidR="00715F00" w:rsidRPr="00597CB9">
        <w:rPr>
          <w:rFonts w:ascii="Times New Roman" w:eastAsia="Times New Roman" w:hAnsi="Times New Roman" w:cs="Times New Roman"/>
          <w:color w:val="000000"/>
          <w:kern w:val="2"/>
          <w:sz w:val="24"/>
          <w:szCs w:val="24"/>
          <w:shd w:val="clear" w:color="auto" w:fill="FFFFFF"/>
          <w:lang w:eastAsia="de-DE" w:bidi="hi-IN"/>
        </w:rPr>
        <w:t xml:space="preserve">особливо у </w:t>
      </w:r>
      <w:r w:rsidRPr="00597CB9">
        <w:rPr>
          <w:rFonts w:ascii="Times New Roman" w:eastAsia="Times New Roman" w:hAnsi="Times New Roman" w:cs="Times New Roman"/>
          <w:color w:val="000000"/>
          <w:kern w:val="2"/>
          <w:sz w:val="24"/>
          <w:szCs w:val="24"/>
          <w:shd w:val="clear" w:color="auto" w:fill="FFFFFF"/>
          <w:lang w:eastAsia="de-DE" w:bidi="hi-IN"/>
        </w:rPr>
        <w:t xml:space="preserve">в осінньо-зимовий період </w:t>
      </w:r>
      <w:r w:rsidR="00715F00" w:rsidRPr="00597CB9">
        <w:rPr>
          <w:rFonts w:ascii="Times New Roman" w:eastAsia="Times New Roman" w:hAnsi="Times New Roman" w:cs="Times New Roman"/>
          <w:color w:val="000000"/>
          <w:kern w:val="2"/>
          <w:sz w:val="24"/>
          <w:szCs w:val="24"/>
          <w:shd w:val="clear" w:color="auto" w:fill="FFFFFF"/>
          <w:lang w:eastAsia="de-DE" w:bidi="hi-IN"/>
        </w:rPr>
        <w:t>наявні</w:t>
      </w:r>
      <w:r w:rsidRPr="00597CB9">
        <w:rPr>
          <w:rFonts w:ascii="Times New Roman" w:eastAsia="Times New Roman" w:hAnsi="Times New Roman" w:cs="Times New Roman"/>
          <w:color w:val="000000"/>
          <w:kern w:val="2"/>
          <w:sz w:val="24"/>
          <w:szCs w:val="24"/>
          <w:shd w:val="clear" w:color="auto" w:fill="FFFFFF"/>
          <w:lang w:eastAsia="de-DE" w:bidi="hi-IN"/>
        </w:rPr>
        <w:t xml:space="preserve"> перебої </w:t>
      </w:r>
      <w:r w:rsidR="00715F00" w:rsidRPr="00597CB9">
        <w:rPr>
          <w:rFonts w:ascii="Times New Roman" w:eastAsia="Times New Roman" w:hAnsi="Times New Roman" w:cs="Times New Roman"/>
          <w:color w:val="000000"/>
          <w:kern w:val="2"/>
          <w:sz w:val="24"/>
          <w:szCs w:val="24"/>
          <w:shd w:val="clear" w:color="auto" w:fill="FFFFFF"/>
          <w:lang w:eastAsia="de-DE" w:bidi="hi-IN"/>
        </w:rPr>
        <w:t>у роботі системи електропостачання, що призводить до відключень споживачів і надання електроенергії за графіками</w:t>
      </w:r>
      <w:r w:rsidRPr="00597CB9">
        <w:rPr>
          <w:rFonts w:ascii="Times New Roman" w:eastAsia="Times New Roman" w:hAnsi="Times New Roman" w:cs="Times New Roman"/>
          <w:color w:val="000000"/>
          <w:kern w:val="2"/>
          <w:sz w:val="24"/>
          <w:szCs w:val="24"/>
          <w:shd w:val="clear" w:color="auto" w:fill="FFFFFF"/>
          <w:lang w:eastAsia="de-DE" w:bidi="hi-IN"/>
        </w:rPr>
        <w:t>.</w:t>
      </w:r>
    </w:p>
    <w:p w14:paraId="7C465432" w14:textId="77777777" w:rsidR="00F723C5" w:rsidRPr="00597CB9" w:rsidRDefault="00274871" w:rsidP="00715F00">
      <w:pPr>
        <w:tabs>
          <w:tab w:val="left" w:pos="0"/>
        </w:tabs>
        <w:spacing w:after="0"/>
        <w:ind w:firstLine="567"/>
        <w:jc w:val="both"/>
        <w:rPr>
          <w:shd w:val="clear" w:color="auto" w:fill="FFFFFF"/>
        </w:rPr>
      </w:pPr>
      <w:r w:rsidRPr="00597CB9">
        <w:rPr>
          <w:rFonts w:ascii="Times New Roman" w:eastAsia="Times New Roman" w:hAnsi="Times New Roman" w:cs="Times New Roman"/>
          <w:color w:val="000000"/>
          <w:kern w:val="2"/>
          <w:sz w:val="24"/>
          <w:szCs w:val="24"/>
          <w:shd w:val="clear" w:color="auto" w:fill="FFFFFF"/>
          <w:lang w:eastAsia="de-DE" w:bidi="hi-IN"/>
        </w:rPr>
        <w:t xml:space="preserve">Поступове зростання споживання електроенергії промисловістю та населенням є стимулом для </w:t>
      </w:r>
      <w:proofErr w:type="spellStart"/>
      <w:r w:rsidRPr="00597CB9">
        <w:rPr>
          <w:rFonts w:ascii="Times New Roman" w:eastAsia="Times New Roman" w:hAnsi="Times New Roman" w:cs="Times New Roman"/>
          <w:color w:val="000000"/>
          <w:kern w:val="2"/>
          <w:sz w:val="24"/>
          <w:szCs w:val="24"/>
          <w:shd w:val="clear" w:color="auto" w:fill="FFFFFF"/>
          <w:lang w:eastAsia="de-DE" w:bidi="hi-IN"/>
        </w:rPr>
        <w:t>електрогенерації</w:t>
      </w:r>
      <w:proofErr w:type="spellEnd"/>
      <w:r w:rsidRPr="00597CB9">
        <w:rPr>
          <w:rFonts w:ascii="Times New Roman" w:eastAsia="Times New Roman" w:hAnsi="Times New Roman" w:cs="Times New Roman"/>
          <w:color w:val="000000"/>
          <w:kern w:val="2"/>
          <w:sz w:val="24"/>
          <w:szCs w:val="24"/>
          <w:shd w:val="clear" w:color="auto" w:fill="FFFFFF"/>
          <w:lang w:eastAsia="de-DE" w:bidi="hi-IN"/>
        </w:rPr>
        <w:t xml:space="preserve"> з відновлювальних джерел енергії, особливо для роботи на балансуючому енергетичному ринку.</w:t>
      </w:r>
    </w:p>
    <w:p w14:paraId="4B0B6793" w14:textId="50F49EF9" w:rsidR="00FF1A60" w:rsidRPr="00597CB9" w:rsidRDefault="00274871" w:rsidP="00FF1A60">
      <w:pPr>
        <w:spacing w:after="0" w:line="240" w:lineRule="auto"/>
        <w:jc w:val="right"/>
        <w:outlineLvl w:val="3"/>
        <w:rPr>
          <w:rFonts w:ascii="Times New Roman" w:eastAsia="Arial" w:hAnsi="Times New Roman"/>
          <w:kern w:val="2"/>
          <w:sz w:val="24"/>
          <w:szCs w:val="24"/>
        </w:rPr>
      </w:pPr>
      <w:r w:rsidRPr="00597CB9">
        <w:rPr>
          <w:rFonts w:ascii="Times New Roman" w:eastAsia="Arial" w:hAnsi="Times New Roman"/>
          <w:kern w:val="2"/>
          <w:sz w:val="24"/>
          <w:szCs w:val="24"/>
        </w:rPr>
        <w:t xml:space="preserve">Таблиця </w:t>
      </w:r>
      <w:r w:rsidRPr="00597CB9">
        <w:rPr>
          <w:rFonts w:ascii="Times New Roman" w:eastAsia="NSimSun" w:hAnsi="Times New Roman" w:cs="Times New Roman"/>
          <w:color w:val="000000"/>
          <w:kern w:val="2"/>
          <w:sz w:val="24"/>
          <w:szCs w:val="24"/>
          <w:lang w:eastAsia="zh-CN" w:bidi="hi-IN"/>
        </w:rPr>
        <w:t>Д2.</w:t>
      </w:r>
      <w:r w:rsidR="00AC0317" w:rsidRPr="00597CB9">
        <w:rPr>
          <w:rFonts w:ascii="Times New Roman" w:eastAsia="NSimSun" w:hAnsi="Times New Roman" w:cs="Times New Roman"/>
          <w:color w:val="000000"/>
          <w:kern w:val="2"/>
          <w:sz w:val="24"/>
          <w:szCs w:val="24"/>
          <w:lang w:eastAsia="zh-CN" w:bidi="hi-IN"/>
        </w:rPr>
        <w:t>25</w:t>
      </w:r>
      <w:r w:rsidRPr="00597CB9">
        <w:rPr>
          <w:rFonts w:ascii="Times New Roman" w:eastAsia="NSimSun" w:hAnsi="Times New Roman" w:cs="Times New Roman"/>
          <w:color w:val="000000"/>
          <w:kern w:val="2"/>
          <w:sz w:val="24"/>
          <w:szCs w:val="24"/>
          <w:lang w:eastAsia="zh-CN" w:bidi="hi-IN"/>
        </w:rPr>
        <w:t>.</w:t>
      </w:r>
      <w:r w:rsidRPr="00597CB9">
        <w:rPr>
          <w:rFonts w:ascii="Times New Roman" w:eastAsia="Arial" w:hAnsi="Times New Roman"/>
          <w:kern w:val="2"/>
          <w:sz w:val="24"/>
          <w:szCs w:val="24"/>
        </w:rPr>
        <w:t xml:space="preserve"> </w:t>
      </w:r>
    </w:p>
    <w:p w14:paraId="66178ECB" w14:textId="461F2B3F" w:rsidR="00F723C5" w:rsidRPr="00597CB9" w:rsidRDefault="00274871">
      <w:pPr>
        <w:spacing w:after="0" w:line="240" w:lineRule="auto"/>
        <w:jc w:val="center"/>
        <w:outlineLvl w:val="3"/>
        <w:rPr>
          <w:rFonts w:ascii="Times New Roman" w:hAnsi="Times New Roman"/>
        </w:rPr>
      </w:pPr>
      <w:r w:rsidRPr="00597CB9">
        <w:rPr>
          <w:rFonts w:ascii="Times New Roman" w:eastAsia="Arial" w:hAnsi="Times New Roman"/>
          <w:kern w:val="2"/>
          <w:sz w:val="24"/>
          <w:szCs w:val="24"/>
        </w:rPr>
        <w:t xml:space="preserve">Обсяги постачання електроенергії споживачам </w:t>
      </w:r>
      <w:r w:rsidR="00F0143D" w:rsidRPr="00597CB9">
        <w:rPr>
          <w:rFonts w:ascii="Times New Roman" w:eastAsia="Arial" w:hAnsi="Times New Roman"/>
          <w:kern w:val="2"/>
          <w:sz w:val="24"/>
          <w:szCs w:val="24"/>
        </w:rPr>
        <w:t>Тростянецької</w:t>
      </w:r>
      <w:r w:rsidRPr="00597CB9">
        <w:rPr>
          <w:rFonts w:ascii="Times New Roman" w:eastAsia="Arial" w:hAnsi="Times New Roman"/>
          <w:kern w:val="2"/>
          <w:sz w:val="24"/>
          <w:szCs w:val="24"/>
        </w:rPr>
        <w:t xml:space="preserve"> МТГ, </w:t>
      </w:r>
      <w:proofErr w:type="spellStart"/>
      <w:r w:rsidRPr="00597CB9">
        <w:rPr>
          <w:rFonts w:ascii="Times New Roman" w:eastAsia="Arial" w:hAnsi="Times New Roman"/>
          <w:kern w:val="2"/>
          <w:sz w:val="24"/>
          <w:szCs w:val="24"/>
        </w:rPr>
        <w:t>МВт.год</w:t>
      </w:r>
      <w:proofErr w:type="spellEnd"/>
    </w:p>
    <w:tbl>
      <w:tblPr>
        <w:tblW w:w="9241" w:type="dxa"/>
        <w:jc w:val="center"/>
        <w:tblLayout w:type="fixed"/>
        <w:tblCellMar>
          <w:top w:w="55" w:type="dxa"/>
          <w:left w:w="55" w:type="dxa"/>
          <w:bottom w:w="55" w:type="dxa"/>
          <w:right w:w="55" w:type="dxa"/>
        </w:tblCellMar>
        <w:tblLook w:val="04A0" w:firstRow="1" w:lastRow="0" w:firstColumn="1" w:lastColumn="0" w:noHBand="0" w:noVBand="1"/>
      </w:tblPr>
      <w:tblGrid>
        <w:gridCol w:w="1980"/>
        <w:gridCol w:w="907"/>
        <w:gridCol w:w="908"/>
        <w:gridCol w:w="907"/>
        <w:gridCol w:w="908"/>
        <w:gridCol w:w="908"/>
        <w:gridCol w:w="907"/>
        <w:gridCol w:w="908"/>
        <w:gridCol w:w="908"/>
      </w:tblGrid>
      <w:tr w:rsidR="00F723C5" w:rsidRPr="00597CB9" w14:paraId="516F4701" w14:textId="77777777" w:rsidTr="008A6C11">
        <w:trPr>
          <w:trHeight w:val="674"/>
          <w:jc w:val="center"/>
        </w:trPr>
        <w:tc>
          <w:tcPr>
            <w:tcW w:w="1980" w:type="dxa"/>
            <w:tcBorders>
              <w:top w:val="single" w:sz="4" w:space="0" w:color="000000"/>
              <w:left w:val="single" w:sz="4" w:space="0" w:color="000000"/>
              <w:bottom w:val="single" w:sz="4" w:space="0" w:color="000000"/>
            </w:tcBorders>
            <w:vAlign w:val="center"/>
          </w:tcPr>
          <w:p w14:paraId="6556B0B0"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Сектори</w:t>
            </w:r>
          </w:p>
        </w:tc>
        <w:tc>
          <w:tcPr>
            <w:tcW w:w="907" w:type="dxa"/>
            <w:tcBorders>
              <w:top w:val="single" w:sz="4" w:space="0" w:color="000000"/>
              <w:left w:val="single" w:sz="4" w:space="0" w:color="000000"/>
              <w:bottom w:val="single" w:sz="4" w:space="0" w:color="000000"/>
            </w:tcBorders>
            <w:vAlign w:val="center"/>
          </w:tcPr>
          <w:p w14:paraId="49C534CA"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2017</w:t>
            </w:r>
          </w:p>
        </w:tc>
        <w:tc>
          <w:tcPr>
            <w:tcW w:w="908" w:type="dxa"/>
            <w:tcBorders>
              <w:top w:val="single" w:sz="4" w:space="0" w:color="000000"/>
              <w:left w:val="single" w:sz="4" w:space="0" w:color="000000"/>
              <w:bottom w:val="single" w:sz="4" w:space="0" w:color="000000"/>
            </w:tcBorders>
            <w:vAlign w:val="center"/>
          </w:tcPr>
          <w:p w14:paraId="2D8715F5"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2018</w:t>
            </w:r>
          </w:p>
        </w:tc>
        <w:tc>
          <w:tcPr>
            <w:tcW w:w="907" w:type="dxa"/>
            <w:tcBorders>
              <w:top w:val="single" w:sz="4" w:space="0" w:color="000000"/>
              <w:left w:val="single" w:sz="4" w:space="0" w:color="000000"/>
              <w:bottom w:val="single" w:sz="4" w:space="0" w:color="000000"/>
            </w:tcBorders>
            <w:vAlign w:val="center"/>
          </w:tcPr>
          <w:p w14:paraId="3262130C"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2019</w:t>
            </w:r>
          </w:p>
        </w:tc>
        <w:tc>
          <w:tcPr>
            <w:tcW w:w="908" w:type="dxa"/>
            <w:tcBorders>
              <w:top w:val="single" w:sz="4" w:space="0" w:color="000000"/>
              <w:left w:val="single" w:sz="4" w:space="0" w:color="000000"/>
              <w:bottom w:val="single" w:sz="4" w:space="0" w:color="000000"/>
            </w:tcBorders>
            <w:vAlign w:val="center"/>
          </w:tcPr>
          <w:p w14:paraId="7781924A"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2020</w:t>
            </w:r>
          </w:p>
        </w:tc>
        <w:tc>
          <w:tcPr>
            <w:tcW w:w="908" w:type="dxa"/>
            <w:tcBorders>
              <w:top w:val="single" w:sz="4" w:space="0" w:color="000000"/>
              <w:left w:val="single" w:sz="4" w:space="0" w:color="000000"/>
              <w:bottom w:val="single" w:sz="4" w:space="0" w:color="000000"/>
            </w:tcBorders>
            <w:vAlign w:val="center"/>
          </w:tcPr>
          <w:p w14:paraId="40D62668"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2021</w:t>
            </w:r>
          </w:p>
        </w:tc>
        <w:tc>
          <w:tcPr>
            <w:tcW w:w="907" w:type="dxa"/>
            <w:tcBorders>
              <w:top w:val="single" w:sz="4" w:space="0" w:color="000000"/>
              <w:left w:val="single" w:sz="4" w:space="0" w:color="000000"/>
              <w:bottom w:val="single" w:sz="4" w:space="0" w:color="000000"/>
            </w:tcBorders>
            <w:vAlign w:val="center"/>
          </w:tcPr>
          <w:p w14:paraId="728C31A1"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2022</w:t>
            </w:r>
          </w:p>
        </w:tc>
        <w:tc>
          <w:tcPr>
            <w:tcW w:w="908" w:type="dxa"/>
            <w:tcBorders>
              <w:top w:val="single" w:sz="4" w:space="0" w:color="000000"/>
              <w:left w:val="single" w:sz="4" w:space="0" w:color="000000"/>
              <w:bottom w:val="single" w:sz="4" w:space="0" w:color="000000"/>
            </w:tcBorders>
            <w:vAlign w:val="center"/>
          </w:tcPr>
          <w:p w14:paraId="0758E321"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2023</w:t>
            </w:r>
          </w:p>
        </w:tc>
        <w:tc>
          <w:tcPr>
            <w:tcW w:w="908" w:type="dxa"/>
            <w:tcBorders>
              <w:top w:val="single" w:sz="4" w:space="0" w:color="000000"/>
              <w:left w:val="single" w:sz="4" w:space="0" w:color="000000"/>
              <w:bottom w:val="single" w:sz="4" w:space="0" w:color="000000"/>
              <w:right w:val="single" w:sz="4" w:space="0" w:color="000000"/>
            </w:tcBorders>
            <w:vAlign w:val="center"/>
          </w:tcPr>
          <w:p w14:paraId="780E235B" w14:textId="77777777" w:rsidR="00F723C5" w:rsidRPr="00597CB9" w:rsidRDefault="00274871" w:rsidP="00E11D4F">
            <w:pPr>
              <w:spacing w:after="0"/>
              <w:jc w:val="center"/>
              <w:rPr>
                <w:rFonts w:ascii="Times New Roman" w:hAnsi="Times New Roman" w:cs="Times New Roman"/>
              </w:rPr>
            </w:pPr>
            <w:r w:rsidRPr="00597CB9">
              <w:rPr>
                <w:rFonts w:ascii="Times New Roman" w:hAnsi="Times New Roman" w:cs="Times New Roman"/>
              </w:rPr>
              <w:t>2024</w:t>
            </w:r>
          </w:p>
        </w:tc>
      </w:tr>
      <w:tr w:rsidR="00715F00" w:rsidRPr="00597CB9" w14:paraId="5488057E" w14:textId="77777777" w:rsidTr="008A6C11">
        <w:trPr>
          <w:jc w:val="center"/>
        </w:trPr>
        <w:tc>
          <w:tcPr>
            <w:tcW w:w="1980" w:type="dxa"/>
            <w:tcBorders>
              <w:left w:val="single" w:sz="4" w:space="0" w:color="000000"/>
              <w:bottom w:val="single" w:sz="4" w:space="0" w:color="000000"/>
            </w:tcBorders>
            <w:vAlign w:val="center"/>
          </w:tcPr>
          <w:p w14:paraId="3503CF66" w14:textId="77777777"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rPr>
              <w:t>Громадські будівлі</w:t>
            </w:r>
          </w:p>
        </w:tc>
        <w:tc>
          <w:tcPr>
            <w:tcW w:w="907" w:type="dxa"/>
            <w:tcBorders>
              <w:left w:val="single" w:sz="4" w:space="0" w:color="000000"/>
              <w:bottom w:val="single" w:sz="4" w:space="0" w:color="000000"/>
            </w:tcBorders>
            <w:vAlign w:val="center"/>
          </w:tcPr>
          <w:p w14:paraId="6E385451" w14:textId="2F348D04"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1354,5</w:t>
            </w:r>
          </w:p>
        </w:tc>
        <w:tc>
          <w:tcPr>
            <w:tcW w:w="908" w:type="dxa"/>
            <w:tcBorders>
              <w:left w:val="single" w:sz="4" w:space="0" w:color="000000"/>
              <w:bottom w:val="single" w:sz="4" w:space="0" w:color="000000"/>
            </w:tcBorders>
            <w:vAlign w:val="center"/>
          </w:tcPr>
          <w:p w14:paraId="0207A695" w14:textId="0E12A6FA"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1273,6</w:t>
            </w:r>
          </w:p>
        </w:tc>
        <w:tc>
          <w:tcPr>
            <w:tcW w:w="907" w:type="dxa"/>
            <w:tcBorders>
              <w:left w:val="single" w:sz="4" w:space="0" w:color="000000"/>
              <w:bottom w:val="single" w:sz="4" w:space="0" w:color="000000"/>
            </w:tcBorders>
            <w:vAlign w:val="center"/>
          </w:tcPr>
          <w:p w14:paraId="7A8E5F0B" w14:textId="7C9C7419"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1338,5</w:t>
            </w:r>
          </w:p>
        </w:tc>
        <w:tc>
          <w:tcPr>
            <w:tcW w:w="908" w:type="dxa"/>
            <w:tcBorders>
              <w:left w:val="single" w:sz="4" w:space="0" w:color="000000"/>
              <w:bottom w:val="single" w:sz="4" w:space="0" w:color="000000"/>
            </w:tcBorders>
            <w:vAlign w:val="center"/>
          </w:tcPr>
          <w:p w14:paraId="42E11CB0" w14:textId="191ED487"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1187,4</w:t>
            </w:r>
          </w:p>
        </w:tc>
        <w:tc>
          <w:tcPr>
            <w:tcW w:w="908" w:type="dxa"/>
            <w:tcBorders>
              <w:left w:val="single" w:sz="4" w:space="0" w:color="000000"/>
              <w:bottom w:val="single" w:sz="4" w:space="0" w:color="000000"/>
            </w:tcBorders>
            <w:vAlign w:val="center"/>
          </w:tcPr>
          <w:p w14:paraId="511667E0" w14:textId="4ECBF2D1"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1154,1</w:t>
            </w:r>
          </w:p>
        </w:tc>
        <w:tc>
          <w:tcPr>
            <w:tcW w:w="907" w:type="dxa"/>
            <w:tcBorders>
              <w:left w:val="single" w:sz="4" w:space="0" w:color="000000"/>
              <w:bottom w:val="single" w:sz="4" w:space="0" w:color="000000"/>
            </w:tcBorders>
            <w:vAlign w:val="center"/>
          </w:tcPr>
          <w:p w14:paraId="639BD158" w14:textId="012F297A"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838,9</w:t>
            </w:r>
          </w:p>
        </w:tc>
        <w:tc>
          <w:tcPr>
            <w:tcW w:w="908" w:type="dxa"/>
            <w:tcBorders>
              <w:left w:val="single" w:sz="4" w:space="0" w:color="000000"/>
              <w:bottom w:val="single" w:sz="4" w:space="0" w:color="000000"/>
            </w:tcBorders>
            <w:vAlign w:val="center"/>
          </w:tcPr>
          <w:p w14:paraId="6BBAF60E" w14:textId="0956CFDE"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869,9</w:t>
            </w:r>
          </w:p>
        </w:tc>
        <w:tc>
          <w:tcPr>
            <w:tcW w:w="908" w:type="dxa"/>
            <w:tcBorders>
              <w:left w:val="single" w:sz="4" w:space="0" w:color="000000"/>
              <w:bottom w:val="single" w:sz="4" w:space="0" w:color="000000"/>
              <w:right w:val="single" w:sz="4" w:space="0" w:color="000000"/>
            </w:tcBorders>
            <w:vAlign w:val="center"/>
          </w:tcPr>
          <w:p w14:paraId="7E7E7629" w14:textId="62712102" w:rsidR="00715F00" w:rsidRPr="00597CB9" w:rsidRDefault="00715F00" w:rsidP="00E11D4F">
            <w:pPr>
              <w:pStyle w:val="af8"/>
              <w:spacing w:after="0"/>
              <w:jc w:val="center"/>
              <w:rPr>
                <w:rFonts w:ascii="Times New Roman" w:hAnsi="Times New Roman" w:cs="Times New Roman"/>
              </w:rPr>
            </w:pPr>
            <w:r w:rsidRPr="00597CB9">
              <w:rPr>
                <w:rFonts w:ascii="Times New Roman" w:hAnsi="Times New Roman" w:cs="Times New Roman"/>
                <w:color w:val="000000"/>
              </w:rPr>
              <w:t>995,2</w:t>
            </w:r>
          </w:p>
        </w:tc>
      </w:tr>
      <w:tr w:rsidR="00E11D4F" w:rsidRPr="00597CB9" w14:paraId="197BFCC2" w14:textId="77777777" w:rsidTr="008A6C11">
        <w:trPr>
          <w:jc w:val="center"/>
        </w:trPr>
        <w:tc>
          <w:tcPr>
            <w:tcW w:w="1980" w:type="dxa"/>
            <w:tcBorders>
              <w:left w:val="single" w:sz="4" w:space="0" w:color="000000"/>
              <w:bottom w:val="single" w:sz="4" w:space="0" w:color="000000"/>
            </w:tcBorders>
            <w:vAlign w:val="center"/>
          </w:tcPr>
          <w:p w14:paraId="0147A3B2" w14:textId="77777777"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rPr>
              <w:t>Об'єкти водопостачання та водовідведення</w:t>
            </w:r>
          </w:p>
        </w:tc>
        <w:tc>
          <w:tcPr>
            <w:tcW w:w="907" w:type="dxa"/>
            <w:tcBorders>
              <w:left w:val="single" w:sz="4" w:space="0" w:color="000000"/>
              <w:bottom w:val="single" w:sz="4" w:space="0" w:color="000000"/>
            </w:tcBorders>
            <w:vAlign w:val="center"/>
          </w:tcPr>
          <w:p w14:paraId="345F8CE0" w14:textId="3C8F9D3D"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431,9</w:t>
            </w:r>
          </w:p>
        </w:tc>
        <w:tc>
          <w:tcPr>
            <w:tcW w:w="908" w:type="dxa"/>
            <w:tcBorders>
              <w:left w:val="single" w:sz="4" w:space="0" w:color="000000"/>
              <w:bottom w:val="single" w:sz="4" w:space="0" w:color="000000"/>
            </w:tcBorders>
            <w:vAlign w:val="center"/>
          </w:tcPr>
          <w:p w14:paraId="50AC4378" w14:textId="6C8FF11E"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398,3</w:t>
            </w:r>
          </w:p>
        </w:tc>
        <w:tc>
          <w:tcPr>
            <w:tcW w:w="907" w:type="dxa"/>
            <w:tcBorders>
              <w:left w:val="single" w:sz="4" w:space="0" w:color="000000"/>
              <w:bottom w:val="single" w:sz="4" w:space="0" w:color="000000"/>
            </w:tcBorders>
            <w:vAlign w:val="center"/>
          </w:tcPr>
          <w:p w14:paraId="7BA52C9E" w14:textId="6922026F"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375,4</w:t>
            </w:r>
          </w:p>
        </w:tc>
        <w:tc>
          <w:tcPr>
            <w:tcW w:w="908" w:type="dxa"/>
            <w:tcBorders>
              <w:left w:val="single" w:sz="4" w:space="0" w:color="000000"/>
              <w:bottom w:val="single" w:sz="4" w:space="0" w:color="000000"/>
            </w:tcBorders>
            <w:vAlign w:val="center"/>
          </w:tcPr>
          <w:p w14:paraId="0AAD9FA4" w14:textId="58C443F3"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341,7</w:t>
            </w:r>
          </w:p>
        </w:tc>
        <w:tc>
          <w:tcPr>
            <w:tcW w:w="908" w:type="dxa"/>
            <w:tcBorders>
              <w:left w:val="single" w:sz="4" w:space="0" w:color="000000"/>
              <w:bottom w:val="single" w:sz="4" w:space="0" w:color="000000"/>
            </w:tcBorders>
            <w:vAlign w:val="center"/>
          </w:tcPr>
          <w:p w14:paraId="41D1FBF8" w14:textId="7C6FA321"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413,1</w:t>
            </w:r>
          </w:p>
        </w:tc>
        <w:tc>
          <w:tcPr>
            <w:tcW w:w="907" w:type="dxa"/>
            <w:tcBorders>
              <w:left w:val="single" w:sz="4" w:space="0" w:color="000000"/>
              <w:bottom w:val="single" w:sz="4" w:space="0" w:color="000000"/>
            </w:tcBorders>
            <w:vAlign w:val="center"/>
          </w:tcPr>
          <w:p w14:paraId="2FBC2513" w14:textId="61D231BB"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278,8</w:t>
            </w:r>
          </w:p>
        </w:tc>
        <w:tc>
          <w:tcPr>
            <w:tcW w:w="908" w:type="dxa"/>
            <w:tcBorders>
              <w:left w:val="single" w:sz="4" w:space="0" w:color="000000"/>
              <w:bottom w:val="single" w:sz="4" w:space="0" w:color="000000"/>
            </w:tcBorders>
            <w:vAlign w:val="center"/>
          </w:tcPr>
          <w:p w14:paraId="5FE7046B" w14:textId="57CABFCE"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297,7</w:t>
            </w:r>
          </w:p>
        </w:tc>
        <w:tc>
          <w:tcPr>
            <w:tcW w:w="908" w:type="dxa"/>
            <w:tcBorders>
              <w:left w:val="single" w:sz="4" w:space="0" w:color="000000"/>
              <w:bottom w:val="single" w:sz="4" w:space="0" w:color="000000"/>
              <w:right w:val="single" w:sz="4" w:space="0" w:color="000000"/>
            </w:tcBorders>
            <w:vAlign w:val="center"/>
          </w:tcPr>
          <w:p w14:paraId="3CA177C1" w14:textId="182D18C1"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color w:val="000000"/>
              </w:rPr>
              <w:t>297</w:t>
            </w:r>
          </w:p>
        </w:tc>
      </w:tr>
      <w:tr w:rsidR="00E11D4F" w:rsidRPr="00597CB9" w14:paraId="6F0BD291" w14:textId="77777777" w:rsidTr="008A6C11">
        <w:trPr>
          <w:jc w:val="center"/>
        </w:trPr>
        <w:tc>
          <w:tcPr>
            <w:tcW w:w="1980" w:type="dxa"/>
            <w:tcBorders>
              <w:left w:val="single" w:sz="4" w:space="0" w:color="000000"/>
              <w:bottom w:val="single" w:sz="4" w:space="0" w:color="000000"/>
            </w:tcBorders>
            <w:vAlign w:val="center"/>
          </w:tcPr>
          <w:p w14:paraId="449C698E" w14:textId="77777777"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rPr>
              <w:t>Об’єкти зовнішнього освітлення</w:t>
            </w:r>
          </w:p>
        </w:tc>
        <w:tc>
          <w:tcPr>
            <w:tcW w:w="907" w:type="dxa"/>
            <w:tcBorders>
              <w:left w:val="single" w:sz="4" w:space="0" w:color="000000"/>
              <w:bottom w:val="single" w:sz="4" w:space="0" w:color="000000"/>
            </w:tcBorders>
            <w:vAlign w:val="center"/>
          </w:tcPr>
          <w:p w14:paraId="3F8A4693" w14:textId="720FAF2F"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734,1</w:t>
            </w:r>
          </w:p>
        </w:tc>
        <w:tc>
          <w:tcPr>
            <w:tcW w:w="908" w:type="dxa"/>
            <w:tcBorders>
              <w:left w:val="single" w:sz="4" w:space="0" w:color="000000"/>
              <w:bottom w:val="single" w:sz="4" w:space="0" w:color="000000"/>
            </w:tcBorders>
            <w:vAlign w:val="center"/>
          </w:tcPr>
          <w:p w14:paraId="36C25503" w14:textId="5EC08C5E"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706,9</w:t>
            </w:r>
          </w:p>
        </w:tc>
        <w:tc>
          <w:tcPr>
            <w:tcW w:w="907" w:type="dxa"/>
            <w:tcBorders>
              <w:left w:val="single" w:sz="4" w:space="0" w:color="000000"/>
              <w:bottom w:val="single" w:sz="4" w:space="0" w:color="000000"/>
            </w:tcBorders>
            <w:vAlign w:val="center"/>
          </w:tcPr>
          <w:p w14:paraId="5844253C" w14:textId="1BD5DA60"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795,9</w:t>
            </w:r>
          </w:p>
        </w:tc>
        <w:tc>
          <w:tcPr>
            <w:tcW w:w="908" w:type="dxa"/>
            <w:tcBorders>
              <w:left w:val="single" w:sz="4" w:space="0" w:color="000000"/>
              <w:bottom w:val="single" w:sz="4" w:space="0" w:color="000000"/>
            </w:tcBorders>
            <w:vAlign w:val="center"/>
          </w:tcPr>
          <w:p w14:paraId="49556422" w14:textId="762761C0"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741,4</w:t>
            </w:r>
          </w:p>
        </w:tc>
        <w:tc>
          <w:tcPr>
            <w:tcW w:w="908" w:type="dxa"/>
            <w:tcBorders>
              <w:left w:val="single" w:sz="4" w:space="0" w:color="000000"/>
              <w:bottom w:val="single" w:sz="4" w:space="0" w:color="000000"/>
            </w:tcBorders>
            <w:vAlign w:val="center"/>
          </w:tcPr>
          <w:p w14:paraId="6BEF576C" w14:textId="5FDDEA86"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709,0</w:t>
            </w:r>
          </w:p>
        </w:tc>
        <w:tc>
          <w:tcPr>
            <w:tcW w:w="907" w:type="dxa"/>
            <w:tcBorders>
              <w:left w:val="single" w:sz="4" w:space="0" w:color="000000"/>
              <w:bottom w:val="single" w:sz="4" w:space="0" w:color="000000"/>
            </w:tcBorders>
            <w:vAlign w:val="center"/>
          </w:tcPr>
          <w:p w14:paraId="57F9B9BA" w14:textId="5F7B068C"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244,1</w:t>
            </w:r>
          </w:p>
        </w:tc>
        <w:tc>
          <w:tcPr>
            <w:tcW w:w="908" w:type="dxa"/>
            <w:tcBorders>
              <w:left w:val="single" w:sz="4" w:space="0" w:color="000000"/>
              <w:bottom w:val="single" w:sz="4" w:space="0" w:color="000000"/>
            </w:tcBorders>
            <w:vAlign w:val="center"/>
          </w:tcPr>
          <w:p w14:paraId="2256F933" w14:textId="0DB709F8"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113,5</w:t>
            </w:r>
          </w:p>
        </w:tc>
        <w:tc>
          <w:tcPr>
            <w:tcW w:w="908" w:type="dxa"/>
            <w:tcBorders>
              <w:left w:val="single" w:sz="4" w:space="0" w:color="000000"/>
              <w:bottom w:val="single" w:sz="4" w:space="0" w:color="000000"/>
              <w:right w:val="single" w:sz="4" w:space="0" w:color="000000"/>
            </w:tcBorders>
            <w:vAlign w:val="center"/>
          </w:tcPr>
          <w:p w14:paraId="7DA2F131" w14:textId="42063228"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color w:val="000000"/>
              </w:rPr>
              <w:t>138,5</w:t>
            </w:r>
          </w:p>
        </w:tc>
      </w:tr>
      <w:tr w:rsidR="00715F00" w:rsidRPr="00597CB9" w14:paraId="736035E0" w14:textId="77777777" w:rsidTr="008A6C11">
        <w:trPr>
          <w:jc w:val="center"/>
        </w:trPr>
        <w:tc>
          <w:tcPr>
            <w:tcW w:w="1980" w:type="dxa"/>
            <w:tcBorders>
              <w:left w:val="single" w:sz="4" w:space="0" w:color="000000"/>
              <w:bottom w:val="single" w:sz="4" w:space="0" w:color="000000"/>
            </w:tcBorders>
            <w:vAlign w:val="center"/>
          </w:tcPr>
          <w:p w14:paraId="339A08ED" w14:textId="77777777"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rPr>
              <w:t>Житлові будівлі</w:t>
            </w:r>
          </w:p>
        </w:tc>
        <w:tc>
          <w:tcPr>
            <w:tcW w:w="907" w:type="dxa"/>
            <w:tcBorders>
              <w:left w:val="single" w:sz="4" w:space="0" w:color="000000"/>
              <w:bottom w:val="single" w:sz="4" w:space="0" w:color="000000"/>
            </w:tcBorders>
            <w:vAlign w:val="center"/>
          </w:tcPr>
          <w:p w14:paraId="37553681" w14:textId="2493F35C"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19294,7</w:t>
            </w:r>
          </w:p>
        </w:tc>
        <w:tc>
          <w:tcPr>
            <w:tcW w:w="908" w:type="dxa"/>
            <w:tcBorders>
              <w:left w:val="single" w:sz="4" w:space="0" w:color="000000"/>
              <w:bottom w:val="single" w:sz="4" w:space="0" w:color="000000"/>
            </w:tcBorders>
            <w:vAlign w:val="center"/>
          </w:tcPr>
          <w:p w14:paraId="5B18B480" w14:textId="5AEBE70A"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19642,9</w:t>
            </w:r>
          </w:p>
        </w:tc>
        <w:tc>
          <w:tcPr>
            <w:tcW w:w="907" w:type="dxa"/>
            <w:tcBorders>
              <w:left w:val="single" w:sz="4" w:space="0" w:color="000000"/>
              <w:bottom w:val="single" w:sz="4" w:space="0" w:color="000000"/>
            </w:tcBorders>
            <w:vAlign w:val="center"/>
          </w:tcPr>
          <w:p w14:paraId="5DD170D5" w14:textId="270B4393"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19092,0</w:t>
            </w:r>
          </w:p>
        </w:tc>
        <w:tc>
          <w:tcPr>
            <w:tcW w:w="908" w:type="dxa"/>
            <w:tcBorders>
              <w:left w:val="single" w:sz="4" w:space="0" w:color="000000"/>
              <w:bottom w:val="single" w:sz="4" w:space="0" w:color="000000"/>
            </w:tcBorders>
            <w:vAlign w:val="center"/>
          </w:tcPr>
          <w:p w14:paraId="46E28F85" w14:textId="762C292E"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19052,3</w:t>
            </w:r>
          </w:p>
        </w:tc>
        <w:tc>
          <w:tcPr>
            <w:tcW w:w="908" w:type="dxa"/>
            <w:tcBorders>
              <w:left w:val="single" w:sz="4" w:space="0" w:color="000000"/>
              <w:bottom w:val="single" w:sz="4" w:space="0" w:color="000000"/>
            </w:tcBorders>
            <w:vAlign w:val="center"/>
          </w:tcPr>
          <w:p w14:paraId="7CA8A99E" w14:textId="1734AE31"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19595,8</w:t>
            </w:r>
          </w:p>
        </w:tc>
        <w:tc>
          <w:tcPr>
            <w:tcW w:w="907" w:type="dxa"/>
            <w:tcBorders>
              <w:left w:val="single" w:sz="4" w:space="0" w:color="000000"/>
              <w:bottom w:val="single" w:sz="4" w:space="0" w:color="000000"/>
            </w:tcBorders>
            <w:vAlign w:val="center"/>
          </w:tcPr>
          <w:p w14:paraId="6D801D76" w14:textId="5B0B579B"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12867,3</w:t>
            </w:r>
          </w:p>
        </w:tc>
        <w:tc>
          <w:tcPr>
            <w:tcW w:w="908" w:type="dxa"/>
            <w:tcBorders>
              <w:left w:val="single" w:sz="4" w:space="0" w:color="000000"/>
              <w:bottom w:val="single" w:sz="4" w:space="0" w:color="000000"/>
            </w:tcBorders>
            <w:vAlign w:val="center"/>
          </w:tcPr>
          <w:p w14:paraId="66F73CDD" w14:textId="5D2CABED"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18761,2</w:t>
            </w:r>
          </w:p>
        </w:tc>
        <w:tc>
          <w:tcPr>
            <w:tcW w:w="908" w:type="dxa"/>
            <w:tcBorders>
              <w:left w:val="single" w:sz="4" w:space="0" w:color="000000"/>
              <w:bottom w:val="single" w:sz="4" w:space="0" w:color="000000"/>
              <w:right w:val="single" w:sz="4" w:space="0" w:color="000000"/>
            </w:tcBorders>
            <w:vAlign w:val="center"/>
          </w:tcPr>
          <w:p w14:paraId="35E6D403" w14:textId="15CC7C0A" w:rsidR="00715F00" w:rsidRPr="00597CB9" w:rsidRDefault="00715F00" w:rsidP="00E11D4F">
            <w:pPr>
              <w:pStyle w:val="af8"/>
              <w:spacing w:after="0"/>
              <w:jc w:val="center"/>
              <w:rPr>
                <w:rFonts w:ascii="Times New Roman" w:hAnsi="Times New Roman" w:cs="Times New Roman"/>
              </w:rPr>
            </w:pPr>
            <w:r w:rsidRPr="00597CB9">
              <w:rPr>
                <w:rFonts w:ascii="Times New Roman" w:hAnsi="Times New Roman" w:cs="Times New Roman"/>
                <w:color w:val="000000"/>
              </w:rPr>
              <w:t>21068,8</w:t>
            </w:r>
          </w:p>
        </w:tc>
      </w:tr>
      <w:tr w:rsidR="00715F00" w:rsidRPr="00597CB9" w14:paraId="1C3AC909" w14:textId="77777777" w:rsidTr="008A6C11">
        <w:trPr>
          <w:jc w:val="center"/>
        </w:trPr>
        <w:tc>
          <w:tcPr>
            <w:tcW w:w="1980" w:type="dxa"/>
            <w:tcBorders>
              <w:left w:val="single" w:sz="4" w:space="0" w:color="000000"/>
              <w:bottom w:val="single" w:sz="4" w:space="0" w:color="000000"/>
            </w:tcBorders>
            <w:vAlign w:val="center"/>
          </w:tcPr>
          <w:p w14:paraId="4CFFDAD2" w14:textId="557CE057" w:rsidR="00715F00" w:rsidRPr="00597CB9" w:rsidRDefault="00715F00" w:rsidP="00E11D4F">
            <w:pPr>
              <w:spacing w:after="0" w:line="240" w:lineRule="auto"/>
              <w:jc w:val="center"/>
              <w:rPr>
                <w:rFonts w:ascii="Times New Roman" w:hAnsi="Times New Roman" w:cs="Times New Roman"/>
              </w:rPr>
            </w:pPr>
            <w:r w:rsidRPr="00597CB9">
              <w:rPr>
                <w:rFonts w:ascii="Times New Roman" w:hAnsi="Times New Roman" w:cs="Times New Roman"/>
              </w:rPr>
              <w:t>Промисловість</w:t>
            </w:r>
          </w:p>
        </w:tc>
        <w:tc>
          <w:tcPr>
            <w:tcW w:w="907" w:type="dxa"/>
            <w:tcBorders>
              <w:left w:val="single" w:sz="4" w:space="0" w:color="000000"/>
              <w:bottom w:val="single" w:sz="4" w:space="0" w:color="000000"/>
            </w:tcBorders>
            <w:vAlign w:val="center"/>
          </w:tcPr>
          <w:p w14:paraId="0E7A7B4A" w14:textId="49E20162"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30366,6</w:t>
            </w:r>
          </w:p>
        </w:tc>
        <w:tc>
          <w:tcPr>
            <w:tcW w:w="908" w:type="dxa"/>
            <w:tcBorders>
              <w:left w:val="single" w:sz="4" w:space="0" w:color="000000"/>
              <w:bottom w:val="single" w:sz="4" w:space="0" w:color="000000"/>
            </w:tcBorders>
            <w:vAlign w:val="center"/>
          </w:tcPr>
          <w:p w14:paraId="0BD886ED" w14:textId="7E5BF965"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26952,3</w:t>
            </w:r>
          </w:p>
        </w:tc>
        <w:tc>
          <w:tcPr>
            <w:tcW w:w="907" w:type="dxa"/>
            <w:tcBorders>
              <w:left w:val="single" w:sz="4" w:space="0" w:color="000000"/>
              <w:bottom w:val="single" w:sz="4" w:space="0" w:color="000000"/>
            </w:tcBorders>
            <w:vAlign w:val="center"/>
          </w:tcPr>
          <w:p w14:paraId="0CBCD8B0" w14:textId="297B8E01"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29448,9</w:t>
            </w:r>
          </w:p>
        </w:tc>
        <w:tc>
          <w:tcPr>
            <w:tcW w:w="908" w:type="dxa"/>
            <w:tcBorders>
              <w:left w:val="single" w:sz="4" w:space="0" w:color="000000"/>
              <w:bottom w:val="single" w:sz="4" w:space="0" w:color="000000"/>
            </w:tcBorders>
            <w:vAlign w:val="center"/>
          </w:tcPr>
          <w:p w14:paraId="43D1A051" w14:textId="04038F03"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28661,4</w:t>
            </w:r>
          </w:p>
        </w:tc>
        <w:tc>
          <w:tcPr>
            <w:tcW w:w="908" w:type="dxa"/>
            <w:tcBorders>
              <w:left w:val="single" w:sz="4" w:space="0" w:color="000000"/>
              <w:bottom w:val="single" w:sz="4" w:space="0" w:color="000000"/>
            </w:tcBorders>
            <w:vAlign w:val="center"/>
          </w:tcPr>
          <w:p w14:paraId="5C002F19" w14:textId="179226FB"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30045,6</w:t>
            </w:r>
          </w:p>
        </w:tc>
        <w:tc>
          <w:tcPr>
            <w:tcW w:w="907" w:type="dxa"/>
            <w:tcBorders>
              <w:left w:val="single" w:sz="4" w:space="0" w:color="000000"/>
              <w:bottom w:val="single" w:sz="4" w:space="0" w:color="000000"/>
            </w:tcBorders>
            <w:vAlign w:val="center"/>
          </w:tcPr>
          <w:p w14:paraId="0E1BAC99" w14:textId="5CEE2A32" w:rsidR="00715F00" w:rsidRPr="00597CB9" w:rsidRDefault="00715F00" w:rsidP="00E11D4F">
            <w:pPr>
              <w:widowControl w:val="0"/>
              <w:spacing w:after="0" w:line="240" w:lineRule="auto"/>
              <w:jc w:val="center"/>
              <w:rPr>
                <w:rFonts w:ascii="Times New Roman" w:hAnsi="Times New Roman" w:cs="Times New Roman"/>
              </w:rPr>
            </w:pPr>
            <w:r w:rsidRPr="00597CB9">
              <w:rPr>
                <w:rFonts w:ascii="Times New Roman" w:hAnsi="Times New Roman" w:cs="Times New Roman"/>
                <w:color w:val="000000"/>
              </w:rPr>
              <w:t>11223,7</w:t>
            </w:r>
          </w:p>
        </w:tc>
        <w:tc>
          <w:tcPr>
            <w:tcW w:w="908" w:type="dxa"/>
            <w:tcBorders>
              <w:left w:val="single" w:sz="4" w:space="0" w:color="000000"/>
              <w:bottom w:val="single" w:sz="4" w:space="0" w:color="000000"/>
            </w:tcBorders>
            <w:vAlign w:val="center"/>
          </w:tcPr>
          <w:p w14:paraId="56B92D3E" w14:textId="37D5B727" w:rsidR="00715F00" w:rsidRPr="00597CB9" w:rsidRDefault="00715F00" w:rsidP="00E11D4F">
            <w:pPr>
              <w:pStyle w:val="TableParagraph"/>
              <w:widowControl w:val="0"/>
              <w:jc w:val="center"/>
              <w:rPr>
                <w:rFonts w:ascii="Times New Roman" w:hAnsi="Times New Roman" w:cs="Times New Roman"/>
                <w:sz w:val="22"/>
                <w:szCs w:val="22"/>
              </w:rPr>
            </w:pPr>
            <w:r w:rsidRPr="00597CB9">
              <w:rPr>
                <w:rFonts w:ascii="Times New Roman" w:hAnsi="Times New Roman" w:cs="Times New Roman"/>
                <w:color w:val="000000"/>
                <w:sz w:val="22"/>
                <w:szCs w:val="22"/>
              </w:rPr>
              <w:t>21844,2</w:t>
            </w:r>
          </w:p>
        </w:tc>
        <w:tc>
          <w:tcPr>
            <w:tcW w:w="908" w:type="dxa"/>
            <w:tcBorders>
              <w:left w:val="single" w:sz="4" w:space="0" w:color="000000"/>
              <w:bottom w:val="single" w:sz="4" w:space="0" w:color="000000"/>
              <w:right w:val="single" w:sz="4" w:space="0" w:color="000000"/>
            </w:tcBorders>
            <w:vAlign w:val="center"/>
          </w:tcPr>
          <w:p w14:paraId="19097E30" w14:textId="1CE017BB" w:rsidR="00715F00" w:rsidRPr="00597CB9" w:rsidRDefault="00715F00" w:rsidP="00E11D4F">
            <w:pPr>
              <w:pStyle w:val="af8"/>
              <w:spacing w:after="0"/>
              <w:jc w:val="center"/>
              <w:rPr>
                <w:rFonts w:ascii="Times New Roman" w:hAnsi="Times New Roman" w:cs="Times New Roman"/>
              </w:rPr>
            </w:pPr>
            <w:r w:rsidRPr="00597CB9">
              <w:rPr>
                <w:rFonts w:ascii="Times New Roman" w:hAnsi="Times New Roman" w:cs="Times New Roman"/>
                <w:color w:val="000000"/>
              </w:rPr>
              <w:t>21188,9</w:t>
            </w:r>
          </w:p>
        </w:tc>
      </w:tr>
      <w:tr w:rsidR="00E11D4F" w:rsidRPr="00597CB9" w14:paraId="70814748" w14:textId="77777777" w:rsidTr="008A6C11">
        <w:trPr>
          <w:jc w:val="center"/>
        </w:trPr>
        <w:tc>
          <w:tcPr>
            <w:tcW w:w="1980" w:type="dxa"/>
            <w:tcBorders>
              <w:left w:val="single" w:sz="4" w:space="0" w:color="000000"/>
              <w:bottom w:val="single" w:sz="4" w:space="0" w:color="000000"/>
            </w:tcBorders>
            <w:vAlign w:val="center"/>
          </w:tcPr>
          <w:p w14:paraId="163F30B2" w14:textId="77777777"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rPr>
              <w:t>Третинний сектор</w:t>
            </w:r>
          </w:p>
        </w:tc>
        <w:tc>
          <w:tcPr>
            <w:tcW w:w="907" w:type="dxa"/>
            <w:tcBorders>
              <w:left w:val="single" w:sz="4" w:space="0" w:color="000000"/>
              <w:bottom w:val="single" w:sz="4" w:space="0" w:color="000000"/>
            </w:tcBorders>
            <w:vAlign w:val="center"/>
          </w:tcPr>
          <w:p w14:paraId="113BC8A6" w14:textId="2279E63B"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1599,6</w:t>
            </w:r>
          </w:p>
        </w:tc>
        <w:tc>
          <w:tcPr>
            <w:tcW w:w="908" w:type="dxa"/>
            <w:tcBorders>
              <w:left w:val="single" w:sz="4" w:space="0" w:color="000000"/>
              <w:bottom w:val="single" w:sz="4" w:space="0" w:color="000000"/>
            </w:tcBorders>
            <w:vAlign w:val="center"/>
          </w:tcPr>
          <w:p w14:paraId="3D8D53AF" w14:textId="39821816"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1467,0</w:t>
            </w:r>
          </w:p>
        </w:tc>
        <w:tc>
          <w:tcPr>
            <w:tcW w:w="907" w:type="dxa"/>
            <w:tcBorders>
              <w:left w:val="single" w:sz="4" w:space="0" w:color="000000"/>
              <w:bottom w:val="single" w:sz="4" w:space="0" w:color="000000"/>
            </w:tcBorders>
            <w:vAlign w:val="center"/>
          </w:tcPr>
          <w:p w14:paraId="71D03012" w14:textId="4EE2D5BD"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1483,6</w:t>
            </w:r>
          </w:p>
        </w:tc>
        <w:tc>
          <w:tcPr>
            <w:tcW w:w="908" w:type="dxa"/>
            <w:tcBorders>
              <w:left w:val="single" w:sz="4" w:space="0" w:color="000000"/>
              <w:bottom w:val="single" w:sz="4" w:space="0" w:color="000000"/>
            </w:tcBorders>
            <w:vAlign w:val="center"/>
          </w:tcPr>
          <w:p w14:paraId="5AD11806" w14:textId="6F2E9404"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2051,2</w:t>
            </w:r>
          </w:p>
        </w:tc>
        <w:tc>
          <w:tcPr>
            <w:tcW w:w="908" w:type="dxa"/>
            <w:tcBorders>
              <w:left w:val="single" w:sz="4" w:space="0" w:color="000000"/>
              <w:bottom w:val="single" w:sz="4" w:space="0" w:color="000000"/>
            </w:tcBorders>
            <w:vAlign w:val="center"/>
          </w:tcPr>
          <w:p w14:paraId="22939731" w14:textId="68F14DEB"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1949,2</w:t>
            </w:r>
          </w:p>
        </w:tc>
        <w:tc>
          <w:tcPr>
            <w:tcW w:w="907" w:type="dxa"/>
            <w:tcBorders>
              <w:left w:val="single" w:sz="4" w:space="0" w:color="000000"/>
              <w:bottom w:val="single" w:sz="4" w:space="0" w:color="000000"/>
            </w:tcBorders>
            <w:vAlign w:val="center"/>
          </w:tcPr>
          <w:p w14:paraId="131BF3B1" w14:textId="0C4722F1"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1367,4</w:t>
            </w:r>
          </w:p>
        </w:tc>
        <w:tc>
          <w:tcPr>
            <w:tcW w:w="908" w:type="dxa"/>
            <w:tcBorders>
              <w:left w:val="single" w:sz="4" w:space="0" w:color="000000"/>
              <w:bottom w:val="single" w:sz="4" w:space="0" w:color="000000"/>
            </w:tcBorders>
            <w:vAlign w:val="center"/>
          </w:tcPr>
          <w:p w14:paraId="32608C51" w14:textId="2014209D"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color w:val="000000"/>
              </w:rPr>
              <w:t>1991,0</w:t>
            </w:r>
          </w:p>
        </w:tc>
        <w:tc>
          <w:tcPr>
            <w:tcW w:w="908" w:type="dxa"/>
            <w:tcBorders>
              <w:left w:val="single" w:sz="4" w:space="0" w:color="000000"/>
              <w:bottom w:val="single" w:sz="4" w:space="0" w:color="000000"/>
              <w:right w:val="single" w:sz="4" w:space="0" w:color="000000"/>
            </w:tcBorders>
            <w:vAlign w:val="center"/>
          </w:tcPr>
          <w:p w14:paraId="3CF3D00D" w14:textId="3F33EF31"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color w:val="000000"/>
              </w:rPr>
              <w:t>2100,5</w:t>
            </w:r>
          </w:p>
        </w:tc>
      </w:tr>
      <w:tr w:rsidR="00E11D4F" w:rsidRPr="00597CB9" w14:paraId="21EE8EB0" w14:textId="77777777" w:rsidTr="008A6C11">
        <w:trPr>
          <w:trHeight w:val="389"/>
          <w:jc w:val="center"/>
        </w:trPr>
        <w:tc>
          <w:tcPr>
            <w:tcW w:w="1980" w:type="dxa"/>
            <w:tcBorders>
              <w:left w:val="single" w:sz="4" w:space="0" w:color="000000"/>
              <w:bottom w:val="single" w:sz="4" w:space="0" w:color="000000"/>
            </w:tcBorders>
            <w:vAlign w:val="center"/>
          </w:tcPr>
          <w:p w14:paraId="3D7886C2" w14:textId="77777777" w:rsidR="00E11D4F" w:rsidRPr="00597CB9" w:rsidRDefault="00E11D4F" w:rsidP="00E11D4F">
            <w:pPr>
              <w:spacing w:after="0" w:line="240" w:lineRule="auto"/>
              <w:jc w:val="center"/>
              <w:rPr>
                <w:rFonts w:ascii="Times New Roman" w:hAnsi="Times New Roman" w:cs="Times New Roman"/>
              </w:rPr>
            </w:pPr>
            <w:r w:rsidRPr="00597CB9">
              <w:rPr>
                <w:rFonts w:ascii="Times New Roman" w:hAnsi="Times New Roman" w:cs="Times New Roman"/>
              </w:rPr>
              <w:t>Загальне споживання</w:t>
            </w:r>
          </w:p>
        </w:tc>
        <w:tc>
          <w:tcPr>
            <w:tcW w:w="907" w:type="dxa"/>
            <w:tcBorders>
              <w:left w:val="single" w:sz="4" w:space="0" w:color="000000"/>
              <w:bottom w:val="single" w:sz="4" w:space="0" w:color="000000"/>
            </w:tcBorders>
            <w:vAlign w:val="center"/>
          </w:tcPr>
          <w:p w14:paraId="53D69C6A" w14:textId="5B1C9E67"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53781,3</w:t>
            </w:r>
          </w:p>
        </w:tc>
        <w:tc>
          <w:tcPr>
            <w:tcW w:w="908" w:type="dxa"/>
            <w:tcBorders>
              <w:left w:val="single" w:sz="4" w:space="0" w:color="000000"/>
              <w:bottom w:val="single" w:sz="4" w:space="0" w:color="000000"/>
            </w:tcBorders>
            <w:vAlign w:val="center"/>
          </w:tcPr>
          <w:p w14:paraId="6B3B6379" w14:textId="73F5B4B9"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50440,9</w:t>
            </w:r>
          </w:p>
        </w:tc>
        <w:tc>
          <w:tcPr>
            <w:tcW w:w="907" w:type="dxa"/>
            <w:tcBorders>
              <w:left w:val="single" w:sz="4" w:space="0" w:color="000000"/>
              <w:bottom w:val="single" w:sz="4" w:space="0" w:color="000000"/>
            </w:tcBorders>
            <w:vAlign w:val="center"/>
          </w:tcPr>
          <w:p w14:paraId="60641869" w14:textId="34231F35"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52534,2</w:t>
            </w:r>
          </w:p>
        </w:tc>
        <w:tc>
          <w:tcPr>
            <w:tcW w:w="908" w:type="dxa"/>
            <w:tcBorders>
              <w:left w:val="single" w:sz="4" w:space="0" w:color="000000"/>
              <w:bottom w:val="single" w:sz="4" w:space="0" w:color="000000"/>
            </w:tcBorders>
            <w:vAlign w:val="center"/>
          </w:tcPr>
          <w:p w14:paraId="7B094CEE" w14:textId="427113CA"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52035,4</w:t>
            </w:r>
          </w:p>
        </w:tc>
        <w:tc>
          <w:tcPr>
            <w:tcW w:w="908" w:type="dxa"/>
            <w:tcBorders>
              <w:left w:val="single" w:sz="4" w:space="0" w:color="000000"/>
              <w:bottom w:val="single" w:sz="4" w:space="0" w:color="000000"/>
            </w:tcBorders>
            <w:vAlign w:val="center"/>
          </w:tcPr>
          <w:p w14:paraId="2ED95008" w14:textId="0710F691"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53866,8</w:t>
            </w:r>
          </w:p>
        </w:tc>
        <w:tc>
          <w:tcPr>
            <w:tcW w:w="907" w:type="dxa"/>
            <w:tcBorders>
              <w:left w:val="single" w:sz="4" w:space="0" w:color="000000"/>
              <w:bottom w:val="single" w:sz="4" w:space="0" w:color="000000"/>
            </w:tcBorders>
            <w:vAlign w:val="center"/>
          </w:tcPr>
          <w:p w14:paraId="61E00943" w14:textId="30CFC569"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26820,2</w:t>
            </w:r>
          </w:p>
        </w:tc>
        <w:tc>
          <w:tcPr>
            <w:tcW w:w="908" w:type="dxa"/>
            <w:tcBorders>
              <w:left w:val="single" w:sz="4" w:space="0" w:color="000000"/>
              <w:bottom w:val="single" w:sz="4" w:space="0" w:color="000000"/>
            </w:tcBorders>
            <w:vAlign w:val="center"/>
          </w:tcPr>
          <w:p w14:paraId="6AD03EAE" w14:textId="2DD5117B"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43877,5</w:t>
            </w:r>
          </w:p>
        </w:tc>
        <w:tc>
          <w:tcPr>
            <w:tcW w:w="908" w:type="dxa"/>
            <w:tcBorders>
              <w:left w:val="single" w:sz="4" w:space="0" w:color="000000"/>
              <w:bottom w:val="single" w:sz="4" w:space="0" w:color="000000"/>
              <w:right w:val="single" w:sz="4" w:space="0" w:color="000000"/>
            </w:tcBorders>
            <w:vAlign w:val="center"/>
          </w:tcPr>
          <w:p w14:paraId="52019644" w14:textId="620C6855" w:rsidR="00E11D4F" w:rsidRPr="00597CB9" w:rsidRDefault="00E11D4F" w:rsidP="00E11D4F">
            <w:pPr>
              <w:pStyle w:val="af8"/>
              <w:spacing w:after="0"/>
              <w:jc w:val="center"/>
              <w:rPr>
                <w:rFonts w:ascii="Times New Roman" w:hAnsi="Times New Roman" w:cs="Times New Roman"/>
              </w:rPr>
            </w:pPr>
            <w:r w:rsidRPr="00597CB9">
              <w:rPr>
                <w:rFonts w:ascii="Times New Roman" w:hAnsi="Times New Roman" w:cs="Times New Roman"/>
              </w:rPr>
              <w:t>45788,9</w:t>
            </w:r>
          </w:p>
        </w:tc>
      </w:tr>
    </w:tbl>
    <w:p w14:paraId="57E4C390" w14:textId="224B1C4D" w:rsidR="00F723C5" w:rsidRPr="00597CB9" w:rsidRDefault="00F723C5">
      <w:pPr>
        <w:jc w:val="center"/>
        <w:rPr>
          <w:rFonts w:ascii="Times New Roman" w:hAnsi="Times New Roman" w:cs="Times New Roman"/>
          <w:color w:val="000000"/>
        </w:rPr>
      </w:pPr>
    </w:p>
    <w:p w14:paraId="4B66B196" w14:textId="686BFF2D" w:rsidR="00F723C5" w:rsidRPr="00597CB9" w:rsidRDefault="00E11D4F" w:rsidP="00187146">
      <w:pPr>
        <w:spacing w:after="0"/>
        <w:jc w:val="center"/>
        <w:rPr>
          <w:rFonts w:ascii="Times New Roman" w:hAnsi="Times New Roman" w:cs="Times New Roman"/>
          <w:color w:val="000000"/>
        </w:rPr>
      </w:pPr>
      <w:r w:rsidRPr="00597CB9">
        <w:rPr>
          <w:noProof/>
          <w:lang w:val="ru-RU" w:eastAsia="ru-RU"/>
        </w:rPr>
        <w:drawing>
          <wp:inline distT="0" distB="0" distL="0" distR="0" wp14:anchorId="1229629A" wp14:editId="0C2BB52B">
            <wp:extent cx="5692775" cy="3601941"/>
            <wp:effectExtent l="0" t="0" r="3175" b="17780"/>
            <wp:docPr id="1727406757" name="Діаграма 1">
              <a:extLst xmlns:a="http://schemas.openxmlformats.org/drawingml/2006/main">
                <a:ext uri="{FF2B5EF4-FFF2-40B4-BE49-F238E27FC236}">
                  <a16:creationId xmlns:a16="http://schemas.microsoft.com/office/drawing/2014/main" id="{12D9AEB8-7A16-7E4E-F0C0-B949EDD75C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BD981C7" w14:textId="0EB8843D" w:rsidR="00F723C5" w:rsidRPr="00597CB9" w:rsidRDefault="00274871" w:rsidP="00FF1A60">
      <w:pPr>
        <w:spacing w:after="0"/>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11</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Arial" w:hAnsi="Times New Roman" w:cs="Times New Roman"/>
          <w:color w:val="000000"/>
          <w:kern w:val="2"/>
          <w:sz w:val="24"/>
          <w:szCs w:val="24"/>
          <w:shd w:val="clear" w:color="auto" w:fill="FFFFFF"/>
          <w:lang w:eastAsia="zh-CN" w:bidi="hi-IN"/>
        </w:rPr>
        <w:t xml:space="preserve">Обсяги постачання електроенергії споживачам </w:t>
      </w:r>
      <w:r w:rsidR="00F0143D" w:rsidRPr="00597CB9">
        <w:rPr>
          <w:rFonts w:ascii="Times New Roman" w:eastAsia="Arial" w:hAnsi="Times New Roman" w:cs="Times New Roman"/>
          <w:color w:val="000000"/>
          <w:kern w:val="2"/>
          <w:sz w:val="24"/>
          <w:szCs w:val="24"/>
          <w:shd w:val="clear" w:color="auto" w:fill="FFFFFF"/>
          <w:lang w:eastAsia="zh-CN" w:bidi="hi-IN"/>
        </w:rPr>
        <w:t>Тростянецької</w:t>
      </w:r>
      <w:r w:rsidRPr="00597CB9">
        <w:rPr>
          <w:rFonts w:ascii="Times New Roman" w:eastAsia="Arial" w:hAnsi="Times New Roman" w:cs="Times New Roman"/>
          <w:color w:val="000000"/>
          <w:kern w:val="2"/>
          <w:sz w:val="24"/>
          <w:szCs w:val="24"/>
          <w:shd w:val="clear" w:color="auto" w:fill="FFFFFF"/>
          <w:lang w:eastAsia="zh-CN" w:bidi="hi-IN"/>
        </w:rPr>
        <w:t xml:space="preserve"> МТГ, </w:t>
      </w:r>
      <w:proofErr w:type="spellStart"/>
      <w:r w:rsidRPr="00597CB9">
        <w:rPr>
          <w:rFonts w:ascii="Times New Roman" w:eastAsia="Arial" w:hAnsi="Times New Roman" w:cs="Times New Roman"/>
          <w:color w:val="000000"/>
          <w:kern w:val="2"/>
          <w:sz w:val="24"/>
          <w:szCs w:val="24"/>
          <w:shd w:val="clear" w:color="auto" w:fill="FFFFFF"/>
          <w:lang w:eastAsia="zh-CN" w:bidi="hi-IN"/>
        </w:rPr>
        <w:t>МВт.год</w:t>
      </w:r>
      <w:proofErr w:type="spellEnd"/>
    </w:p>
    <w:p w14:paraId="6254A0A8" w14:textId="00C23388" w:rsidR="00F723C5" w:rsidRPr="00597CB9" w:rsidRDefault="00274871">
      <w:pPr>
        <w:spacing w:after="0"/>
        <w:ind w:firstLine="567"/>
        <w:jc w:val="both"/>
        <w:rPr>
          <w:shd w:val="clear" w:color="auto" w:fill="FFFFFF"/>
        </w:rPr>
      </w:pPr>
      <w:r w:rsidRPr="00597CB9">
        <w:rPr>
          <w:rFonts w:ascii="Times New Roman" w:eastAsia="NSimSun" w:hAnsi="Times New Roman" w:cs="Times New Roman"/>
          <w:color w:val="000000"/>
          <w:kern w:val="2"/>
          <w:sz w:val="24"/>
          <w:szCs w:val="24"/>
          <w:shd w:val="clear" w:color="auto" w:fill="FFFFFF"/>
          <w:lang w:eastAsia="zh-CN" w:bidi="hi-IN"/>
        </w:rPr>
        <w:t xml:space="preserve">Між 2017 та 2021 роками спостерігається </w:t>
      </w:r>
      <w:r w:rsidR="00E11D4F" w:rsidRPr="00597CB9">
        <w:rPr>
          <w:rFonts w:ascii="Times New Roman" w:eastAsia="NSimSun" w:hAnsi="Times New Roman" w:cs="Times New Roman"/>
          <w:color w:val="000000"/>
          <w:kern w:val="2"/>
          <w:sz w:val="24"/>
          <w:szCs w:val="24"/>
          <w:shd w:val="clear" w:color="auto" w:fill="FFFFFF"/>
          <w:lang w:eastAsia="zh-CN" w:bidi="hi-IN"/>
        </w:rPr>
        <w:t>стабільне</w:t>
      </w:r>
      <w:r w:rsidRPr="00597CB9">
        <w:rPr>
          <w:rFonts w:ascii="Times New Roman" w:eastAsia="NSimSun" w:hAnsi="Times New Roman" w:cs="Times New Roman"/>
          <w:color w:val="000000"/>
          <w:kern w:val="2"/>
          <w:sz w:val="24"/>
          <w:szCs w:val="24"/>
          <w:shd w:val="clear" w:color="auto" w:fill="FFFFFF"/>
          <w:lang w:eastAsia="zh-CN" w:bidi="hi-IN"/>
        </w:rPr>
        <w:t xml:space="preserve"> споживання електричної енергії. Однак, у 2022-2024 роках відбувся помітний спад споживання електроенергії у зв’язку із пошкодженням інфраструктури в результаті воєнних дій РФ проти України.</w:t>
      </w:r>
    </w:p>
    <w:p w14:paraId="65DD42D2" w14:textId="77777777" w:rsidR="00F723C5" w:rsidRPr="00597CB9" w:rsidRDefault="00F723C5">
      <w:pPr>
        <w:spacing w:after="0"/>
        <w:ind w:firstLine="567"/>
        <w:jc w:val="both"/>
        <w:rPr>
          <w:rFonts w:ascii="Times New Roman" w:hAnsi="Times New Roman"/>
          <w:sz w:val="24"/>
          <w:szCs w:val="24"/>
        </w:rPr>
      </w:pPr>
    </w:p>
    <w:p w14:paraId="74596B85" w14:textId="77777777" w:rsidR="00F723C5" w:rsidRPr="00597CB9" w:rsidRDefault="00274871" w:rsidP="00363617">
      <w:pPr>
        <w:spacing w:after="0" w:line="240" w:lineRule="auto"/>
        <w:jc w:val="both"/>
        <w:rPr>
          <w:color w:val="000000"/>
        </w:rPr>
      </w:pPr>
      <w:r w:rsidRPr="00597CB9">
        <w:rPr>
          <w:rFonts w:ascii="Times New Roman" w:eastAsia="NSimSun" w:hAnsi="Times New Roman" w:cs="Times New Roman"/>
          <w:b/>
          <w:bCs/>
          <w:color w:val="000000"/>
          <w:kern w:val="2"/>
          <w:sz w:val="24"/>
          <w:szCs w:val="24"/>
          <w:lang w:eastAsia="zh-CN" w:bidi="hi-IN"/>
        </w:rPr>
        <w:t>Д2.3.8. Об’єкти з управління побутовими відходами</w:t>
      </w:r>
    </w:p>
    <w:p w14:paraId="3778A24F" w14:textId="74B3360D" w:rsidR="00AE6B04" w:rsidRPr="00597CB9" w:rsidRDefault="00AE6B04" w:rsidP="00AE6B04">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Виконавцем послуг з вивезення твердих та негабаритних побутових відходів з території Тростянецької міської територіальної громади визначене ДП «Екосервіс» КП ТМР «Тростянецькомунсервіс» (скорочено ДП «Екосервіс»).</w:t>
      </w:r>
    </w:p>
    <w:p w14:paraId="597D8FB3" w14:textId="29A84FBC" w:rsidR="00AE6B04" w:rsidRPr="00597CB9" w:rsidRDefault="00AE6B04" w:rsidP="00AE6B04">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Станом на 2025 р. Послугою вивезення сміття охоплено 47% від населення громади.</w:t>
      </w:r>
    </w:p>
    <w:p w14:paraId="257EC979" w14:textId="0C38E319" w:rsidR="00F723C5" w:rsidRPr="00597CB9" w:rsidRDefault="004B67D0">
      <w:pPr>
        <w:spacing w:after="0"/>
        <w:ind w:firstLine="567"/>
        <w:jc w:val="both"/>
        <w:rPr>
          <w:sz w:val="24"/>
          <w:szCs w:val="24"/>
        </w:rPr>
      </w:pPr>
      <w:r w:rsidRPr="00597CB9">
        <w:rPr>
          <w:rFonts w:ascii="Times New Roman" w:eastAsia="NSimSun" w:hAnsi="Times New Roman" w:cs="Times New Roman"/>
          <w:color w:val="000000"/>
          <w:kern w:val="2"/>
          <w:sz w:val="24"/>
          <w:szCs w:val="24"/>
          <w:shd w:val="clear" w:color="auto" w:fill="FFFFFF"/>
          <w:lang w:eastAsia="zh-CN" w:bidi="hi-IN"/>
        </w:rPr>
        <w:t xml:space="preserve">Основна частина твердих побутових відходів, що утворюється у </w:t>
      </w:r>
      <w:r w:rsidR="004B0DE0" w:rsidRPr="00597CB9">
        <w:rPr>
          <w:rFonts w:ascii="Times New Roman" w:eastAsia="NSimSun" w:hAnsi="Times New Roman" w:cs="Times New Roman"/>
          <w:color w:val="000000"/>
          <w:kern w:val="2"/>
          <w:sz w:val="24"/>
          <w:szCs w:val="24"/>
          <w:shd w:val="clear" w:color="auto" w:fill="FFFFFF"/>
          <w:lang w:eastAsia="zh-CN" w:bidi="hi-IN"/>
        </w:rPr>
        <w:t xml:space="preserve">м.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w:t>
      </w:r>
      <w:r w:rsidRPr="00597CB9">
        <w:rPr>
          <w:rFonts w:ascii="Times New Roman" w:eastAsia="NSimSun" w:hAnsi="Times New Roman" w:cs="Times New Roman"/>
          <w:color w:val="000000"/>
          <w:kern w:val="2"/>
          <w:sz w:val="24"/>
          <w:szCs w:val="24"/>
          <w:shd w:val="clear" w:color="auto" w:fill="FFFFFF"/>
          <w:lang w:eastAsia="zh-CN" w:bidi="hi-IN"/>
        </w:rPr>
        <w:t xml:space="preserve"> та навколишніх старостинських округів вивозиться на полігон ТПВ, що знаходиться біля </w:t>
      </w:r>
      <w:r w:rsidR="004B0DE0" w:rsidRPr="00597CB9">
        <w:rPr>
          <w:rFonts w:ascii="Times New Roman" w:eastAsia="NSimSun" w:hAnsi="Times New Roman" w:cs="Times New Roman"/>
          <w:color w:val="000000"/>
          <w:kern w:val="2"/>
          <w:sz w:val="24"/>
          <w:szCs w:val="24"/>
          <w:shd w:val="clear" w:color="auto" w:fill="FFFFFF"/>
          <w:lang w:eastAsia="zh-CN" w:bidi="hi-IN"/>
        </w:rPr>
        <w:t>м.</w:t>
      </w:r>
      <w:r w:rsidRPr="00597CB9">
        <w:rPr>
          <w:rFonts w:ascii="Times New Roman" w:eastAsia="NSimSun" w:hAnsi="Times New Roman" w:cs="Times New Roman"/>
          <w:color w:val="000000"/>
          <w:kern w:val="2"/>
          <w:sz w:val="24"/>
          <w:szCs w:val="24"/>
          <w:shd w:val="clear" w:color="auto" w:fill="FFFFFF"/>
          <w:lang w:eastAsia="zh-CN" w:bidi="hi-IN"/>
        </w:rPr>
        <w:t>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w:t>
      </w:r>
      <w:r w:rsidRPr="00597CB9">
        <w:rPr>
          <w:rFonts w:ascii="Times New Roman" w:eastAsia="NSimSun" w:hAnsi="Times New Roman" w:cs="Times New Roman"/>
          <w:color w:val="000000"/>
          <w:kern w:val="2"/>
          <w:sz w:val="24"/>
          <w:szCs w:val="24"/>
          <w:shd w:val="clear" w:color="auto" w:fill="FFFFFF"/>
          <w:lang w:eastAsia="zh-CN" w:bidi="hi-IN"/>
        </w:rPr>
        <w:t>. Площа полігону ТПВ становить понад 6,0079 га.</w:t>
      </w:r>
      <w:r w:rsidR="00AE6B04" w:rsidRPr="00597CB9">
        <w:rPr>
          <w:rFonts w:ascii="Times New Roman" w:eastAsia="NSimSun" w:hAnsi="Times New Roman" w:cs="Times New Roman"/>
          <w:color w:val="000000"/>
          <w:kern w:val="2"/>
          <w:sz w:val="24"/>
          <w:szCs w:val="24"/>
          <w:shd w:val="clear" w:color="auto" w:fill="FFFFFF"/>
          <w:lang w:eastAsia="zh-CN" w:bidi="hi-IN"/>
        </w:rPr>
        <w:t xml:space="preserve"> Проєктний обсяг накопичення видалених відходів 295857 т. Доля </w:t>
      </w:r>
      <w:proofErr w:type="spellStart"/>
      <w:r w:rsidR="00AE6B04" w:rsidRPr="00597CB9">
        <w:rPr>
          <w:rFonts w:ascii="Times New Roman" w:eastAsia="NSimSun" w:hAnsi="Times New Roman" w:cs="Times New Roman"/>
          <w:color w:val="000000"/>
          <w:kern w:val="2"/>
          <w:sz w:val="24"/>
          <w:szCs w:val="24"/>
          <w:shd w:val="clear" w:color="auto" w:fill="FFFFFF"/>
          <w:lang w:eastAsia="zh-CN" w:bidi="hi-IN"/>
        </w:rPr>
        <w:t>біорозкладних</w:t>
      </w:r>
      <w:proofErr w:type="spellEnd"/>
      <w:r w:rsidR="00AE6B04" w:rsidRPr="00597CB9">
        <w:rPr>
          <w:rFonts w:ascii="Times New Roman" w:eastAsia="NSimSun" w:hAnsi="Times New Roman" w:cs="Times New Roman"/>
          <w:color w:val="000000"/>
          <w:kern w:val="2"/>
          <w:sz w:val="24"/>
          <w:szCs w:val="24"/>
          <w:shd w:val="clear" w:color="auto" w:fill="FFFFFF"/>
          <w:lang w:eastAsia="zh-CN" w:bidi="hi-IN"/>
        </w:rPr>
        <w:t xml:space="preserve"> відходів складає 66%. Полігон переданий ДП «Екосервіс» для експлуатації та оперативного управління.</w:t>
      </w:r>
    </w:p>
    <w:p w14:paraId="0C04000D" w14:textId="33F3FF6D" w:rsidR="00F723C5" w:rsidRPr="00597CB9" w:rsidRDefault="00274871">
      <w:pPr>
        <w:pStyle w:val="ab"/>
        <w:spacing w:after="0"/>
        <w:ind w:firstLine="567"/>
        <w:jc w:val="both"/>
        <w:rPr>
          <w:sz w:val="24"/>
          <w:szCs w:val="24"/>
        </w:rPr>
      </w:pPr>
      <w:r w:rsidRPr="00597CB9">
        <w:rPr>
          <w:rFonts w:ascii="Times New Roman" w:hAnsi="Times New Roman"/>
          <w:sz w:val="24"/>
          <w:szCs w:val="24"/>
          <w:shd w:val="clear" w:color="auto" w:fill="FFFFFF"/>
        </w:rPr>
        <w:t xml:space="preserve">Динаміка утворення, переробки та накопичення відходів у </w:t>
      </w:r>
      <w:r w:rsidR="00F0143D" w:rsidRPr="00597CB9">
        <w:rPr>
          <w:rFonts w:ascii="Times New Roman" w:hAnsi="Times New Roman"/>
          <w:sz w:val="24"/>
          <w:szCs w:val="24"/>
          <w:shd w:val="clear" w:color="auto" w:fill="FFFFFF"/>
        </w:rPr>
        <w:t>Тростянець</w:t>
      </w:r>
      <w:r w:rsidR="00E11D4F" w:rsidRPr="00597CB9">
        <w:rPr>
          <w:rFonts w:ascii="Times New Roman" w:hAnsi="Times New Roman"/>
          <w:sz w:val="24"/>
          <w:szCs w:val="24"/>
          <w:shd w:val="clear" w:color="auto" w:fill="FFFFFF"/>
        </w:rPr>
        <w:t>кій МТГ</w:t>
      </w:r>
      <w:r w:rsidRPr="00597CB9">
        <w:rPr>
          <w:rFonts w:ascii="Times New Roman" w:hAnsi="Times New Roman"/>
          <w:sz w:val="24"/>
          <w:szCs w:val="24"/>
          <w:shd w:val="clear" w:color="auto" w:fill="FFFFFF"/>
        </w:rPr>
        <w:t xml:space="preserve"> </w:t>
      </w:r>
      <w:r w:rsidR="00AE6B04" w:rsidRPr="00597CB9">
        <w:rPr>
          <w:rFonts w:ascii="Times New Roman" w:hAnsi="Times New Roman"/>
          <w:sz w:val="24"/>
          <w:szCs w:val="24"/>
          <w:shd w:val="clear" w:color="auto" w:fill="FFFFFF"/>
        </w:rPr>
        <w:t>наведена</w:t>
      </w:r>
      <w:r w:rsidRPr="00597CB9">
        <w:rPr>
          <w:rFonts w:ascii="Times New Roman" w:hAnsi="Times New Roman"/>
          <w:sz w:val="24"/>
          <w:szCs w:val="24"/>
          <w:shd w:val="clear" w:color="auto" w:fill="FFFFFF"/>
        </w:rPr>
        <w:t xml:space="preserve"> у таблиці. Кількість утворених відходів </w:t>
      </w:r>
      <w:r w:rsidR="00AE6B04" w:rsidRPr="00597CB9">
        <w:rPr>
          <w:rFonts w:ascii="Times New Roman" w:hAnsi="Times New Roman"/>
          <w:sz w:val="24"/>
          <w:szCs w:val="24"/>
          <w:shd w:val="clear" w:color="auto" w:fill="FFFFFF"/>
        </w:rPr>
        <w:t>є достатньо стабільною (за винятком 2020 року)</w:t>
      </w:r>
      <w:r w:rsidRPr="00597CB9">
        <w:rPr>
          <w:rFonts w:ascii="Times New Roman" w:hAnsi="Times New Roman"/>
          <w:sz w:val="24"/>
          <w:szCs w:val="24"/>
          <w:shd w:val="clear" w:color="auto" w:fill="FFFFFF"/>
        </w:rPr>
        <w:t>, невелика частина утворених відходів переробляється, кількість накопичених відходів має постійну тенденцію до зростання.</w:t>
      </w:r>
    </w:p>
    <w:p w14:paraId="66B2A124" w14:textId="49CECE57" w:rsidR="00BD55F7" w:rsidRPr="00597CB9" w:rsidRDefault="00274871" w:rsidP="00BD55F7">
      <w:pPr>
        <w:pStyle w:val="ab"/>
        <w:spacing w:after="0"/>
        <w:ind w:firstLine="567"/>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Arial" w:hAnsi="Times New Roman"/>
          <w:kern w:val="2"/>
          <w:sz w:val="24"/>
          <w:szCs w:val="24"/>
          <w:shd w:val="clear" w:color="auto" w:fill="FFFFFF"/>
        </w:rPr>
        <w:t xml:space="preserve">Таблиця </w:t>
      </w:r>
      <w:r w:rsidRPr="00597CB9">
        <w:rPr>
          <w:rFonts w:ascii="Times New Roman" w:eastAsia="NSimSun" w:hAnsi="Times New Roman" w:cs="Times New Roman"/>
          <w:color w:val="000000"/>
          <w:kern w:val="2"/>
          <w:sz w:val="24"/>
          <w:szCs w:val="24"/>
          <w:shd w:val="clear" w:color="auto" w:fill="FFFFFF"/>
          <w:lang w:eastAsia="zh-CN" w:bidi="hi-IN"/>
        </w:rPr>
        <w:t>Д2.</w:t>
      </w:r>
      <w:r w:rsidR="00AC0317" w:rsidRPr="00597CB9">
        <w:rPr>
          <w:rFonts w:ascii="Times New Roman" w:eastAsia="NSimSun" w:hAnsi="Times New Roman" w:cs="Times New Roman"/>
          <w:color w:val="000000"/>
          <w:kern w:val="2"/>
          <w:sz w:val="24"/>
          <w:szCs w:val="24"/>
          <w:shd w:val="clear" w:color="auto" w:fill="FFFFFF"/>
          <w:lang w:eastAsia="zh-CN" w:bidi="hi-IN"/>
        </w:rPr>
        <w:t>26</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1082A514" w14:textId="23307777" w:rsidR="00F723C5" w:rsidRPr="00597CB9" w:rsidRDefault="00274871" w:rsidP="00BD55F7">
      <w:pPr>
        <w:pStyle w:val="ab"/>
        <w:spacing w:after="0"/>
        <w:ind w:firstLine="567"/>
        <w:jc w:val="center"/>
        <w:rPr>
          <w:sz w:val="24"/>
          <w:szCs w:val="24"/>
        </w:rPr>
      </w:pPr>
      <w:r w:rsidRPr="00597CB9">
        <w:rPr>
          <w:rFonts w:ascii="Times New Roman" w:hAnsi="Times New Roman"/>
          <w:sz w:val="24"/>
          <w:szCs w:val="24"/>
          <w:shd w:val="clear" w:color="auto" w:fill="FFFFFF"/>
        </w:rPr>
        <w:t xml:space="preserve">Поводження з відходами у </w:t>
      </w:r>
      <w:r w:rsidR="00F0143D" w:rsidRPr="00597CB9">
        <w:rPr>
          <w:rFonts w:ascii="Times New Roman" w:hAnsi="Times New Roman"/>
          <w:sz w:val="24"/>
          <w:szCs w:val="24"/>
          <w:shd w:val="clear" w:color="auto" w:fill="FFFFFF"/>
        </w:rPr>
        <w:t>Тр</w:t>
      </w:r>
      <w:r w:rsidR="004B67D0" w:rsidRPr="00597CB9">
        <w:rPr>
          <w:rFonts w:ascii="Times New Roman" w:hAnsi="Times New Roman"/>
          <w:sz w:val="24"/>
          <w:szCs w:val="24"/>
          <w:shd w:val="clear" w:color="auto" w:fill="FFFFFF"/>
        </w:rPr>
        <w:t>остянецькій МТГ</w:t>
      </w:r>
      <w:r w:rsidRPr="00597CB9">
        <w:rPr>
          <w:rFonts w:ascii="Times New Roman" w:hAnsi="Times New Roman"/>
          <w:sz w:val="24"/>
          <w:szCs w:val="24"/>
          <w:shd w:val="clear" w:color="auto" w:fill="FFFFFF"/>
        </w:rPr>
        <w:t xml:space="preserve"> в динаміці за </w:t>
      </w:r>
      <w:r w:rsidR="004B67D0" w:rsidRPr="00597CB9">
        <w:rPr>
          <w:rFonts w:ascii="Times New Roman" w:hAnsi="Times New Roman"/>
          <w:sz w:val="24"/>
          <w:szCs w:val="24"/>
          <w:shd w:val="clear" w:color="auto" w:fill="FFFFFF"/>
        </w:rPr>
        <w:t>період</w:t>
      </w:r>
      <w:r w:rsidRPr="00597CB9">
        <w:rPr>
          <w:rFonts w:ascii="Times New Roman" w:hAnsi="Times New Roman"/>
          <w:sz w:val="24"/>
          <w:szCs w:val="24"/>
          <w:shd w:val="clear" w:color="auto" w:fill="FFFFFF"/>
        </w:rPr>
        <w:t xml:space="preserve"> 2017-2024 роки</w:t>
      </w:r>
    </w:p>
    <w:tbl>
      <w:tblPr>
        <w:tblW w:w="9677" w:type="dxa"/>
        <w:tblInd w:w="-18" w:type="dxa"/>
        <w:tblLayout w:type="fixed"/>
        <w:tblCellMar>
          <w:top w:w="55" w:type="dxa"/>
          <w:bottom w:w="55" w:type="dxa"/>
        </w:tblCellMar>
        <w:tblLook w:val="04A0" w:firstRow="1" w:lastRow="0" w:firstColumn="1" w:lastColumn="0" w:noHBand="0" w:noVBand="1"/>
      </w:tblPr>
      <w:tblGrid>
        <w:gridCol w:w="2037"/>
        <w:gridCol w:w="955"/>
        <w:gridCol w:w="955"/>
        <w:gridCol w:w="955"/>
        <w:gridCol w:w="955"/>
        <w:gridCol w:w="955"/>
        <w:gridCol w:w="955"/>
        <w:gridCol w:w="955"/>
        <w:gridCol w:w="955"/>
      </w:tblGrid>
      <w:tr w:rsidR="00BD55F7" w:rsidRPr="00597CB9" w14:paraId="4230665B" w14:textId="77777777" w:rsidTr="00BD55F7">
        <w:tc>
          <w:tcPr>
            <w:tcW w:w="2037" w:type="dxa"/>
            <w:tcBorders>
              <w:top w:val="single" w:sz="4" w:space="0" w:color="000000"/>
              <w:left w:val="single" w:sz="4" w:space="0" w:color="000000"/>
              <w:bottom w:val="single" w:sz="4" w:space="0" w:color="000000"/>
            </w:tcBorders>
          </w:tcPr>
          <w:p w14:paraId="7F03A623"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Показник</w:t>
            </w:r>
          </w:p>
        </w:tc>
        <w:tc>
          <w:tcPr>
            <w:tcW w:w="955" w:type="dxa"/>
            <w:tcBorders>
              <w:top w:val="single" w:sz="4" w:space="0" w:color="000000"/>
              <w:left w:val="single" w:sz="4" w:space="0" w:color="000000"/>
              <w:bottom w:val="single" w:sz="4" w:space="0" w:color="000000"/>
            </w:tcBorders>
          </w:tcPr>
          <w:p w14:paraId="69229FB4"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2017</w:t>
            </w:r>
          </w:p>
        </w:tc>
        <w:tc>
          <w:tcPr>
            <w:tcW w:w="955" w:type="dxa"/>
            <w:tcBorders>
              <w:top w:val="single" w:sz="4" w:space="0" w:color="000000"/>
              <w:left w:val="single" w:sz="4" w:space="0" w:color="000000"/>
              <w:bottom w:val="single" w:sz="4" w:space="0" w:color="000000"/>
            </w:tcBorders>
          </w:tcPr>
          <w:p w14:paraId="7055A48A"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2018</w:t>
            </w:r>
          </w:p>
        </w:tc>
        <w:tc>
          <w:tcPr>
            <w:tcW w:w="955" w:type="dxa"/>
            <w:tcBorders>
              <w:top w:val="single" w:sz="4" w:space="0" w:color="000000"/>
              <w:left w:val="single" w:sz="4" w:space="0" w:color="000000"/>
              <w:bottom w:val="single" w:sz="4" w:space="0" w:color="000000"/>
            </w:tcBorders>
          </w:tcPr>
          <w:p w14:paraId="20962E68"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2019</w:t>
            </w:r>
          </w:p>
        </w:tc>
        <w:tc>
          <w:tcPr>
            <w:tcW w:w="955" w:type="dxa"/>
            <w:tcBorders>
              <w:top w:val="single" w:sz="4" w:space="0" w:color="000000"/>
              <w:left w:val="single" w:sz="4" w:space="0" w:color="000000"/>
              <w:bottom w:val="single" w:sz="4" w:space="0" w:color="000000"/>
            </w:tcBorders>
          </w:tcPr>
          <w:p w14:paraId="3C7F1164"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2020</w:t>
            </w:r>
          </w:p>
        </w:tc>
        <w:tc>
          <w:tcPr>
            <w:tcW w:w="955" w:type="dxa"/>
            <w:tcBorders>
              <w:top w:val="single" w:sz="4" w:space="0" w:color="000000"/>
              <w:left w:val="single" w:sz="4" w:space="0" w:color="000000"/>
              <w:bottom w:val="single" w:sz="4" w:space="0" w:color="000000"/>
            </w:tcBorders>
          </w:tcPr>
          <w:p w14:paraId="71CAF959"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2021</w:t>
            </w:r>
          </w:p>
        </w:tc>
        <w:tc>
          <w:tcPr>
            <w:tcW w:w="955" w:type="dxa"/>
            <w:tcBorders>
              <w:top w:val="single" w:sz="4" w:space="0" w:color="000000"/>
              <w:left w:val="single" w:sz="4" w:space="0" w:color="000000"/>
              <w:bottom w:val="single" w:sz="4" w:space="0" w:color="000000"/>
            </w:tcBorders>
          </w:tcPr>
          <w:p w14:paraId="12CCCB3D"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2022</w:t>
            </w:r>
          </w:p>
        </w:tc>
        <w:tc>
          <w:tcPr>
            <w:tcW w:w="955" w:type="dxa"/>
            <w:tcBorders>
              <w:top w:val="single" w:sz="4" w:space="0" w:color="000000"/>
              <w:left w:val="single" w:sz="4" w:space="0" w:color="000000"/>
              <w:bottom w:val="single" w:sz="4" w:space="0" w:color="000000"/>
            </w:tcBorders>
          </w:tcPr>
          <w:p w14:paraId="559D9908"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shd w:val="clear" w:color="auto" w:fill="FFFFFF"/>
              </w:rPr>
              <w:t>2023</w:t>
            </w:r>
          </w:p>
        </w:tc>
        <w:tc>
          <w:tcPr>
            <w:tcW w:w="955" w:type="dxa"/>
            <w:tcBorders>
              <w:top w:val="single" w:sz="4" w:space="0" w:color="000000"/>
              <w:left w:val="single" w:sz="4" w:space="0" w:color="000000"/>
              <w:bottom w:val="single" w:sz="4" w:space="0" w:color="000000"/>
              <w:right w:val="single" w:sz="4" w:space="0" w:color="000000"/>
            </w:tcBorders>
          </w:tcPr>
          <w:p w14:paraId="1A04B8C0" w14:textId="77777777" w:rsidR="00BD55F7" w:rsidRPr="00597CB9" w:rsidRDefault="00BD55F7">
            <w:pPr>
              <w:widowControl w:val="0"/>
              <w:spacing w:after="0" w:line="240" w:lineRule="auto"/>
              <w:jc w:val="center"/>
              <w:rPr>
                <w:rFonts w:ascii="Times New Roman" w:hAnsi="Times New Roman"/>
                <w:sz w:val="20"/>
                <w:szCs w:val="20"/>
              </w:rPr>
            </w:pPr>
            <w:r w:rsidRPr="00597CB9">
              <w:rPr>
                <w:rFonts w:ascii="Times New Roman" w:hAnsi="Times New Roman"/>
                <w:sz w:val="20"/>
                <w:szCs w:val="20"/>
              </w:rPr>
              <w:t>2024</w:t>
            </w:r>
          </w:p>
        </w:tc>
      </w:tr>
      <w:tr w:rsidR="004B67D0" w:rsidRPr="00597CB9" w14:paraId="186110F3" w14:textId="77777777" w:rsidTr="004B67D0">
        <w:tc>
          <w:tcPr>
            <w:tcW w:w="2037" w:type="dxa"/>
            <w:tcBorders>
              <w:left w:val="single" w:sz="4" w:space="0" w:color="000000"/>
              <w:bottom w:val="single" w:sz="4" w:space="0" w:color="000000"/>
            </w:tcBorders>
          </w:tcPr>
          <w:p w14:paraId="7CC958B9" w14:textId="5093BFDE" w:rsidR="004B67D0" w:rsidRPr="00597CB9" w:rsidRDefault="004B67D0" w:rsidP="004B67D0">
            <w:pPr>
              <w:widowControl w:val="0"/>
              <w:spacing w:after="0" w:line="240" w:lineRule="auto"/>
              <w:rPr>
                <w:rFonts w:ascii="Times New Roman" w:hAnsi="Times New Roman"/>
                <w:sz w:val="20"/>
                <w:szCs w:val="20"/>
              </w:rPr>
            </w:pPr>
            <w:r w:rsidRPr="00597CB9">
              <w:rPr>
                <w:rFonts w:ascii="Times New Roman" w:hAnsi="Times New Roman"/>
                <w:sz w:val="20"/>
                <w:szCs w:val="20"/>
                <w:shd w:val="clear" w:color="auto" w:fill="FFFFFF"/>
              </w:rPr>
              <w:t xml:space="preserve">Кількість побутових відходів, що було вивезено та утилізовано, </w:t>
            </w:r>
            <w:proofErr w:type="spellStart"/>
            <w:r w:rsidRPr="00597CB9">
              <w:rPr>
                <w:rFonts w:ascii="Times New Roman" w:hAnsi="Times New Roman"/>
                <w:sz w:val="20"/>
                <w:szCs w:val="20"/>
                <w:shd w:val="clear" w:color="auto" w:fill="FFFFFF"/>
              </w:rPr>
              <w:t>тонн</w:t>
            </w:r>
            <w:proofErr w:type="spellEnd"/>
          </w:p>
        </w:tc>
        <w:tc>
          <w:tcPr>
            <w:tcW w:w="955" w:type="dxa"/>
            <w:tcBorders>
              <w:left w:val="single" w:sz="4" w:space="0" w:color="000000"/>
              <w:bottom w:val="single" w:sz="4" w:space="0" w:color="000000"/>
            </w:tcBorders>
          </w:tcPr>
          <w:p w14:paraId="4B0D2AAB" w14:textId="7EAFDD7A"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6502,8</w:t>
            </w:r>
          </w:p>
        </w:tc>
        <w:tc>
          <w:tcPr>
            <w:tcW w:w="955" w:type="dxa"/>
            <w:tcBorders>
              <w:left w:val="single" w:sz="4" w:space="0" w:color="000000"/>
              <w:bottom w:val="single" w:sz="4" w:space="0" w:color="000000"/>
            </w:tcBorders>
          </w:tcPr>
          <w:p w14:paraId="532AC686" w14:textId="248ECDDC"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6191,1</w:t>
            </w:r>
          </w:p>
        </w:tc>
        <w:tc>
          <w:tcPr>
            <w:tcW w:w="955" w:type="dxa"/>
            <w:tcBorders>
              <w:left w:val="single" w:sz="4" w:space="0" w:color="000000"/>
              <w:bottom w:val="single" w:sz="4" w:space="0" w:color="000000"/>
            </w:tcBorders>
          </w:tcPr>
          <w:p w14:paraId="2B0EEBCE" w14:textId="7EE31677"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6900,9</w:t>
            </w:r>
          </w:p>
        </w:tc>
        <w:tc>
          <w:tcPr>
            <w:tcW w:w="955" w:type="dxa"/>
            <w:tcBorders>
              <w:left w:val="single" w:sz="4" w:space="0" w:color="000000"/>
              <w:bottom w:val="single" w:sz="4" w:space="0" w:color="000000"/>
            </w:tcBorders>
          </w:tcPr>
          <w:p w14:paraId="7679119A" w14:textId="68D31A7A"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8011,2</w:t>
            </w:r>
          </w:p>
        </w:tc>
        <w:tc>
          <w:tcPr>
            <w:tcW w:w="955" w:type="dxa"/>
            <w:tcBorders>
              <w:left w:val="single" w:sz="4" w:space="0" w:color="000000"/>
              <w:bottom w:val="single" w:sz="4" w:space="0" w:color="000000"/>
            </w:tcBorders>
          </w:tcPr>
          <w:p w14:paraId="1DA543FF" w14:textId="0292CB4A"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6552,7</w:t>
            </w:r>
          </w:p>
        </w:tc>
        <w:tc>
          <w:tcPr>
            <w:tcW w:w="955" w:type="dxa"/>
            <w:tcBorders>
              <w:left w:val="single" w:sz="4" w:space="0" w:color="000000"/>
              <w:bottom w:val="single" w:sz="4" w:space="0" w:color="000000"/>
            </w:tcBorders>
          </w:tcPr>
          <w:p w14:paraId="682E5BA3" w14:textId="43A4862A"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6801,4</w:t>
            </w:r>
          </w:p>
        </w:tc>
        <w:tc>
          <w:tcPr>
            <w:tcW w:w="955" w:type="dxa"/>
            <w:tcBorders>
              <w:left w:val="single" w:sz="4" w:space="0" w:color="000000"/>
              <w:bottom w:val="single" w:sz="4" w:space="0" w:color="000000"/>
            </w:tcBorders>
          </w:tcPr>
          <w:p w14:paraId="557E596D" w14:textId="183A5FED"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6423,4</w:t>
            </w:r>
          </w:p>
        </w:tc>
        <w:tc>
          <w:tcPr>
            <w:tcW w:w="955" w:type="dxa"/>
            <w:tcBorders>
              <w:left w:val="single" w:sz="4" w:space="0" w:color="000000"/>
              <w:bottom w:val="single" w:sz="4" w:space="0" w:color="000000"/>
              <w:right w:val="single" w:sz="4" w:space="0" w:color="000000"/>
            </w:tcBorders>
          </w:tcPr>
          <w:p w14:paraId="6B3982F0" w14:textId="4611595E" w:rsidR="004B67D0" w:rsidRPr="00597CB9" w:rsidRDefault="004B67D0" w:rsidP="004B67D0">
            <w:pPr>
              <w:widowControl w:val="0"/>
              <w:spacing w:after="0" w:line="240" w:lineRule="auto"/>
              <w:jc w:val="center"/>
              <w:rPr>
                <w:rFonts w:ascii="Times New Roman" w:hAnsi="Times New Roman"/>
                <w:sz w:val="20"/>
                <w:szCs w:val="20"/>
              </w:rPr>
            </w:pPr>
            <w:r w:rsidRPr="00597CB9">
              <w:rPr>
                <w:rFonts w:ascii="Times New Roman" w:hAnsi="Times New Roman"/>
              </w:rPr>
              <w:t>6217,6</w:t>
            </w:r>
          </w:p>
        </w:tc>
      </w:tr>
      <w:tr w:rsidR="004B67D0" w:rsidRPr="00597CB9" w14:paraId="6C81B0B9" w14:textId="77777777" w:rsidTr="004B67D0">
        <w:tc>
          <w:tcPr>
            <w:tcW w:w="2037" w:type="dxa"/>
            <w:tcBorders>
              <w:left w:val="single" w:sz="4" w:space="0" w:color="000000"/>
              <w:bottom w:val="single" w:sz="4" w:space="0" w:color="000000"/>
            </w:tcBorders>
          </w:tcPr>
          <w:p w14:paraId="6F252A1A" w14:textId="3F183583" w:rsidR="004B67D0" w:rsidRPr="00597CB9" w:rsidRDefault="004B67D0" w:rsidP="004B67D0">
            <w:pPr>
              <w:widowControl w:val="0"/>
              <w:spacing w:after="0" w:line="240" w:lineRule="auto"/>
              <w:rPr>
                <w:rFonts w:ascii="Times New Roman" w:hAnsi="Times New Roman"/>
                <w:sz w:val="20"/>
                <w:szCs w:val="20"/>
                <w:shd w:val="clear" w:color="auto" w:fill="FFFFFF"/>
              </w:rPr>
            </w:pPr>
            <w:r w:rsidRPr="00597CB9">
              <w:rPr>
                <w:rFonts w:ascii="Times New Roman" w:hAnsi="Times New Roman"/>
                <w:sz w:val="20"/>
                <w:szCs w:val="20"/>
                <w:shd w:val="clear" w:color="auto" w:fill="FFFFFF"/>
              </w:rPr>
              <w:t xml:space="preserve">Фактичний об’єм накопичених ТПВ, </w:t>
            </w:r>
            <w:proofErr w:type="spellStart"/>
            <w:r w:rsidRPr="00597CB9">
              <w:rPr>
                <w:rFonts w:ascii="Times New Roman" w:hAnsi="Times New Roman"/>
                <w:sz w:val="20"/>
                <w:szCs w:val="20"/>
                <w:shd w:val="clear" w:color="auto" w:fill="FFFFFF"/>
              </w:rPr>
              <w:t>тонн</w:t>
            </w:r>
            <w:proofErr w:type="spellEnd"/>
          </w:p>
        </w:tc>
        <w:tc>
          <w:tcPr>
            <w:tcW w:w="955" w:type="dxa"/>
            <w:tcBorders>
              <w:left w:val="single" w:sz="4" w:space="0" w:color="000000"/>
              <w:bottom w:val="single" w:sz="4" w:space="0" w:color="000000"/>
            </w:tcBorders>
          </w:tcPr>
          <w:p w14:paraId="7FCD1E21" w14:textId="4913D8AA"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164228</w:t>
            </w:r>
          </w:p>
        </w:tc>
        <w:tc>
          <w:tcPr>
            <w:tcW w:w="955" w:type="dxa"/>
            <w:tcBorders>
              <w:left w:val="single" w:sz="4" w:space="0" w:color="000000"/>
              <w:bottom w:val="single" w:sz="4" w:space="0" w:color="000000"/>
            </w:tcBorders>
          </w:tcPr>
          <w:p w14:paraId="7B09CD66" w14:textId="0451A60E"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170419</w:t>
            </w:r>
          </w:p>
        </w:tc>
        <w:tc>
          <w:tcPr>
            <w:tcW w:w="955" w:type="dxa"/>
            <w:tcBorders>
              <w:left w:val="single" w:sz="4" w:space="0" w:color="000000"/>
              <w:bottom w:val="single" w:sz="4" w:space="0" w:color="000000"/>
            </w:tcBorders>
          </w:tcPr>
          <w:p w14:paraId="4219B42C" w14:textId="4B89D5AD"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177320</w:t>
            </w:r>
          </w:p>
        </w:tc>
        <w:tc>
          <w:tcPr>
            <w:tcW w:w="955" w:type="dxa"/>
            <w:tcBorders>
              <w:left w:val="single" w:sz="4" w:space="0" w:color="000000"/>
              <w:bottom w:val="single" w:sz="4" w:space="0" w:color="000000"/>
            </w:tcBorders>
          </w:tcPr>
          <w:p w14:paraId="6F21C809" w14:textId="4FD8FE5E"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185331</w:t>
            </w:r>
          </w:p>
        </w:tc>
        <w:tc>
          <w:tcPr>
            <w:tcW w:w="955" w:type="dxa"/>
            <w:tcBorders>
              <w:left w:val="single" w:sz="4" w:space="0" w:color="000000"/>
              <w:bottom w:val="single" w:sz="4" w:space="0" w:color="000000"/>
            </w:tcBorders>
          </w:tcPr>
          <w:p w14:paraId="7E03E91E" w14:textId="046B4C50"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191884</w:t>
            </w:r>
          </w:p>
        </w:tc>
        <w:tc>
          <w:tcPr>
            <w:tcW w:w="955" w:type="dxa"/>
            <w:tcBorders>
              <w:left w:val="single" w:sz="4" w:space="0" w:color="000000"/>
              <w:bottom w:val="single" w:sz="4" w:space="0" w:color="000000"/>
            </w:tcBorders>
          </w:tcPr>
          <w:p w14:paraId="77131ACE" w14:textId="78BC5C23"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198685</w:t>
            </w:r>
          </w:p>
        </w:tc>
        <w:tc>
          <w:tcPr>
            <w:tcW w:w="955" w:type="dxa"/>
            <w:tcBorders>
              <w:left w:val="single" w:sz="4" w:space="0" w:color="000000"/>
              <w:bottom w:val="single" w:sz="4" w:space="0" w:color="000000"/>
            </w:tcBorders>
          </w:tcPr>
          <w:p w14:paraId="32F85B3B" w14:textId="7DCB3BE0"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205108</w:t>
            </w:r>
          </w:p>
        </w:tc>
        <w:tc>
          <w:tcPr>
            <w:tcW w:w="955" w:type="dxa"/>
            <w:tcBorders>
              <w:left w:val="single" w:sz="4" w:space="0" w:color="000000"/>
              <w:bottom w:val="single" w:sz="4" w:space="0" w:color="000000"/>
              <w:right w:val="single" w:sz="4" w:space="0" w:color="000000"/>
            </w:tcBorders>
          </w:tcPr>
          <w:p w14:paraId="7CD0ACCA" w14:textId="3A9F0F30" w:rsidR="004B67D0" w:rsidRPr="00597CB9" w:rsidRDefault="004B67D0" w:rsidP="004B67D0">
            <w:pPr>
              <w:widowControl w:val="0"/>
              <w:spacing w:after="0" w:line="240" w:lineRule="auto"/>
              <w:jc w:val="center"/>
              <w:rPr>
                <w:rFonts w:ascii="Times New Roman" w:hAnsi="Times New Roman"/>
              </w:rPr>
            </w:pPr>
            <w:r w:rsidRPr="00597CB9">
              <w:rPr>
                <w:rFonts w:ascii="Times New Roman" w:hAnsi="Times New Roman"/>
              </w:rPr>
              <w:t>211326</w:t>
            </w:r>
          </w:p>
        </w:tc>
      </w:tr>
      <w:tr w:rsidR="00F723C5" w:rsidRPr="00597CB9" w14:paraId="0423CD7A" w14:textId="77777777" w:rsidTr="00BD55F7">
        <w:tc>
          <w:tcPr>
            <w:tcW w:w="9677" w:type="dxa"/>
            <w:gridSpan w:val="9"/>
            <w:tcBorders>
              <w:left w:val="single" w:sz="4" w:space="0" w:color="000000"/>
              <w:bottom w:val="single" w:sz="4" w:space="0" w:color="000000"/>
              <w:right w:val="single" w:sz="4" w:space="0" w:color="000000"/>
            </w:tcBorders>
          </w:tcPr>
          <w:p w14:paraId="5ED3F325" w14:textId="77777777" w:rsidR="00F723C5" w:rsidRPr="00597CB9" w:rsidRDefault="00274871">
            <w:pPr>
              <w:widowControl w:val="0"/>
              <w:spacing w:after="0" w:line="240" w:lineRule="auto"/>
              <w:rPr>
                <w:rFonts w:ascii="Times New Roman" w:hAnsi="Times New Roman"/>
                <w:sz w:val="20"/>
                <w:szCs w:val="20"/>
              </w:rPr>
            </w:pPr>
            <w:r w:rsidRPr="00597CB9">
              <w:rPr>
                <w:rFonts w:ascii="Times New Roman" w:hAnsi="Times New Roman"/>
                <w:sz w:val="20"/>
                <w:szCs w:val="20"/>
                <w:shd w:val="clear" w:color="auto" w:fill="FFFFFF"/>
              </w:rPr>
              <w:t>Кількість палива, що було використано для вивезення та утилізації побутових відходів:</w:t>
            </w:r>
          </w:p>
        </w:tc>
      </w:tr>
      <w:tr w:rsidR="00AE6B04" w:rsidRPr="00597CB9" w14:paraId="346E5983" w14:textId="77777777" w:rsidTr="00AE6B04">
        <w:tc>
          <w:tcPr>
            <w:tcW w:w="2037" w:type="dxa"/>
            <w:tcBorders>
              <w:left w:val="single" w:sz="4" w:space="0" w:color="000000"/>
              <w:bottom w:val="single" w:sz="4" w:space="0" w:color="000000"/>
            </w:tcBorders>
          </w:tcPr>
          <w:p w14:paraId="6C8E7E89" w14:textId="77777777" w:rsidR="00AE6B04" w:rsidRPr="00597CB9" w:rsidRDefault="00AE6B04" w:rsidP="00AE6B04">
            <w:pPr>
              <w:widowControl w:val="0"/>
              <w:spacing w:after="0" w:line="240" w:lineRule="auto"/>
              <w:rPr>
                <w:rFonts w:ascii="Times New Roman" w:hAnsi="Times New Roman"/>
                <w:sz w:val="20"/>
                <w:szCs w:val="20"/>
              </w:rPr>
            </w:pPr>
            <w:r w:rsidRPr="00597CB9">
              <w:rPr>
                <w:rFonts w:ascii="Times New Roman" w:hAnsi="Times New Roman"/>
                <w:sz w:val="20"/>
                <w:szCs w:val="20"/>
                <w:shd w:val="clear" w:color="auto" w:fill="FFFFFF"/>
              </w:rPr>
              <w:t>Бензин, л</w:t>
            </w:r>
          </w:p>
        </w:tc>
        <w:tc>
          <w:tcPr>
            <w:tcW w:w="955" w:type="dxa"/>
            <w:tcBorders>
              <w:left w:val="single" w:sz="4" w:space="0" w:color="000000"/>
              <w:bottom w:val="single" w:sz="4" w:space="0" w:color="000000"/>
            </w:tcBorders>
          </w:tcPr>
          <w:p w14:paraId="5DDEA2D5" w14:textId="16572FCA"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3744</w:t>
            </w:r>
          </w:p>
        </w:tc>
        <w:tc>
          <w:tcPr>
            <w:tcW w:w="955" w:type="dxa"/>
            <w:tcBorders>
              <w:left w:val="single" w:sz="4" w:space="0" w:color="000000"/>
              <w:bottom w:val="single" w:sz="4" w:space="0" w:color="000000"/>
            </w:tcBorders>
          </w:tcPr>
          <w:p w14:paraId="41199DF2" w14:textId="29D10844"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4927</w:t>
            </w:r>
          </w:p>
        </w:tc>
        <w:tc>
          <w:tcPr>
            <w:tcW w:w="955" w:type="dxa"/>
            <w:tcBorders>
              <w:left w:val="single" w:sz="4" w:space="0" w:color="000000"/>
              <w:bottom w:val="single" w:sz="4" w:space="0" w:color="000000"/>
            </w:tcBorders>
          </w:tcPr>
          <w:p w14:paraId="0ECD1B38" w14:textId="5336CECD"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5398</w:t>
            </w:r>
          </w:p>
        </w:tc>
        <w:tc>
          <w:tcPr>
            <w:tcW w:w="955" w:type="dxa"/>
            <w:tcBorders>
              <w:left w:val="single" w:sz="4" w:space="0" w:color="000000"/>
              <w:bottom w:val="single" w:sz="4" w:space="0" w:color="000000"/>
            </w:tcBorders>
          </w:tcPr>
          <w:p w14:paraId="6D99DFB3" w14:textId="78A86DDA"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4283</w:t>
            </w:r>
          </w:p>
        </w:tc>
        <w:tc>
          <w:tcPr>
            <w:tcW w:w="955" w:type="dxa"/>
            <w:tcBorders>
              <w:left w:val="single" w:sz="4" w:space="0" w:color="000000"/>
              <w:bottom w:val="single" w:sz="4" w:space="0" w:color="000000"/>
            </w:tcBorders>
          </w:tcPr>
          <w:p w14:paraId="4327C43F" w14:textId="708B4D29"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3530</w:t>
            </w:r>
          </w:p>
        </w:tc>
        <w:tc>
          <w:tcPr>
            <w:tcW w:w="955" w:type="dxa"/>
            <w:tcBorders>
              <w:left w:val="single" w:sz="4" w:space="0" w:color="000000"/>
              <w:bottom w:val="single" w:sz="4" w:space="0" w:color="000000"/>
            </w:tcBorders>
          </w:tcPr>
          <w:p w14:paraId="67A08637" w14:textId="2B1C1F99"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3375</w:t>
            </w:r>
          </w:p>
        </w:tc>
        <w:tc>
          <w:tcPr>
            <w:tcW w:w="955" w:type="dxa"/>
            <w:tcBorders>
              <w:left w:val="single" w:sz="4" w:space="0" w:color="000000"/>
              <w:bottom w:val="single" w:sz="4" w:space="0" w:color="000000"/>
            </w:tcBorders>
          </w:tcPr>
          <w:p w14:paraId="1449EA50" w14:textId="70F4F43D"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3539</w:t>
            </w:r>
          </w:p>
        </w:tc>
        <w:tc>
          <w:tcPr>
            <w:tcW w:w="955" w:type="dxa"/>
            <w:tcBorders>
              <w:left w:val="single" w:sz="4" w:space="0" w:color="000000"/>
              <w:bottom w:val="single" w:sz="4" w:space="0" w:color="000000"/>
              <w:right w:val="single" w:sz="4" w:space="0" w:color="000000"/>
            </w:tcBorders>
          </w:tcPr>
          <w:p w14:paraId="72AEBBFA" w14:textId="004AC931"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2289</w:t>
            </w:r>
          </w:p>
        </w:tc>
      </w:tr>
      <w:tr w:rsidR="00AE6B04" w:rsidRPr="00597CB9" w14:paraId="21902870" w14:textId="77777777" w:rsidTr="00AE6B04">
        <w:tc>
          <w:tcPr>
            <w:tcW w:w="2037" w:type="dxa"/>
            <w:tcBorders>
              <w:left w:val="single" w:sz="4" w:space="0" w:color="000000"/>
              <w:bottom w:val="single" w:sz="4" w:space="0" w:color="000000"/>
            </w:tcBorders>
          </w:tcPr>
          <w:p w14:paraId="086CBB74" w14:textId="77777777" w:rsidR="00AE6B04" w:rsidRPr="00597CB9" w:rsidRDefault="00AE6B04" w:rsidP="00AE6B04">
            <w:pPr>
              <w:widowControl w:val="0"/>
              <w:spacing w:after="0" w:line="240" w:lineRule="auto"/>
              <w:rPr>
                <w:rFonts w:ascii="Times New Roman" w:hAnsi="Times New Roman"/>
                <w:sz w:val="20"/>
                <w:szCs w:val="20"/>
              </w:rPr>
            </w:pPr>
            <w:r w:rsidRPr="00597CB9">
              <w:rPr>
                <w:rFonts w:ascii="Times New Roman" w:hAnsi="Times New Roman"/>
                <w:sz w:val="20"/>
                <w:szCs w:val="20"/>
                <w:shd w:val="clear" w:color="auto" w:fill="FFFFFF"/>
              </w:rPr>
              <w:t>Дизель, л</w:t>
            </w:r>
          </w:p>
        </w:tc>
        <w:tc>
          <w:tcPr>
            <w:tcW w:w="955" w:type="dxa"/>
            <w:tcBorders>
              <w:left w:val="single" w:sz="4" w:space="0" w:color="000000"/>
              <w:bottom w:val="single" w:sz="4" w:space="0" w:color="000000"/>
            </w:tcBorders>
          </w:tcPr>
          <w:p w14:paraId="543397DB" w14:textId="5015082F"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28535</w:t>
            </w:r>
          </w:p>
        </w:tc>
        <w:tc>
          <w:tcPr>
            <w:tcW w:w="955" w:type="dxa"/>
            <w:tcBorders>
              <w:left w:val="single" w:sz="4" w:space="0" w:color="000000"/>
              <w:bottom w:val="single" w:sz="4" w:space="0" w:color="000000"/>
            </w:tcBorders>
          </w:tcPr>
          <w:p w14:paraId="5A5584F9" w14:textId="51E7D36F"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33307</w:t>
            </w:r>
          </w:p>
        </w:tc>
        <w:tc>
          <w:tcPr>
            <w:tcW w:w="955" w:type="dxa"/>
            <w:tcBorders>
              <w:left w:val="single" w:sz="4" w:space="0" w:color="000000"/>
              <w:bottom w:val="single" w:sz="4" w:space="0" w:color="000000"/>
            </w:tcBorders>
          </w:tcPr>
          <w:p w14:paraId="1DDB2B30" w14:textId="45A721D1"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38833</w:t>
            </w:r>
          </w:p>
        </w:tc>
        <w:tc>
          <w:tcPr>
            <w:tcW w:w="955" w:type="dxa"/>
            <w:tcBorders>
              <w:left w:val="single" w:sz="4" w:space="0" w:color="000000"/>
              <w:bottom w:val="single" w:sz="4" w:space="0" w:color="000000"/>
            </w:tcBorders>
          </w:tcPr>
          <w:p w14:paraId="7C148509" w14:textId="37C91642"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36196</w:t>
            </w:r>
          </w:p>
        </w:tc>
        <w:tc>
          <w:tcPr>
            <w:tcW w:w="955" w:type="dxa"/>
            <w:tcBorders>
              <w:left w:val="single" w:sz="4" w:space="0" w:color="000000"/>
              <w:bottom w:val="single" w:sz="4" w:space="0" w:color="000000"/>
            </w:tcBorders>
          </w:tcPr>
          <w:p w14:paraId="3A4097BE" w14:textId="3867B8D2"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38380</w:t>
            </w:r>
          </w:p>
        </w:tc>
        <w:tc>
          <w:tcPr>
            <w:tcW w:w="955" w:type="dxa"/>
            <w:tcBorders>
              <w:left w:val="single" w:sz="4" w:space="0" w:color="000000"/>
              <w:bottom w:val="single" w:sz="4" w:space="0" w:color="000000"/>
            </w:tcBorders>
          </w:tcPr>
          <w:p w14:paraId="5B0A1609" w14:textId="7E2A17C4"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28070</w:t>
            </w:r>
          </w:p>
        </w:tc>
        <w:tc>
          <w:tcPr>
            <w:tcW w:w="955" w:type="dxa"/>
            <w:tcBorders>
              <w:left w:val="single" w:sz="4" w:space="0" w:color="000000"/>
              <w:bottom w:val="single" w:sz="4" w:space="0" w:color="000000"/>
            </w:tcBorders>
          </w:tcPr>
          <w:p w14:paraId="2CFC3216" w14:textId="2FDEC559"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35061</w:t>
            </w:r>
          </w:p>
        </w:tc>
        <w:tc>
          <w:tcPr>
            <w:tcW w:w="955" w:type="dxa"/>
            <w:tcBorders>
              <w:left w:val="single" w:sz="4" w:space="0" w:color="000000"/>
              <w:bottom w:val="single" w:sz="4" w:space="0" w:color="000000"/>
              <w:right w:val="single" w:sz="4" w:space="0" w:color="000000"/>
            </w:tcBorders>
          </w:tcPr>
          <w:p w14:paraId="621A2F29" w14:textId="1045A6A6" w:rsidR="00AE6B04" w:rsidRPr="00597CB9" w:rsidRDefault="00AE6B04" w:rsidP="00AE6B04">
            <w:pPr>
              <w:widowControl w:val="0"/>
              <w:spacing w:after="0" w:line="240" w:lineRule="auto"/>
              <w:jc w:val="center"/>
              <w:rPr>
                <w:rFonts w:ascii="Times New Roman" w:hAnsi="Times New Roman"/>
              </w:rPr>
            </w:pPr>
            <w:r w:rsidRPr="00597CB9">
              <w:rPr>
                <w:rFonts w:ascii="Times New Roman" w:hAnsi="Times New Roman"/>
              </w:rPr>
              <w:t>38067</w:t>
            </w:r>
          </w:p>
        </w:tc>
      </w:tr>
    </w:tbl>
    <w:p w14:paraId="35A945EF" w14:textId="62433B7B" w:rsidR="00A86711" w:rsidRPr="00597CB9" w:rsidRDefault="00A86711" w:rsidP="00A86711">
      <w:pPr>
        <w:spacing w:before="240" w:after="0"/>
        <w:jc w:val="center"/>
        <w:rPr>
          <w:rFonts w:ascii="Times New Roman" w:eastAsia="NSimSun" w:hAnsi="Times New Roman" w:cs="Times New Roman"/>
          <w:color w:val="000000"/>
          <w:kern w:val="2"/>
          <w:sz w:val="24"/>
          <w:szCs w:val="24"/>
          <w:shd w:val="clear" w:color="auto" w:fill="FFFFFF"/>
          <w:lang w:eastAsia="zh-CN" w:bidi="hi-IN"/>
        </w:rPr>
      </w:pPr>
      <w:r w:rsidRPr="00597CB9">
        <w:rPr>
          <w:noProof/>
          <w:lang w:val="ru-RU" w:eastAsia="ru-RU"/>
        </w:rPr>
        <w:drawing>
          <wp:inline distT="0" distB="0" distL="0" distR="0" wp14:anchorId="484DBC2B" wp14:editId="137F04C9">
            <wp:extent cx="4286250" cy="2590800"/>
            <wp:effectExtent l="0" t="0" r="0" b="0"/>
            <wp:docPr id="1805543353" name="Діаграма 1">
              <a:extLst xmlns:a="http://schemas.openxmlformats.org/drawingml/2006/main">
                <a:ext uri="{FF2B5EF4-FFF2-40B4-BE49-F238E27FC236}">
                  <a16:creationId xmlns:a16="http://schemas.microsoft.com/office/drawing/2014/main" id="{00000000-0008-0000-1400-0000435E3A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114CE975" w14:textId="552226B8" w:rsidR="00A86711" w:rsidRPr="00597CB9" w:rsidRDefault="00A86711" w:rsidP="00A86711">
      <w:pPr>
        <w:spacing w:before="240" w:after="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Рис. </w:t>
      </w:r>
      <w:r w:rsidR="00AC0317" w:rsidRPr="00597CB9">
        <w:rPr>
          <w:rFonts w:ascii="Times New Roman" w:eastAsia="NSimSun" w:hAnsi="Times New Roman" w:cs="Times New Roman"/>
          <w:color w:val="000000"/>
          <w:kern w:val="2"/>
          <w:sz w:val="24"/>
          <w:szCs w:val="24"/>
          <w:shd w:val="clear" w:color="auto" w:fill="FFFFFF"/>
          <w:lang w:eastAsia="zh-CN" w:bidi="hi-IN"/>
        </w:rPr>
        <w:t>Д2.12.</w:t>
      </w:r>
      <w:r w:rsidRPr="00597CB9">
        <w:rPr>
          <w:rFonts w:ascii="Times New Roman" w:eastAsia="NSimSun" w:hAnsi="Times New Roman" w:cs="Times New Roman"/>
          <w:color w:val="000000"/>
          <w:kern w:val="2"/>
          <w:sz w:val="24"/>
          <w:szCs w:val="24"/>
          <w:shd w:val="clear" w:color="auto" w:fill="FFFFFF"/>
          <w:lang w:eastAsia="zh-CN" w:bidi="hi-IN"/>
        </w:rPr>
        <w:t xml:space="preserve"> Обсяги споживання пального на потреби вивезення сміття,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r w:rsidRPr="00597CB9">
        <w:rPr>
          <w:rFonts w:ascii="Times New Roman" w:eastAsia="NSimSun" w:hAnsi="Times New Roman" w:cs="Times New Roman"/>
          <w:color w:val="000000"/>
          <w:kern w:val="2"/>
          <w:sz w:val="24"/>
          <w:szCs w:val="24"/>
          <w:shd w:val="clear" w:color="auto" w:fill="FFFFFF"/>
          <w:lang w:eastAsia="zh-CN" w:bidi="hi-IN"/>
        </w:rPr>
        <w:t>.</w:t>
      </w:r>
    </w:p>
    <w:p w14:paraId="12EEEC5D" w14:textId="22437785" w:rsidR="00A86711" w:rsidRPr="00597CB9" w:rsidRDefault="00A86711" w:rsidP="00A86711">
      <w:pPr>
        <w:spacing w:before="240" w:after="0"/>
        <w:ind w:firstLine="51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В громаді запроваджено сортування та вторинна переробка сміття. В магазинах, державних установах встановлено контейнери для збору батарейок. Започатковано роздільний збір ТПВ на території громади шляхом облаштування 4-х контейнерних майданчиків (сітчасті контейнери для ПЕТ-пляшок, скла) в найбільш людних місцях.</w:t>
      </w:r>
    </w:p>
    <w:p w14:paraId="679AAF67" w14:textId="28DF0223" w:rsidR="00A86711" w:rsidRPr="00597CB9" w:rsidRDefault="00A86711" w:rsidP="00A86711">
      <w:pPr>
        <w:spacing w:before="240" w:after="0"/>
        <w:ind w:firstLine="510"/>
        <w:jc w:val="both"/>
        <w:rPr>
          <w:rFonts w:ascii="Times New Roman" w:eastAsia="NSimSun" w:hAnsi="Times New Roman" w:cs="Times New Roman"/>
          <w:color w:val="000000"/>
          <w:kern w:val="2"/>
          <w:sz w:val="24"/>
          <w:szCs w:val="24"/>
          <w:highlight w:val="yellow"/>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Насамперед, існує нагальна потреба: у збільшенні контейнерних майданчиків , охоплення 100 % населених пунктів громади по вивезенню ТПВ, низький рівень екологічної свідомості жителів громади; несанкціоноване вивезення відходів громадянами, наявність стихійних сміттєзвалищ, відсутність необхідної практики накладання адміністративних стягнень на порушників правил благоустрою.</w:t>
      </w:r>
    </w:p>
    <w:p w14:paraId="3B43DD51" w14:textId="77777777" w:rsidR="00F723C5" w:rsidRPr="00597CB9" w:rsidRDefault="00F723C5">
      <w:pPr>
        <w:pStyle w:val="ab"/>
        <w:spacing w:after="0"/>
        <w:ind w:firstLine="567"/>
        <w:jc w:val="both"/>
        <w:rPr>
          <w:strike/>
        </w:rPr>
      </w:pPr>
    </w:p>
    <w:p w14:paraId="2E193127" w14:textId="77AE2FB1" w:rsidR="00F723C5" w:rsidRPr="00597CB9" w:rsidRDefault="00274871" w:rsidP="00EE5FA2">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lang w:eastAsia="zh-CN" w:bidi="hi-IN"/>
        </w:rPr>
        <w:t xml:space="preserve">Д2.3.9. </w:t>
      </w:r>
      <w:r w:rsidR="00EE5FA2" w:rsidRPr="00597CB9">
        <w:rPr>
          <w:rFonts w:ascii="Times New Roman" w:eastAsia="NSimSun" w:hAnsi="Times New Roman" w:cs="Times New Roman"/>
          <w:b/>
          <w:bCs/>
          <w:color w:val="000000"/>
          <w:kern w:val="2"/>
          <w:sz w:val="24"/>
          <w:szCs w:val="24"/>
          <w:lang w:eastAsia="zh-CN" w:bidi="hi-IN"/>
        </w:rPr>
        <w:t>П</w:t>
      </w:r>
      <w:r w:rsidRPr="00597CB9">
        <w:rPr>
          <w:rFonts w:ascii="Times New Roman" w:eastAsia="NSimSun" w:hAnsi="Times New Roman" w:cs="Times New Roman"/>
          <w:b/>
          <w:bCs/>
          <w:color w:val="000000"/>
          <w:kern w:val="2"/>
          <w:sz w:val="24"/>
          <w:szCs w:val="24"/>
          <w:lang w:eastAsia="zh-CN" w:bidi="hi-IN"/>
        </w:rPr>
        <w:t>ромислов</w:t>
      </w:r>
      <w:r w:rsidR="00EE5FA2" w:rsidRPr="00597CB9">
        <w:rPr>
          <w:rFonts w:ascii="Times New Roman" w:eastAsia="NSimSun" w:hAnsi="Times New Roman" w:cs="Times New Roman"/>
          <w:b/>
          <w:bCs/>
          <w:color w:val="000000"/>
          <w:kern w:val="2"/>
          <w:sz w:val="24"/>
          <w:szCs w:val="24"/>
          <w:lang w:eastAsia="zh-CN" w:bidi="hi-IN"/>
        </w:rPr>
        <w:t>ість</w:t>
      </w:r>
      <w:r w:rsidRPr="00597CB9">
        <w:rPr>
          <w:rFonts w:ascii="Times New Roman" w:eastAsia="NSimSun" w:hAnsi="Times New Roman" w:cs="Times New Roman"/>
          <w:b/>
          <w:bCs/>
          <w:color w:val="000000"/>
          <w:kern w:val="2"/>
          <w:sz w:val="24"/>
          <w:szCs w:val="24"/>
          <w:lang w:eastAsia="zh-CN" w:bidi="hi-IN"/>
        </w:rPr>
        <w:t>, сільськ</w:t>
      </w:r>
      <w:r w:rsidR="00EE5FA2" w:rsidRPr="00597CB9">
        <w:rPr>
          <w:rFonts w:ascii="Times New Roman" w:eastAsia="NSimSun" w:hAnsi="Times New Roman" w:cs="Times New Roman"/>
          <w:b/>
          <w:bCs/>
          <w:color w:val="000000"/>
          <w:kern w:val="2"/>
          <w:sz w:val="24"/>
          <w:szCs w:val="24"/>
          <w:lang w:eastAsia="zh-CN" w:bidi="hi-IN"/>
        </w:rPr>
        <w:t>е</w:t>
      </w:r>
      <w:r w:rsidRPr="00597CB9">
        <w:rPr>
          <w:rFonts w:ascii="Times New Roman" w:eastAsia="NSimSun" w:hAnsi="Times New Roman" w:cs="Times New Roman"/>
          <w:b/>
          <w:bCs/>
          <w:color w:val="000000"/>
          <w:kern w:val="2"/>
          <w:sz w:val="24"/>
          <w:szCs w:val="24"/>
          <w:lang w:eastAsia="zh-CN" w:bidi="hi-IN"/>
        </w:rPr>
        <w:t xml:space="preserve"> господарств</w:t>
      </w:r>
      <w:r w:rsidR="00EE5FA2" w:rsidRPr="00597CB9">
        <w:rPr>
          <w:rFonts w:ascii="Times New Roman" w:eastAsia="NSimSun" w:hAnsi="Times New Roman" w:cs="Times New Roman"/>
          <w:b/>
          <w:bCs/>
          <w:color w:val="000000"/>
          <w:kern w:val="2"/>
          <w:sz w:val="24"/>
          <w:szCs w:val="24"/>
          <w:lang w:eastAsia="zh-CN" w:bidi="hi-IN"/>
        </w:rPr>
        <w:t>о</w:t>
      </w:r>
      <w:r w:rsidRPr="00597CB9">
        <w:rPr>
          <w:rFonts w:ascii="Times New Roman" w:eastAsia="NSimSun" w:hAnsi="Times New Roman" w:cs="Times New Roman"/>
          <w:b/>
          <w:bCs/>
          <w:color w:val="000000"/>
          <w:kern w:val="2"/>
          <w:sz w:val="24"/>
          <w:szCs w:val="24"/>
          <w:lang w:eastAsia="zh-CN" w:bidi="hi-IN"/>
        </w:rPr>
        <w:t xml:space="preserve"> та сфер</w:t>
      </w:r>
      <w:r w:rsidR="00EE5FA2" w:rsidRPr="00597CB9">
        <w:rPr>
          <w:rFonts w:ascii="Times New Roman" w:eastAsia="NSimSun" w:hAnsi="Times New Roman" w:cs="Times New Roman"/>
          <w:b/>
          <w:bCs/>
          <w:color w:val="000000"/>
          <w:kern w:val="2"/>
          <w:sz w:val="24"/>
          <w:szCs w:val="24"/>
          <w:lang w:eastAsia="zh-CN" w:bidi="hi-IN"/>
        </w:rPr>
        <w:t>а</w:t>
      </w:r>
      <w:r w:rsidRPr="00597CB9">
        <w:rPr>
          <w:rFonts w:ascii="Times New Roman" w:eastAsia="NSimSun" w:hAnsi="Times New Roman" w:cs="Times New Roman"/>
          <w:b/>
          <w:bCs/>
          <w:color w:val="000000"/>
          <w:kern w:val="2"/>
          <w:sz w:val="24"/>
          <w:szCs w:val="24"/>
          <w:lang w:eastAsia="zh-CN" w:bidi="hi-IN"/>
        </w:rPr>
        <w:t xml:space="preserve"> послуг</w:t>
      </w:r>
    </w:p>
    <w:p w14:paraId="0F1BD9B7" w14:textId="1E2B22B5" w:rsidR="00F723C5" w:rsidRPr="00597CB9" w:rsidRDefault="00EE5FA2">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Основними напрямками промисловості у Тростянецькій МТГ є</w:t>
      </w:r>
      <w:r w:rsidR="00A86711" w:rsidRPr="00597CB9">
        <w:rPr>
          <w:rFonts w:ascii="Times New Roman" w:eastAsia="NSimSun" w:hAnsi="Times New Roman" w:cs="Times New Roman"/>
          <w:color w:val="000000"/>
          <w:kern w:val="2"/>
          <w:sz w:val="24"/>
          <w:szCs w:val="24"/>
          <w:shd w:val="clear" w:color="auto" w:fill="FFFFFF"/>
          <w:lang w:eastAsia="zh-CN" w:bidi="hi-IN"/>
        </w:rPr>
        <w:t xml:space="preserve"> перероблення </w:t>
      </w:r>
      <w:proofErr w:type="spellStart"/>
      <w:r w:rsidR="00A86711" w:rsidRPr="00597CB9">
        <w:rPr>
          <w:rFonts w:ascii="Times New Roman" w:eastAsia="NSimSun" w:hAnsi="Times New Roman" w:cs="Times New Roman"/>
          <w:color w:val="000000"/>
          <w:kern w:val="2"/>
          <w:sz w:val="24"/>
          <w:szCs w:val="24"/>
          <w:shd w:val="clear" w:color="auto" w:fill="FFFFFF"/>
          <w:lang w:eastAsia="zh-CN" w:bidi="hi-IN"/>
        </w:rPr>
        <w:t>сільськогосподарчої</w:t>
      </w:r>
      <w:proofErr w:type="spellEnd"/>
      <w:r w:rsidR="00A86711" w:rsidRPr="00597CB9">
        <w:rPr>
          <w:rFonts w:ascii="Times New Roman" w:eastAsia="NSimSun" w:hAnsi="Times New Roman" w:cs="Times New Roman"/>
          <w:color w:val="000000"/>
          <w:kern w:val="2"/>
          <w:sz w:val="24"/>
          <w:szCs w:val="24"/>
          <w:shd w:val="clear" w:color="auto" w:fill="FFFFFF"/>
          <w:lang w:eastAsia="zh-CN" w:bidi="hi-IN"/>
        </w:rPr>
        <w:t xml:space="preserve"> продукції та </w:t>
      </w:r>
      <w:r w:rsidRPr="00597CB9">
        <w:rPr>
          <w:rFonts w:ascii="Times New Roman" w:eastAsia="NSimSun" w:hAnsi="Times New Roman" w:cs="Times New Roman"/>
          <w:color w:val="000000"/>
          <w:kern w:val="2"/>
          <w:sz w:val="24"/>
          <w:szCs w:val="24"/>
          <w:shd w:val="clear" w:color="auto" w:fill="FFFFFF"/>
          <w:lang w:eastAsia="zh-CN" w:bidi="hi-IN"/>
        </w:rPr>
        <w:t>харчова промисловість.</w:t>
      </w:r>
    </w:p>
    <w:p w14:paraId="3A7BFC00" w14:textId="68E691C7" w:rsidR="00F723C5" w:rsidRPr="00597CB9" w:rsidRDefault="00274871">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Найбільшими споживачами енергоресурсів </w:t>
      </w:r>
      <w:r w:rsidR="00A86711" w:rsidRPr="00597CB9">
        <w:rPr>
          <w:rFonts w:ascii="Times New Roman" w:eastAsia="NSimSun" w:hAnsi="Times New Roman" w:cs="Times New Roman"/>
          <w:color w:val="000000"/>
          <w:kern w:val="2"/>
          <w:sz w:val="24"/>
          <w:szCs w:val="24"/>
          <w:shd w:val="clear" w:color="auto" w:fill="FFFFFF"/>
          <w:lang w:eastAsia="zh-CN" w:bidi="hi-IN"/>
        </w:rPr>
        <w:t xml:space="preserve">серед підприємств промисловості </w:t>
      </w:r>
      <w:r w:rsidRPr="00597CB9">
        <w:rPr>
          <w:rFonts w:ascii="Times New Roman" w:eastAsia="NSimSun" w:hAnsi="Times New Roman" w:cs="Times New Roman"/>
          <w:color w:val="000000"/>
          <w:kern w:val="2"/>
          <w:sz w:val="24"/>
          <w:szCs w:val="24"/>
          <w:shd w:val="clear" w:color="auto" w:fill="FFFFFF"/>
          <w:lang w:eastAsia="zh-CN" w:bidi="hi-IN"/>
        </w:rPr>
        <w:t xml:space="preserve">у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Тростянецьк</w:t>
      </w:r>
      <w:r w:rsidR="00422463" w:rsidRPr="00597CB9">
        <w:rPr>
          <w:rFonts w:ascii="Times New Roman" w:eastAsia="NSimSun" w:hAnsi="Times New Roman" w:cs="Times New Roman"/>
          <w:color w:val="000000"/>
          <w:kern w:val="2"/>
          <w:sz w:val="24"/>
          <w:szCs w:val="24"/>
          <w:shd w:val="clear" w:color="auto" w:fill="FFFFFF"/>
          <w:lang w:eastAsia="zh-CN" w:bidi="hi-IN"/>
        </w:rPr>
        <w:t>ій</w:t>
      </w:r>
      <w:r w:rsidRPr="00597CB9">
        <w:rPr>
          <w:rFonts w:ascii="Times New Roman" w:eastAsia="NSimSun" w:hAnsi="Times New Roman" w:cs="Times New Roman"/>
          <w:color w:val="000000"/>
          <w:kern w:val="2"/>
          <w:sz w:val="24"/>
          <w:szCs w:val="24"/>
          <w:shd w:val="clear" w:color="auto" w:fill="FFFFFF"/>
          <w:lang w:eastAsia="zh-CN" w:bidi="hi-IN"/>
        </w:rPr>
        <w:t xml:space="preserve"> МТГ є: </w:t>
      </w:r>
      <w:r w:rsidR="00A86711" w:rsidRPr="00597CB9">
        <w:rPr>
          <w:rFonts w:ascii="Times New Roman" w:hAnsi="Times New Roman" w:cs="Times New Roman"/>
          <w:color w:val="000000"/>
          <w:sz w:val="24"/>
          <w:szCs w:val="24"/>
          <w:lang w:eastAsia="uk-UA"/>
        </w:rPr>
        <w:t>ПрАТ «</w:t>
      </w:r>
      <w:proofErr w:type="spellStart"/>
      <w:r w:rsidR="00A86711" w:rsidRPr="00597CB9">
        <w:rPr>
          <w:rFonts w:ascii="Times New Roman" w:hAnsi="Times New Roman" w:cs="Times New Roman"/>
          <w:color w:val="000000"/>
          <w:sz w:val="24"/>
          <w:szCs w:val="24"/>
          <w:lang w:eastAsia="uk-UA"/>
        </w:rPr>
        <w:t>Монделіс</w:t>
      </w:r>
      <w:proofErr w:type="spellEnd"/>
      <w:r w:rsidR="00A86711" w:rsidRPr="00597CB9">
        <w:rPr>
          <w:rFonts w:ascii="Times New Roman" w:hAnsi="Times New Roman" w:cs="Times New Roman"/>
          <w:color w:val="000000"/>
          <w:sz w:val="24"/>
          <w:szCs w:val="24"/>
          <w:lang w:eastAsia="uk-UA"/>
        </w:rPr>
        <w:t xml:space="preserve"> Україна</w:t>
      </w:r>
      <w:r w:rsidRPr="00597CB9">
        <w:rPr>
          <w:rFonts w:ascii="Times New Roman" w:eastAsia="NSimSun" w:hAnsi="Times New Roman" w:cs="Times New Roman"/>
          <w:color w:val="000000"/>
          <w:kern w:val="2"/>
          <w:sz w:val="24"/>
          <w:szCs w:val="24"/>
          <w:shd w:val="clear" w:color="auto" w:fill="FFFFFF"/>
          <w:lang w:eastAsia="zh-CN" w:bidi="hi-IN"/>
        </w:rPr>
        <w:t>,</w:t>
      </w:r>
      <w:r w:rsidR="00A86711" w:rsidRPr="00597CB9">
        <w:rPr>
          <w:rFonts w:ascii="Times New Roman" w:eastAsia="NSimSun" w:hAnsi="Times New Roman" w:cs="Times New Roman"/>
          <w:color w:val="000000"/>
          <w:kern w:val="2"/>
          <w:sz w:val="24"/>
          <w:szCs w:val="24"/>
          <w:shd w:val="clear" w:color="auto" w:fill="FFFFFF"/>
          <w:lang w:eastAsia="zh-CN" w:bidi="hi-IN"/>
        </w:rPr>
        <w:t xml:space="preserve"> </w:t>
      </w:r>
      <w:r w:rsidR="00A86711" w:rsidRPr="00597CB9">
        <w:rPr>
          <w:rFonts w:ascii="Times New Roman" w:hAnsi="Times New Roman" w:cs="Times New Roman"/>
          <w:color w:val="000000"/>
          <w:sz w:val="24"/>
          <w:szCs w:val="24"/>
          <w:lang w:eastAsia="uk-UA"/>
        </w:rPr>
        <w:t>ТОВ «</w:t>
      </w:r>
      <w:proofErr w:type="spellStart"/>
      <w:r w:rsidR="00A86711" w:rsidRPr="00597CB9">
        <w:rPr>
          <w:rFonts w:ascii="Times New Roman" w:hAnsi="Times New Roman" w:cs="Times New Roman"/>
          <w:color w:val="000000"/>
          <w:sz w:val="24"/>
          <w:szCs w:val="24"/>
          <w:lang w:eastAsia="uk-UA"/>
        </w:rPr>
        <w:t>Якобз</w:t>
      </w:r>
      <w:proofErr w:type="spellEnd"/>
      <w:r w:rsidR="00A86711" w:rsidRPr="00597CB9">
        <w:rPr>
          <w:rFonts w:ascii="Times New Roman" w:hAnsi="Times New Roman" w:cs="Times New Roman"/>
          <w:color w:val="000000"/>
          <w:sz w:val="24"/>
          <w:szCs w:val="24"/>
          <w:lang w:eastAsia="uk-UA"/>
        </w:rPr>
        <w:t xml:space="preserve"> ДАУ ЕГБЕРТС Україна»</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Pr="00597CB9">
        <w:rPr>
          <w:rFonts w:ascii="Times New Roman" w:eastAsia="NSimSun" w:hAnsi="Times New Roman" w:cs="Times New Roman"/>
          <w:color w:val="000000"/>
          <w:kern w:val="2"/>
          <w:sz w:val="24"/>
          <w:szCs w:val="24"/>
          <w:shd w:val="clear" w:color="auto" w:fill="FFFFFF"/>
          <w:lang w:eastAsia="uk-UA" w:bidi="hi-IN"/>
        </w:rPr>
        <w:t xml:space="preserve">які </w:t>
      </w:r>
      <w:r w:rsidR="00A86711" w:rsidRPr="00597CB9">
        <w:rPr>
          <w:rFonts w:ascii="Times New Roman" w:eastAsia="NSimSun" w:hAnsi="Times New Roman" w:cs="Times New Roman"/>
          <w:color w:val="000000"/>
          <w:kern w:val="2"/>
          <w:sz w:val="24"/>
          <w:szCs w:val="24"/>
          <w:shd w:val="clear" w:color="auto" w:fill="FFFFFF"/>
          <w:lang w:eastAsia="uk-UA" w:bidi="hi-IN"/>
        </w:rPr>
        <w:t>є мають найбільші частки у</w:t>
      </w:r>
      <w:r w:rsidRPr="00597CB9">
        <w:rPr>
          <w:rFonts w:ascii="Times New Roman" w:eastAsia="NSimSun" w:hAnsi="Times New Roman" w:cs="Times New Roman"/>
          <w:color w:val="000000"/>
          <w:kern w:val="2"/>
          <w:sz w:val="24"/>
          <w:szCs w:val="24"/>
          <w:shd w:val="clear" w:color="auto" w:fill="FFFFFF"/>
          <w:lang w:eastAsia="uk-UA" w:bidi="hi-IN"/>
        </w:rPr>
        <w:t xml:space="preserve"> загальномісько</w:t>
      </w:r>
      <w:r w:rsidR="00A86711" w:rsidRPr="00597CB9">
        <w:rPr>
          <w:rFonts w:ascii="Times New Roman" w:eastAsia="NSimSun" w:hAnsi="Times New Roman" w:cs="Times New Roman"/>
          <w:color w:val="000000"/>
          <w:kern w:val="2"/>
          <w:sz w:val="24"/>
          <w:szCs w:val="24"/>
          <w:shd w:val="clear" w:color="auto" w:fill="FFFFFF"/>
          <w:lang w:eastAsia="uk-UA" w:bidi="hi-IN"/>
        </w:rPr>
        <w:t>му</w:t>
      </w:r>
      <w:r w:rsidRPr="00597CB9">
        <w:rPr>
          <w:rFonts w:ascii="Times New Roman" w:eastAsia="NSimSun" w:hAnsi="Times New Roman" w:cs="Times New Roman"/>
          <w:color w:val="000000"/>
          <w:kern w:val="2"/>
          <w:sz w:val="24"/>
          <w:szCs w:val="24"/>
          <w:shd w:val="clear" w:color="auto" w:fill="FFFFFF"/>
          <w:lang w:eastAsia="uk-UA" w:bidi="hi-IN"/>
        </w:rPr>
        <w:t xml:space="preserve"> обся</w:t>
      </w:r>
      <w:r w:rsidR="00A86711" w:rsidRPr="00597CB9">
        <w:rPr>
          <w:rFonts w:ascii="Times New Roman" w:eastAsia="NSimSun" w:hAnsi="Times New Roman" w:cs="Times New Roman"/>
          <w:color w:val="000000"/>
          <w:kern w:val="2"/>
          <w:sz w:val="24"/>
          <w:szCs w:val="24"/>
          <w:shd w:val="clear" w:color="auto" w:fill="FFFFFF"/>
          <w:lang w:eastAsia="uk-UA" w:bidi="hi-IN"/>
        </w:rPr>
        <w:t>зі</w:t>
      </w:r>
      <w:r w:rsidRPr="00597CB9">
        <w:rPr>
          <w:rFonts w:ascii="Times New Roman" w:eastAsia="NSimSun" w:hAnsi="Times New Roman" w:cs="Times New Roman"/>
          <w:color w:val="000000"/>
          <w:kern w:val="2"/>
          <w:sz w:val="24"/>
          <w:szCs w:val="24"/>
          <w:shd w:val="clear" w:color="auto" w:fill="FFFFFF"/>
          <w:lang w:eastAsia="uk-UA" w:bidi="hi-IN"/>
        </w:rPr>
        <w:t xml:space="preserve"> надходжень до бюджету громади</w:t>
      </w:r>
      <w:r w:rsidR="00A86711" w:rsidRPr="00597CB9">
        <w:rPr>
          <w:rFonts w:ascii="Times New Roman" w:eastAsia="NSimSun" w:hAnsi="Times New Roman" w:cs="Times New Roman"/>
          <w:color w:val="000000"/>
          <w:kern w:val="2"/>
          <w:sz w:val="24"/>
          <w:szCs w:val="24"/>
          <w:shd w:val="clear" w:color="auto" w:fill="FFFFFF"/>
          <w:lang w:eastAsia="uk-UA" w:bidi="hi-IN"/>
        </w:rPr>
        <w:t xml:space="preserve"> (13,6% та 3,8% відповідно)</w:t>
      </w:r>
    </w:p>
    <w:p w14:paraId="042BE268" w14:textId="77777777" w:rsidR="00EE5FA2" w:rsidRPr="00597CB9" w:rsidRDefault="00274871">
      <w:pPr>
        <w:shd w:val="clear" w:color="auto" w:fill="FFFFFF"/>
        <w:spacing w:after="0"/>
        <w:ind w:firstLine="737"/>
        <w:jc w:val="both"/>
        <w:rPr>
          <w:rFonts w:ascii="Times New Roman" w:hAnsi="Times New Roman" w:cs="Times New Roman"/>
          <w:color w:val="000000"/>
          <w:sz w:val="24"/>
          <w:szCs w:val="24"/>
          <w:lang w:eastAsia="uk-UA"/>
        </w:rPr>
      </w:pPr>
      <w:r w:rsidRPr="00597CB9">
        <w:rPr>
          <w:rFonts w:ascii="Times New Roman" w:hAnsi="Times New Roman" w:cs="Times New Roman"/>
          <w:color w:val="000000"/>
          <w:sz w:val="24"/>
          <w:szCs w:val="24"/>
          <w:shd w:val="clear" w:color="auto" w:fill="FFFFFF"/>
          <w:lang w:eastAsia="ru-RU"/>
        </w:rPr>
        <w:t xml:space="preserve">Агропромисловий комплекс </w:t>
      </w:r>
      <w:r w:rsidR="00F0143D" w:rsidRPr="00597CB9">
        <w:rPr>
          <w:rFonts w:ascii="Times New Roman" w:hAnsi="Times New Roman" w:cs="Times New Roman"/>
          <w:color w:val="000000"/>
          <w:sz w:val="24"/>
          <w:szCs w:val="24"/>
          <w:shd w:val="clear" w:color="auto" w:fill="FFFFFF"/>
          <w:lang w:eastAsia="ru-RU"/>
        </w:rPr>
        <w:t>Тростянецької</w:t>
      </w:r>
      <w:r w:rsidRPr="00597CB9">
        <w:rPr>
          <w:rFonts w:ascii="Times New Roman" w:hAnsi="Times New Roman" w:cs="Times New Roman"/>
          <w:color w:val="000000"/>
          <w:sz w:val="24"/>
          <w:szCs w:val="24"/>
          <w:shd w:val="clear" w:color="auto" w:fill="FFFFFF"/>
          <w:lang w:eastAsia="ru-RU"/>
        </w:rPr>
        <w:t xml:space="preserve"> МТГ представлений агропідприємствами, фермерськими господарствами та особистими селянськими господарствами, які займаються вирощуванням зернових, бобових та олійних культур, ягідників, розведенням великої рогатої худоби, молочарством, овочівництвом та </w:t>
      </w:r>
      <w:proofErr w:type="spellStart"/>
      <w:r w:rsidRPr="00597CB9">
        <w:rPr>
          <w:rFonts w:ascii="Times New Roman" w:hAnsi="Times New Roman" w:cs="Times New Roman"/>
          <w:color w:val="000000"/>
          <w:sz w:val="24"/>
          <w:szCs w:val="24"/>
          <w:shd w:val="clear" w:color="auto" w:fill="FFFFFF"/>
          <w:lang w:eastAsia="ru-RU"/>
        </w:rPr>
        <w:t>бджолярством</w:t>
      </w:r>
      <w:proofErr w:type="spellEnd"/>
      <w:r w:rsidRPr="00597CB9">
        <w:rPr>
          <w:rFonts w:ascii="Times New Roman" w:hAnsi="Times New Roman" w:cs="Times New Roman"/>
          <w:color w:val="000000"/>
          <w:sz w:val="24"/>
          <w:szCs w:val="24"/>
          <w:shd w:val="clear" w:color="auto" w:fill="FFFFFF"/>
          <w:lang w:eastAsia="ru-RU"/>
        </w:rPr>
        <w:t>.</w:t>
      </w:r>
      <w:r w:rsidR="00EE5FA2" w:rsidRPr="00597CB9">
        <w:rPr>
          <w:rFonts w:ascii="Times New Roman" w:hAnsi="Times New Roman" w:cs="Times New Roman"/>
          <w:color w:val="000000"/>
          <w:sz w:val="24"/>
          <w:szCs w:val="24"/>
          <w:shd w:val="clear" w:color="auto" w:fill="FFFFFF"/>
          <w:lang w:eastAsia="ru-RU"/>
        </w:rPr>
        <w:t xml:space="preserve"> Найбільше з підприємств агропромислового комплексу у Тростянецькій МТГ </w:t>
      </w:r>
      <w:r w:rsidR="00EE5FA2" w:rsidRPr="00597CB9">
        <w:rPr>
          <w:rFonts w:ascii="Times New Roman" w:hAnsi="Times New Roman" w:cs="Times New Roman"/>
          <w:color w:val="000000"/>
          <w:sz w:val="24"/>
          <w:szCs w:val="24"/>
          <w:lang w:eastAsia="uk-UA"/>
        </w:rPr>
        <w:t>АФ «СЕМЕРЕНЬКИ» (вирощування зернових культур (крім рису), бобових культур і насіння олійних культур.</w:t>
      </w:r>
    </w:p>
    <w:p w14:paraId="417F6085" w14:textId="7068A1D1" w:rsidR="00F723C5" w:rsidRPr="00597CB9" w:rsidRDefault="00274871">
      <w:pPr>
        <w:shd w:val="clear" w:color="auto" w:fill="FFFFFF"/>
        <w:spacing w:after="0"/>
        <w:ind w:firstLine="737"/>
        <w:jc w:val="both"/>
        <w:rPr>
          <w:shd w:val="clear" w:color="auto" w:fill="FFFFFF"/>
        </w:rPr>
      </w:pPr>
      <w:r w:rsidRPr="00597CB9">
        <w:rPr>
          <w:rFonts w:ascii="Times New Roman" w:hAnsi="Times New Roman" w:cs="Times New Roman"/>
          <w:color w:val="000000"/>
          <w:sz w:val="24"/>
          <w:szCs w:val="24"/>
          <w:shd w:val="clear" w:color="auto" w:fill="FFFFFF"/>
          <w:lang w:eastAsia="ru-RU"/>
        </w:rPr>
        <w:t>Господарська діяльність здебільшого здійснюється на землях, наданих у власність та/або користування, у тому числі в оренду, для ведення фермерського господарства, товарного сільськогосподарського виробництва або особистого селянського господарства.</w:t>
      </w:r>
    </w:p>
    <w:p w14:paraId="4EA6A3F5" w14:textId="51046ADD" w:rsidR="00F723C5" w:rsidRPr="00597CB9" w:rsidRDefault="00274871">
      <w:pPr>
        <w:spacing w:after="0"/>
        <w:ind w:firstLine="567"/>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В переважній більшості об’єкти промисловості і комерційних структур громади, підключені до </w:t>
      </w:r>
      <w:r w:rsidR="00EE5FA2" w:rsidRPr="00597CB9">
        <w:rPr>
          <w:rFonts w:ascii="Times New Roman" w:eastAsia="NSimSun" w:hAnsi="Times New Roman" w:cs="Times New Roman"/>
          <w:color w:val="000000"/>
          <w:kern w:val="2"/>
          <w:sz w:val="24"/>
          <w:szCs w:val="24"/>
          <w:shd w:val="clear" w:color="auto" w:fill="FFFFFF"/>
          <w:lang w:eastAsia="zh-CN" w:bidi="hi-IN"/>
        </w:rPr>
        <w:t xml:space="preserve">систем </w:t>
      </w:r>
      <w:r w:rsidRPr="00597CB9">
        <w:rPr>
          <w:rFonts w:ascii="Times New Roman" w:eastAsia="NSimSun" w:hAnsi="Times New Roman" w:cs="Times New Roman"/>
          <w:color w:val="000000"/>
          <w:kern w:val="2"/>
          <w:sz w:val="24"/>
          <w:szCs w:val="24"/>
          <w:shd w:val="clear" w:color="auto" w:fill="FFFFFF"/>
          <w:lang w:eastAsia="zh-CN" w:bidi="hi-IN"/>
        </w:rPr>
        <w:t>електро</w:t>
      </w:r>
      <w:r w:rsidR="00EE5FA2" w:rsidRPr="00597CB9">
        <w:rPr>
          <w:rFonts w:ascii="Times New Roman" w:eastAsia="NSimSun" w:hAnsi="Times New Roman" w:cs="Times New Roman"/>
          <w:color w:val="000000"/>
          <w:kern w:val="2"/>
          <w:sz w:val="24"/>
          <w:szCs w:val="24"/>
          <w:shd w:val="clear" w:color="auto" w:fill="FFFFFF"/>
          <w:lang w:eastAsia="zh-CN" w:bidi="hi-IN"/>
        </w:rPr>
        <w:t>постачання</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EE5FA2" w:rsidRPr="00597CB9">
        <w:rPr>
          <w:rFonts w:ascii="Times New Roman" w:eastAsia="NSimSun" w:hAnsi="Times New Roman" w:cs="Times New Roman"/>
          <w:color w:val="000000"/>
          <w:kern w:val="2"/>
          <w:sz w:val="24"/>
          <w:szCs w:val="24"/>
          <w:shd w:val="clear" w:color="auto" w:fill="FFFFFF"/>
          <w:lang w:eastAsia="zh-CN" w:bidi="hi-IN"/>
        </w:rPr>
        <w:t>газопостачання та до</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EE5FA2" w:rsidRPr="00597CB9">
        <w:rPr>
          <w:rFonts w:ascii="Times New Roman" w:eastAsia="NSimSun" w:hAnsi="Times New Roman" w:cs="Times New Roman"/>
          <w:color w:val="000000"/>
          <w:kern w:val="2"/>
          <w:sz w:val="24"/>
          <w:szCs w:val="24"/>
          <w:shd w:val="clear" w:color="auto" w:fill="FFFFFF"/>
          <w:lang w:eastAsia="zh-CN" w:bidi="hi-IN"/>
        </w:rPr>
        <w:t xml:space="preserve">систем </w:t>
      </w:r>
      <w:r w:rsidRPr="00597CB9">
        <w:rPr>
          <w:rFonts w:ascii="Times New Roman" w:eastAsia="NSimSun" w:hAnsi="Times New Roman" w:cs="Times New Roman"/>
          <w:color w:val="000000"/>
          <w:kern w:val="2"/>
          <w:sz w:val="24"/>
          <w:szCs w:val="24"/>
          <w:shd w:val="clear" w:color="auto" w:fill="FFFFFF"/>
          <w:lang w:eastAsia="zh-CN" w:bidi="hi-IN"/>
        </w:rPr>
        <w:t xml:space="preserve">водопостачання </w:t>
      </w:r>
      <w:r w:rsidR="00EE5FA2" w:rsidRPr="00597CB9">
        <w:rPr>
          <w:rFonts w:ascii="Times New Roman" w:eastAsia="NSimSun" w:hAnsi="Times New Roman" w:cs="Times New Roman"/>
          <w:color w:val="000000"/>
          <w:kern w:val="2"/>
          <w:sz w:val="24"/>
          <w:szCs w:val="24"/>
          <w:shd w:val="clear" w:color="auto" w:fill="FFFFFF"/>
          <w:lang w:eastAsia="zh-CN" w:bidi="hi-IN"/>
        </w:rPr>
        <w:t>і</w:t>
      </w:r>
      <w:r w:rsidRPr="00597CB9">
        <w:rPr>
          <w:rFonts w:ascii="Times New Roman" w:eastAsia="NSimSun" w:hAnsi="Times New Roman" w:cs="Times New Roman"/>
          <w:color w:val="000000"/>
          <w:kern w:val="2"/>
          <w:sz w:val="24"/>
          <w:szCs w:val="24"/>
          <w:shd w:val="clear" w:color="auto" w:fill="FFFFFF"/>
          <w:lang w:eastAsia="zh-CN" w:bidi="hi-IN"/>
        </w:rPr>
        <w:t xml:space="preserve"> водовідведення.</w:t>
      </w:r>
    </w:p>
    <w:p w14:paraId="69ECDF71" w14:textId="2DD62FE9" w:rsidR="00F723C5" w:rsidRPr="00597CB9" w:rsidRDefault="00274871">
      <w:pPr>
        <w:spacing w:after="0"/>
        <w:ind w:firstLine="567"/>
        <w:jc w:val="both"/>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Споживання енергоресурсів промисловістю та комерційними структурами </w:t>
      </w:r>
      <w:r w:rsidR="00F0143D" w:rsidRPr="00597CB9">
        <w:rPr>
          <w:rFonts w:ascii="Times New Roman" w:eastAsia="NSimSun" w:hAnsi="Times New Roman" w:cs="Times New Roman"/>
          <w:color w:val="000000"/>
          <w:kern w:val="2"/>
          <w:sz w:val="24"/>
          <w:szCs w:val="24"/>
          <w:lang w:eastAsia="zh-CN" w:bidi="hi-IN"/>
        </w:rPr>
        <w:t>Тростянецької</w:t>
      </w:r>
      <w:r w:rsidRPr="00597CB9">
        <w:rPr>
          <w:rFonts w:ascii="Times New Roman" w:eastAsia="NSimSun" w:hAnsi="Times New Roman" w:cs="Times New Roman"/>
          <w:color w:val="000000"/>
          <w:kern w:val="2"/>
          <w:sz w:val="24"/>
          <w:szCs w:val="24"/>
          <w:lang w:eastAsia="zh-CN" w:bidi="hi-IN"/>
        </w:rPr>
        <w:t xml:space="preserve"> МТГ </w:t>
      </w:r>
      <w:r w:rsidR="00EE5FA2" w:rsidRPr="00597CB9">
        <w:rPr>
          <w:rFonts w:ascii="Times New Roman" w:eastAsia="NSimSun" w:hAnsi="Times New Roman" w:cs="Times New Roman"/>
          <w:color w:val="000000"/>
          <w:kern w:val="2"/>
          <w:sz w:val="24"/>
          <w:szCs w:val="24"/>
          <w:lang w:eastAsia="zh-CN" w:bidi="hi-IN"/>
        </w:rPr>
        <w:t>наведено</w:t>
      </w:r>
      <w:r w:rsidRPr="00597CB9">
        <w:rPr>
          <w:rFonts w:ascii="Times New Roman" w:eastAsia="NSimSun" w:hAnsi="Times New Roman" w:cs="Times New Roman"/>
          <w:color w:val="000000"/>
          <w:kern w:val="2"/>
          <w:sz w:val="24"/>
          <w:szCs w:val="24"/>
          <w:lang w:eastAsia="zh-CN" w:bidi="hi-IN"/>
        </w:rPr>
        <w:t xml:space="preserve"> </w:t>
      </w:r>
      <w:r w:rsidR="00EE5FA2" w:rsidRPr="00597CB9">
        <w:rPr>
          <w:rFonts w:ascii="Times New Roman" w:eastAsia="NSimSun" w:hAnsi="Times New Roman" w:cs="Times New Roman"/>
          <w:color w:val="000000"/>
          <w:kern w:val="2"/>
          <w:sz w:val="24"/>
          <w:szCs w:val="24"/>
          <w:lang w:eastAsia="zh-CN" w:bidi="hi-IN"/>
        </w:rPr>
        <w:t>у</w:t>
      </w:r>
      <w:r w:rsidRPr="00597CB9">
        <w:rPr>
          <w:rFonts w:ascii="Times New Roman" w:eastAsia="NSimSun" w:hAnsi="Times New Roman" w:cs="Times New Roman"/>
          <w:color w:val="000000"/>
          <w:kern w:val="2"/>
          <w:sz w:val="24"/>
          <w:szCs w:val="24"/>
          <w:lang w:eastAsia="zh-CN" w:bidi="hi-IN"/>
        </w:rPr>
        <w:t xml:space="preserve"> таблиці Д2.</w:t>
      </w:r>
      <w:r w:rsidR="00AC0317" w:rsidRPr="00597CB9">
        <w:rPr>
          <w:rFonts w:ascii="Times New Roman" w:eastAsia="NSimSun" w:hAnsi="Times New Roman" w:cs="Times New Roman"/>
          <w:color w:val="000000"/>
          <w:kern w:val="2"/>
          <w:sz w:val="24"/>
          <w:szCs w:val="24"/>
          <w:lang w:eastAsia="zh-CN" w:bidi="hi-IN"/>
        </w:rPr>
        <w:t>27</w:t>
      </w:r>
      <w:r w:rsidRPr="00597CB9">
        <w:rPr>
          <w:rFonts w:ascii="Times New Roman" w:eastAsia="NSimSun" w:hAnsi="Times New Roman" w:cs="Times New Roman"/>
          <w:color w:val="000000"/>
          <w:kern w:val="2"/>
          <w:sz w:val="24"/>
          <w:szCs w:val="24"/>
          <w:lang w:eastAsia="zh-CN" w:bidi="hi-IN"/>
        </w:rPr>
        <w:t>.</w:t>
      </w:r>
    </w:p>
    <w:p w14:paraId="4092BDF7" w14:textId="1494A2B3" w:rsidR="00BD55F7" w:rsidRPr="00597CB9" w:rsidRDefault="00274871" w:rsidP="00BD55F7">
      <w:pPr>
        <w:spacing w:after="0"/>
        <w:ind w:firstLine="567"/>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Таблиця Д2.</w:t>
      </w:r>
      <w:r w:rsidR="00AC0317" w:rsidRPr="00597CB9">
        <w:rPr>
          <w:rFonts w:ascii="Times New Roman" w:eastAsia="NSimSun" w:hAnsi="Times New Roman" w:cs="Times New Roman"/>
          <w:color w:val="000000"/>
          <w:kern w:val="2"/>
          <w:sz w:val="24"/>
          <w:szCs w:val="24"/>
          <w:lang w:eastAsia="zh-CN" w:bidi="hi-IN"/>
        </w:rPr>
        <w:t>27</w:t>
      </w:r>
      <w:r w:rsidRPr="00597CB9">
        <w:rPr>
          <w:rFonts w:ascii="Times New Roman" w:eastAsia="NSimSun" w:hAnsi="Times New Roman" w:cs="Times New Roman"/>
          <w:color w:val="000000"/>
          <w:kern w:val="2"/>
          <w:sz w:val="24"/>
          <w:szCs w:val="24"/>
          <w:lang w:eastAsia="zh-CN" w:bidi="hi-IN"/>
        </w:rPr>
        <w:t xml:space="preserve">. </w:t>
      </w:r>
    </w:p>
    <w:p w14:paraId="3F44F267" w14:textId="71B5E065" w:rsidR="00F723C5" w:rsidRPr="00597CB9" w:rsidRDefault="00274871">
      <w:pPr>
        <w:spacing w:after="0"/>
        <w:ind w:firstLine="567"/>
        <w:jc w:val="center"/>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Споживання енергоресурсів </w:t>
      </w:r>
      <w:r w:rsidR="007A5EAE" w:rsidRPr="00597CB9">
        <w:rPr>
          <w:rFonts w:ascii="Times New Roman" w:eastAsia="NSimSun" w:hAnsi="Times New Roman" w:cs="Times New Roman"/>
          <w:color w:val="000000"/>
          <w:kern w:val="2"/>
          <w:sz w:val="24"/>
          <w:szCs w:val="24"/>
          <w:lang w:eastAsia="zh-CN" w:bidi="hi-IN"/>
        </w:rPr>
        <w:t xml:space="preserve">об’єктами </w:t>
      </w:r>
      <w:r w:rsidRPr="00597CB9">
        <w:rPr>
          <w:rFonts w:ascii="Times New Roman" w:eastAsia="NSimSun" w:hAnsi="Times New Roman" w:cs="Times New Roman"/>
          <w:color w:val="000000"/>
          <w:kern w:val="2"/>
          <w:sz w:val="24"/>
          <w:szCs w:val="24"/>
          <w:lang w:eastAsia="zh-CN" w:bidi="hi-IN"/>
        </w:rPr>
        <w:t>промислов</w:t>
      </w:r>
      <w:r w:rsidR="007A5EAE" w:rsidRPr="00597CB9">
        <w:rPr>
          <w:rFonts w:ascii="Times New Roman" w:eastAsia="NSimSun" w:hAnsi="Times New Roman" w:cs="Times New Roman"/>
          <w:color w:val="000000"/>
          <w:kern w:val="2"/>
          <w:sz w:val="24"/>
          <w:szCs w:val="24"/>
          <w:lang w:eastAsia="zh-CN" w:bidi="hi-IN"/>
        </w:rPr>
        <w:t>ості</w:t>
      </w:r>
      <w:r w:rsidRPr="00597CB9">
        <w:rPr>
          <w:rFonts w:ascii="Times New Roman" w:eastAsia="NSimSun" w:hAnsi="Times New Roman" w:cs="Times New Roman"/>
          <w:color w:val="000000"/>
          <w:kern w:val="2"/>
          <w:sz w:val="24"/>
          <w:szCs w:val="24"/>
          <w:lang w:eastAsia="zh-CN" w:bidi="hi-IN"/>
        </w:rPr>
        <w:t xml:space="preserve"> </w:t>
      </w:r>
      <w:r w:rsidR="00F0143D" w:rsidRPr="00597CB9">
        <w:rPr>
          <w:rFonts w:ascii="Times New Roman" w:eastAsia="NSimSun" w:hAnsi="Times New Roman" w:cs="Times New Roman"/>
          <w:color w:val="000000"/>
          <w:kern w:val="2"/>
          <w:sz w:val="24"/>
          <w:szCs w:val="24"/>
          <w:lang w:eastAsia="zh-CN" w:bidi="hi-IN"/>
        </w:rPr>
        <w:t>Тростянецької</w:t>
      </w:r>
      <w:r w:rsidRPr="00597CB9">
        <w:rPr>
          <w:rFonts w:ascii="Times New Roman" w:eastAsia="NSimSun" w:hAnsi="Times New Roman" w:cs="Times New Roman"/>
          <w:color w:val="000000"/>
          <w:kern w:val="2"/>
          <w:sz w:val="24"/>
          <w:szCs w:val="24"/>
          <w:lang w:eastAsia="zh-CN" w:bidi="hi-IN"/>
        </w:rPr>
        <w:t xml:space="preserve"> МТГ</w:t>
      </w:r>
    </w:p>
    <w:tbl>
      <w:tblPr>
        <w:tblW w:w="9520" w:type="dxa"/>
        <w:tblInd w:w="-3" w:type="dxa"/>
        <w:tblLayout w:type="fixed"/>
        <w:tblCellMar>
          <w:top w:w="28" w:type="dxa"/>
          <w:left w:w="28" w:type="dxa"/>
          <w:bottom w:w="28" w:type="dxa"/>
          <w:right w:w="28" w:type="dxa"/>
        </w:tblCellMar>
        <w:tblLook w:val="04A0" w:firstRow="1" w:lastRow="0" w:firstColumn="1" w:lastColumn="0" w:noHBand="0" w:noVBand="1"/>
      </w:tblPr>
      <w:tblGrid>
        <w:gridCol w:w="1681"/>
        <w:gridCol w:w="977"/>
        <w:gridCol w:w="983"/>
        <w:gridCol w:w="980"/>
        <w:gridCol w:w="979"/>
        <w:gridCol w:w="981"/>
        <w:gridCol w:w="979"/>
        <w:gridCol w:w="985"/>
        <w:gridCol w:w="975"/>
      </w:tblGrid>
      <w:tr w:rsidR="00F723C5" w:rsidRPr="00597CB9" w14:paraId="2DF45F47" w14:textId="77777777" w:rsidTr="007A5EAE">
        <w:tc>
          <w:tcPr>
            <w:tcW w:w="1681" w:type="dxa"/>
            <w:vMerge w:val="restart"/>
            <w:tcBorders>
              <w:top w:val="single" w:sz="4" w:space="0" w:color="000000"/>
              <w:left w:val="single" w:sz="4" w:space="0" w:color="000000"/>
              <w:bottom w:val="single" w:sz="4" w:space="0" w:color="000000"/>
              <w:right w:val="single" w:sz="4" w:space="0" w:color="000000"/>
            </w:tcBorders>
          </w:tcPr>
          <w:p w14:paraId="53143907" w14:textId="77777777" w:rsidR="00F723C5" w:rsidRPr="00597CB9" w:rsidRDefault="00274871">
            <w:pPr>
              <w:widowControl w:val="0"/>
              <w:suppressLineNumbers/>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Види енергоресурсу</w:t>
            </w:r>
          </w:p>
        </w:tc>
        <w:tc>
          <w:tcPr>
            <w:tcW w:w="7839" w:type="dxa"/>
            <w:gridSpan w:val="8"/>
            <w:tcBorders>
              <w:top w:val="single" w:sz="4" w:space="0" w:color="000000"/>
              <w:left w:val="single" w:sz="4" w:space="0" w:color="000000"/>
              <w:bottom w:val="single" w:sz="4" w:space="0" w:color="000000"/>
              <w:right w:val="single" w:sz="4" w:space="0" w:color="000000"/>
            </w:tcBorders>
          </w:tcPr>
          <w:p w14:paraId="49DC92B1" w14:textId="77777777" w:rsidR="00F723C5" w:rsidRPr="00597CB9" w:rsidRDefault="00274871">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Роки</w:t>
            </w:r>
          </w:p>
        </w:tc>
      </w:tr>
      <w:tr w:rsidR="00F723C5" w:rsidRPr="00597CB9" w14:paraId="5B5AF2E4" w14:textId="77777777" w:rsidTr="007A5EAE">
        <w:tc>
          <w:tcPr>
            <w:tcW w:w="1681" w:type="dxa"/>
            <w:vMerge/>
            <w:tcBorders>
              <w:top w:val="single" w:sz="4" w:space="0" w:color="000000"/>
              <w:left w:val="single" w:sz="4" w:space="0" w:color="000000"/>
              <w:bottom w:val="single" w:sz="4" w:space="0" w:color="000000"/>
              <w:right w:val="single" w:sz="4" w:space="0" w:color="000000"/>
            </w:tcBorders>
          </w:tcPr>
          <w:p w14:paraId="12F7EB81" w14:textId="77777777" w:rsidR="00F723C5" w:rsidRPr="00597CB9" w:rsidRDefault="00F723C5">
            <w:pPr>
              <w:spacing w:after="0"/>
              <w:rPr>
                <w:rFonts w:ascii="Times New Roman" w:hAnsi="Times New Roman"/>
                <w:sz w:val="20"/>
                <w:szCs w:val="20"/>
              </w:rPr>
            </w:pPr>
          </w:p>
        </w:tc>
        <w:tc>
          <w:tcPr>
            <w:tcW w:w="977" w:type="dxa"/>
            <w:tcBorders>
              <w:top w:val="single" w:sz="4" w:space="0" w:color="000000"/>
              <w:left w:val="single" w:sz="4" w:space="0" w:color="000000"/>
              <w:bottom w:val="single" w:sz="4" w:space="0" w:color="000000"/>
            </w:tcBorders>
          </w:tcPr>
          <w:p w14:paraId="4C127CFE" w14:textId="03D849C5" w:rsidR="00F723C5" w:rsidRPr="00597CB9" w:rsidRDefault="00274871">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2017</w:t>
            </w:r>
          </w:p>
        </w:tc>
        <w:tc>
          <w:tcPr>
            <w:tcW w:w="983" w:type="dxa"/>
            <w:tcBorders>
              <w:top w:val="single" w:sz="4" w:space="0" w:color="000000"/>
              <w:left w:val="single" w:sz="4" w:space="0" w:color="000000"/>
              <w:bottom w:val="single" w:sz="4" w:space="0" w:color="000000"/>
            </w:tcBorders>
          </w:tcPr>
          <w:p w14:paraId="7C5200E6" w14:textId="77777777" w:rsidR="00F723C5" w:rsidRPr="00597CB9" w:rsidRDefault="00274871">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2018</w:t>
            </w:r>
          </w:p>
        </w:tc>
        <w:tc>
          <w:tcPr>
            <w:tcW w:w="980" w:type="dxa"/>
            <w:tcBorders>
              <w:top w:val="single" w:sz="4" w:space="0" w:color="000000"/>
              <w:left w:val="single" w:sz="4" w:space="0" w:color="000000"/>
              <w:bottom w:val="single" w:sz="4" w:space="0" w:color="000000"/>
              <w:right w:val="single" w:sz="4" w:space="0" w:color="000000"/>
            </w:tcBorders>
          </w:tcPr>
          <w:p w14:paraId="70F97595" w14:textId="77777777" w:rsidR="00F723C5" w:rsidRPr="00597CB9" w:rsidRDefault="00274871">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2019</w:t>
            </w:r>
          </w:p>
        </w:tc>
        <w:tc>
          <w:tcPr>
            <w:tcW w:w="979" w:type="dxa"/>
            <w:tcBorders>
              <w:top w:val="single" w:sz="4" w:space="0" w:color="000000"/>
              <w:left w:val="single" w:sz="4" w:space="0" w:color="000000"/>
              <w:bottom w:val="single" w:sz="4" w:space="0" w:color="000000"/>
            </w:tcBorders>
          </w:tcPr>
          <w:p w14:paraId="2D20C30D" w14:textId="77777777" w:rsidR="00F723C5" w:rsidRPr="00597CB9" w:rsidRDefault="00274871">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2020</w:t>
            </w:r>
          </w:p>
        </w:tc>
        <w:tc>
          <w:tcPr>
            <w:tcW w:w="981" w:type="dxa"/>
            <w:tcBorders>
              <w:top w:val="single" w:sz="4" w:space="0" w:color="000000"/>
              <w:left w:val="single" w:sz="4" w:space="0" w:color="000000"/>
              <w:bottom w:val="single" w:sz="4" w:space="0" w:color="000000"/>
              <w:right w:val="single" w:sz="4" w:space="0" w:color="000000"/>
            </w:tcBorders>
          </w:tcPr>
          <w:p w14:paraId="5CE78F2E" w14:textId="77777777" w:rsidR="00F723C5" w:rsidRPr="00597CB9" w:rsidRDefault="00274871">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2021</w:t>
            </w:r>
          </w:p>
        </w:tc>
        <w:tc>
          <w:tcPr>
            <w:tcW w:w="979" w:type="dxa"/>
            <w:tcBorders>
              <w:top w:val="single" w:sz="4" w:space="0" w:color="000000"/>
              <w:left w:val="single" w:sz="4" w:space="0" w:color="000000"/>
              <w:bottom w:val="single" w:sz="4" w:space="0" w:color="000000"/>
              <w:right w:val="single" w:sz="4" w:space="0" w:color="000000"/>
            </w:tcBorders>
          </w:tcPr>
          <w:p w14:paraId="3A6CC029" w14:textId="77777777" w:rsidR="00F723C5" w:rsidRPr="00597CB9" w:rsidRDefault="00274871">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2022</w:t>
            </w:r>
          </w:p>
        </w:tc>
        <w:tc>
          <w:tcPr>
            <w:tcW w:w="985" w:type="dxa"/>
            <w:tcBorders>
              <w:top w:val="single" w:sz="4" w:space="0" w:color="000000"/>
              <w:left w:val="single" w:sz="4" w:space="0" w:color="000000"/>
              <w:bottom w:val="single" w:sz="4" w:space="0" w:color="000000"/>
            </w:tcBorders>
          </w:tcPr>
          <w:p w14:paraId="7914C6AC" w14:textId="77777777" w:rsidR="00F723C5" w:rsidRPr="00597CB9" w:rsidRDefault="00274871">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2023</w:t>
            </w:r>
          </w:p>
        </w:tc>
        <w:tc>
          <w:tcPr>
            <w:tcW w:w="975" w:type="dxa"/>
            <w:tcBorders>
              <w:top w:val="single" w:sz="4" w:space="0" w:color="000000"/>
              <w:left w:val="single" w:sz="4" w:space="0" w:color="000000"/>
              <w:bottom w:val="single" w:sz="4" w:space="0" w:color="000000"/>
              <w:right w:val="single" w:sz="4" w:space="0" w:color="000000"/>
            </w:tcBorders>
          </w:tcPr>
          <w:p w14:paraId="2D16B643" w14:textId="77777777" w:rsidR="00F723C5" w:rsidRPr="00597CB9" w:rsidRDefault="00274871">
            <w:pPr>
              <w:widowControl w:val="0"/>
              <w:spacing w:after="0" w:line="240" w:lineRule="auto"/>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2024</w:t>
            </w:r>
          </w:p>
        </w:tc>
      </w:tr>
      <w:tr w:rsidR="007A5EAE" w:rsidRPr="00597CB9" w14:paraId="6D7A6E2F" w14:textId="77777777" w:rsidTr="007A5EAE">
        <w:tc>
          <w:tcPr>
            <w:tcW w:w="1681" w:type="dxa"/>
            <w:tcBorders>
              <w:top w:val="single" w:sz="4" w:space="0" w:color="000000"/>
              <w:left w:val="single" w:sz="4" w:space="0" w:color="000000"/>
              <w:bottom w:val="single" w:sz="4" w:space="0" w:color="000000"/>
              <w:right w:val="single" w:sz="4" w:space="0" w:color="000000"/>
            </w:tcBorders>
          </w:tcPr>
          <w:p w14:paraId="1C14E147" w14:textId="6E78339E" w:rsidR="007A5EAE" w:rsidRPr="00597CB9" w:rsidRDefault="007A5EAE" w:rsidP="007A5EAE">
            <w:pPr>
              <w:widowControl w:val="0"/>
              <w:spacing w:after="0" w:line="240" w:lineRule="auto"/>
              <w:rPr>
                <w:rFonts w:ascii="Times New Roman" w:hAnsi="Times New Roman" w:cs="Times New Roman"/>
                <w:sz w:val="20"/>
                <w:szCs w:val="20"/>
              </w:rPr>
            </w:pPr>
            <w:r w:rsidRPr="00597CB9">
              <w:rPr>
                <w:rFonts w:ascii="Times New Roman" w:hAnsi="Times New Roman" w:cs="Times New Roman"/>
                <w:color w:val="000000"/>
              </w:rPr>
              <w:t xml:space="preserve">Електроенергія, </w:t>
            </w:r>
            <w:proofErr w:type="spellStart"/>
            <w:r w:rsidRPr="00597CB9">
              <w:rPr>
                <w:rFonts w:ascii="Times New Roman" w:hAnsi="Times New Roman" w:cs="Times New Roman"/>
                <w:color w:val="000000"/>
              </w:rPr>
              <w:t>МВт.год</w:t>
            </w:r>
            <w:proofErr w:type="spellEnd"/>
          </w:p>
        </w:tc>
        <w:tc>
          <w:tcPr>
            <w:tcW w:w="977" w:type="dxa"/>
            <w:tcBorders>
              <w:top w:val="single" w:sz="4" w:space="0" w:color="000000"/>
              <w:left w:val="single" w:sz="4" w:space="0" w:color="000000"/>
              <w:bottom w:val="single" w:sz="4" w:space="0" w:color="000000"/>
            </w:tcBorders>
          </w:tcPr>
          <w:p w14:paraId="6813310A" w14:textId="12DEADD6"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30366,6</w:t>
            </w:r>
          </w:p>
        </w:tc>
        <w:tc>
          <w:tcPr>
            <w:tcW w:w="983" w:type="dxa"/>
            <w:tcBorders>
              <w:top w:val="single" w:sz="4" w:space="0" w:color="000000"/>
              <w:left w:val="single" w:sz="4" w:space="0" w:color="000000"/>
              <w:bottom w:val="single" w:sz="4" w:space="0" w:color="000000"/>
            </w:tcBorders>
          </w:tcPr>
          <w:p w14:paraId="434D3B14" w14:textId="03BFB500"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26952,3</w:t>
            </w:r>
          </w:p>
        </w:tc>
        <w:tc>
          <w:tcPr>
            <w:tcW w:w="980" w:type="dxa"/>
            <w:tcBorders>
              <w:top w:val="single" w:sz="4" w:space="0" w:color="000000"/>
              <w:left w:val="single" w:sz="4" w:space="0" w:color="000000"/>
              <w:bottom w:val="single" w:sz="4" w:space="0" w:color="000000"/>
              <w:right w:val="single" w:sz="4" w:space="0" w:color="000000"/>
            </w:tcBorders>
          </w:tcPr>
          <w:p w14:paraId="04E03E11" w14:textId="6C8F74B3"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29448,9</w:t>
            </w:r>
          </w:p>
        </w:tc>
        <w:tc>
          <w:tcPr>
            <w:tcW w:w="979" w:type="dxa"/>
            <w:tcBorders>
              <w:top w:val="single" w:sz="4" w:space="0" w:color="000000"/>
              <w:left w:val="single" w:sz="4" w:space="0" w:color="000000"/>
              <w:bottom w:val="single" w:sz="4" w:space="0" w:color="000000"/>
            </w:tcBorders>
          </w:tcPr>
          <w:p w14:paraId="29B9D6D0" w14:textId="567CDD9A"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28661,4</w:t>
            </w:r>
          </w:p>
        </w:tc>
        <w:tc>
          <w:tcPr>
            <w:tcW w:w="981" w:type="dxa"/>
            <w:tcBorders>
              <w:top w:val="single" w:sz="4" w:space="0" w:color="000000"/>
              <w:left w:val="single" w:sz="4" w:space="0" w:color="000000"/>
              <w:bottom w:val="single" w:sz="4" w:space="0" w:color="000000"/>
              <w:right w:val="single" w:sz="4" w:space="0" w:color="000000"/>
            </w:tcBorders>
          </w:tcPr>
          <w:p w14:paraId="5972ABB9" w14:textId="0F4E506A"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30045,6</w:t>
            </w:r>
          </w:p>
        </w:tc>
        <w:tc>
          <w:tcPr>
            <w:tcW w:w="979" w:type="dxa"/>
            <w:tcBorders>
              <w:top w:val="single" w:sz="4" w:space="0" w:color="000000"/>
              <w:left w:val="single" w:sz="4" w:space="0" w:color="000000"/>
              <w:bottom w:val="single" w:sz="4" w:space="0" w:color="000000"/>
              <w:right w:val="single" w:sz="4" w:space="0" w:color="000000"/>
            </w:tcBorders>
          </w:tcPr>
          <w:p w14:paraId="1F32C0F6" w14:textId="4A6FA276"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11223,7</w:t>
            </w:r>
          </w:p>
        </w:tc>
        <w:tc>
          <w:tcPr>
            <w:tcW w:w="985" w:type="dxa"/>
            <w:tcBorders>
              <w:top w:val="single" w:sz="4" w:space="0" w:color="000000"/>
              <w:left w:val="single" w:sz="4" w:space="0" w:color="000000"/>
              <w:bottom w:val="single" w:sz="4" w:space="0" w:color="000000"/>
            </w:tcBorders>
          </w:tcPr>
          <w:p w14:paraId="79214E4B" w14:textId="37B86C4C"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21844,2</w:t>
            </w:r>
          </w:p>
        </w:tc>
        <w:tc>
          <w:tcPr>
            <w:tcW w:w="975" w:type="dxa"/>
            <w:tcBorders>
              <w:top w:val="single" w:sz="4" w:space="0" w:color="000000"/>
              <w:left w:val="single" w:sz="4" w:space="0" w:color="000000"/>
              <w:bottom w:val="single" w:sz="4" w:space="0" w:color="000000"/>
              <w:right w:val="single" w:sz="4" w:space="0" w:color="000000"/>
            </w:tcBorders>
          </w:tcPr>
          <w:p w14:paraId="0DC5848B" w14:textId="391F7ADF"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21188,9</w:t>
            </w:r>
          </w:p>
        </w:tc>
      </w:tr>
      <w:tr w:rsidR="007A5EAE" w:rsidRPr="00597CB9" w14:paraId="2637516F" w14:textId="77777777" w:rsidTr="007A5EAE">
        <w:tc>
          <w:tcPr>
            <w:tcW w:w="1681" w:type="dxa"/>
            <w:tcBorders>
              <w:top w:val="single" w:sz="4" w:space="0" w:color="000000"/>
              <w:left w:val="single" w:sz="4" w:space="0" w:color="000000"/>
              <w:bottom w:val="single" w:sz="4" w:space="0" w:color="000000"/>
              <w:right w:val="single" w:sz="4" w:space="0" w:color="000000"/>
            </w:tcBorders>
          </w:tcPr>
          <w:p w14:paraId="0CE1E8EE" w14:textId="6EDE58B1" w:rsidR="007A5EAE" w:rsidRPr="00597CB9" w:rsidRDefault="007A5EAE" w:rsidP="007A5EAE">
            <w:pPr>
              <w:widowControl w:val="0"/>
              <w:spacing w:after="0" w:line="240" w:lineRule="auto"/>
              <w:rPr>
                <w:rFonts w:ascii="Times New Roman" w:hAnsi="Times New Roman" w:cs="Times New Roman"/>
                <w:sz w:val="20"/>
                <w:szCs w:val="20"/>
              </w:rPr>
            </w:pPr>
            <w:r w:rsidRPr="00597CB9">
              <w:rPr>
                <w:rFonts w:ascii="Times New Roman" w:hAnsi="Times New Roman" w:cs="Times New Roman"/>
                <w:color w:val="000000"/>
              </w:rPr>
              <w:t>Природний газ, тис.м</w:t>
            </w:r>
            <w:r w:rsidRPr="00597CB9">
              <w:rPr>
                <w:rFonts w:ascii="Times New Roman" w:hAnsi="Times New Roman" w:cs="Times New Roman"/>
                <w:color w:val="000000"/>
                <w:vertAlign w:val="superscript"/>
              </w:rPr>
              <w:t>3</w:t>
            </w:r>
          </w:p>
        </w:tc>
        <w:tc>
          <w:tcPr>
            <w:tcW w:w="977" w:type="dxa"/>
            <w:tcBorders>
              <w:top w:val="single" w:sz="4" w:space="0" w:color="000000"/>
              <w:left w:val="single" w:sz="4" w:space="0" w:color="000000"/>
              <w:bottom w:val="single" w:sz="4" w:space="0" w:color="000000"/>
            </w:tcBorders>
          </w:tcPr>
          <w:p w14:paraId="51B19CA5" w14:textId="07B99FFF"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2111,3</w:t>
            </w:r>
          </w:p>
        </w:tc>
        <w:tc>
          <w:tcPr>
            <w:tcW w:w="983" w:type="dxa"/>
            <w:tcBorders>
              <w:top w:val="single" w:sz="4" w:space="0" w:color="000000"/>
              <w:left w:val="single" w:sz="4" w:space="0" w:color="000000"/>
              <w:bottom w:val="single" w:sz="4" w:space="0" w:color="000000"/>
            </w:tcBorders>
          </w:tcPr>
          <w:p w14:paraId="25D349E6" w14:textId="773BAB16"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2003,4</w:t>
            </w:r>
          </w:p>
        </w:tc>
        <w:tc>
          <w:tcPr>
            <w:tcW w:w="980" w:type="dxa"/>
            <w:tcBorders>
              <w:top w:val="single" w:sz="4" w:space="0" w:color="000000"/>
              <w:left w:val="single" w:sz="4" w:space="0" w:color="000000"/>
              <w:bottom w:val="single" w:sz="4" w:space="0" w:color="000000"/>
              <w:right w:val="single" w:sz="4" w:space="0" w:color="000000"/>
            </w:tcBorders>
          </w:tcPr>
          <w:p w14:paraId="35C6BBDF" w14:textId="471F66B3"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1863,3</w:t>
            </w:r>
          </w:p>
        </w:tc>
        <w:tc>
          <w:tcPr>
            <w:tcW w:w="979" w:type="dxa"/>
            <w:tcBorders>
              <w:top w:val="single" w:sz="4" w:space="0" w:color="000000"/>
              <w:left w:val="single" w:sz="4" w:space="0" w:color="000000"/>
              <w:bottom w:val="single" w:sz="4" w:space="0" w:color="000000"/>
            </w:tcBorders>
          </w:tcPr>
          <w:p w14:paraId="24222026" w14:textId="1AB3B6AC"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1837,5</w:t>
            </w:r>
          </w:p>
        </w:tc>
        <w:tc>
          <w:tcPr>
            <w:tcW w:w="981" w:type="dxa"/>
            <w:tcBorders>
              <w:top w:val="single" w:sz="4" w:space="0" w:color="000000"/>
              <w:left w:val="single" w:sz="4" w:space="0" w:color="000000"/>
              <w:bottom w:val="single" w:sz="4" w:space="0" w:color="000000"/>
              <w:right w:val="single" w:sz="4" w:space="0" w:color="000000"/>
            </w:tcBorders>
          </w:tcPr>
          <w:p w14:paraId="4C3805E1" w14:textId="7B73AF8F"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1844,9</w:t>
            </w:r>
          </w:p>
        </w:tc>
        <w:tc>
          <w:tcPr>
            <w:tcW w:w="979" w:type="dxa"/>
            <w:tcBorders>
              <w:top w:val="single" w:sz="4" w:space="0" w:color="000000"/>
              <w:left w:val="single" w:sz="4" w:space="0" w:color="000000"/>
              <w:bottom w:val="single" w:sz="4" w:space="0" w:color="000000"/>
              <w:right w:val="single" w:sz="4" w:space="0" w:color="000000"/>
            </w:tcBorders>
          </w:tcPr>
          <w:p w14:paraId="1C466BCC" w14:textId="2023014E"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1740,5</w:t>
            </w:r>
          </w:p>
        </w:tc>
        <w:tc>
          <w:tcPr>
            <w:tcW w:w="985" w:type="dxa"/>
            <w:tcBorders>
              <w:top w:val="single" w:sz="4" w:space="0" w:color="000000"/>
              <w:left w:val="single" w:sz="4" w:space="0" w:color="000000"/>
              <w:bottom w:val="single" w:sz="4" w:space="0" w:color="000000"/>
            </w:tcBorders>
          </w:tcPr>
          <w:p w14:paraId="54A22988" w14:textId="79F5C6A7"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1649,6</w:t>
            </w:r>
          </w:p>
        </w:tc>
        <w:tc>
          <w:tcPr>
            <w:tcW w:w="975" w:type="dxa"/>
            <w:tcBorders>
              <w:top w:val="single" w:sz="4" w:space="0" w:color="000000"/>
              <w:left w:val="single" w:sz="4" w:space="0" w:color="000000"/>
              <w:bottom w:val="single" w:sz="4" w:space="0" w:color="000000"/>
              <w:right w:val="single" w:sz="4" w:space="0" w:color="000000"/>
            </w:tcBorders>
          </w:tcPr>
          <w:p w14:paraId="6C2017A0" w14:textId="64D2F325" w:rsidR="007A5EAE" w:rsidRPr="00597CB9" w:rsidRDefault="007A5EAE" w:rsidP="007A5EAE">
            <w:pPr>
              <w:pStyle w:val="af8"/>
              <w:spacing w:after="0"/>
              <w:jc w:val="center"/>
              <w:rPr>
                <w:rFonts w:ascii="Times New Roman" w:hAnsi="Times New Roman" w:cs="Times New Roman"/>
                <w:color w:val="000000"/>
                <w:sz w:val="20"/>
                <w:szCs w:val="20"/>
              </w:rPr>
            </w:pPr>
            <w:r w:rsidRPr="00597CB9">
              <w:rPr>
                <w:rFonts w:ascii="Times New Roman" w:hAnsi="Times New Roman" w:cs="Times New Roman"/>
                <w:color w:val="000000"/>
              </w:rPr>
              <w:t>1657,8</w:t>
            </w:r>
          </w:p>
        </w:tc>
      </w:tr>
    </w:tbl>
    <w:p w14:paraId="0A7A3BE9" w14:textId="69FD37AB" w:rsidR="00F723C5" w:rsidRPr="00597CB9" w:rsidRDefault="00274871">
      <w:pPr>
        <w:spacing w:after="0"/>
        <w:ind w:firstLine="567"/>
        <w:jc w:val="both"/>
        <w:rPr>
          <w:rFonts w:ascii="Times New Roman" w:hAnsi="Times New Roman"/>
          <w:sz w:val="24"/>
          <w:szCs w:val="24"/>
        </w:rPr>
      </w:pPr>
      <w:r w:rsidRPr="00597CB9">
        <w:rPr>
          <w:rFonts w:ascii="Times New Roman" w:hAnsi="Times New Roman"/>
          <w:sz w:val="24"/>
          <w:szCs w:val="24"/>
        </w:rPr>
        <w:t xml:space="preserve">Аналіз таблиці Д2.39. показує, що загальне споживання енергоресурсів промисловістю та комерційними структурами </w:t>
      </w:r>
      <w:r w:rsidR="00F0143D" w:rsidRPr="00597CB9">
        <w:rPr>
          <w:rFonts w:ascii="Times New Roman" w:hAnsi="Times New Roman"/>
          <w:sz w:val="24"/>
          <w:szCs w:val="24"/>
        </w:rPr>
        <w:t>Тростянецької</w:t>
      </w:r>
      <w:r w:rsidRPr="00597CB9">
        <w:rPr>
          <w:rFonts w:ascii="Times New Roman" w:hAnsi="Times New Roman"/>
          <w:sz w:val="24"/>
          <w:szCs w:val="24"/>
        </w:rPr>
        <w:t xml:space="preserve"> МТГ має тенденцію до зростання. </w:t>
      </w:r>
    </w:p>
    <w:p w14:paraId="38E29AA1" w14:textId="737FF76F" w:rsidR="007A5EAE" w:rsidRPr="00597CB9" w:rsidRDefault="007A5EAE" w:rsidP="007A5EAE">
      <w:pPr>
        <w:spacing w:after="0"/>
        <w:jc w:val="center"/>
        <w:rPr>
          <w:rFonts w:ascii="Times New Roman" w:hAnsi="Times New Roman" w:cs="Times New Roman"/>
          <w:sz w:val="24"/>
          <w:szCs w:val="24"/>
        </w:rPr>
      </w:pPr>
      <w:r w:rsidRPr="00597CB9">
        <w:rPr>
          <w:noProof/>
          <w:lang w:val="ru-RU" w:eastAsia="ru-RU"/>
        </w:rPr>
        <w:drawing>
          <wp:inline distT="0" distB="0" distL="0" distR="0" wp14:anchorId="0F445297" wp14:editId="075C7792">
            <wp:extent cx="3983603" cy="2763400"/>
            <wp:effectExtent l="0" t="0" r="0" b="0"/>
            <wp:docPr id="126040708" name="Діаграма 1">
              <a:extLst xmlns:a="http://schemas.openxmlformats.org/drawingml/2006/main">
                <a:ext uri="{FF2B5EF4-FFF2-40B4-BE49-F238E27FC236}">
                  <a16:creationId xmlns:a16="http://schemas.microsoft.com/office/drawing/2014/main" id="{00000000-0008-0000-1000-0000F272CB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6837814" w14:textId="76FB63A2" w:rsidR="00F723C5" w:rsidRPr="00597CB9" w:rsidRDefault="00274871" w:rsidP="00BD55F7">
      <w:pPr>
        <w:spacing w:after="0"/>
        <w:rPr>
          <w:rFonts w:ascii="Times New Roman" w:hAnsi="Times New Roman" w:cs="Times New Roman"/>
          <w:sz w:val="24"/>
          <w:szCs w:val="24"/>
        </w:rPr>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13</w:t>
      </w:r>
      <w:r w:rsidRPr="00597CB9">
        <w:rPr>
          <w:rFonts w:ascii="Times New Roman" w:eastAsia="NSimSun" w:hAnsi="Times New Roman" w:cs="Times New Roman"/>
          <w:color w:val="000000"/>
          <w:kern w:val="2"/>
          <w:sz w:val="24"/>
          <w:szCs w:val="24"/>
          <w:shd w:val="clear" w:color="auto" w:fill="FFFFFF"/>
          <w:lang w:eastAsia="zh-CN" w:bidi="hi-IN"/>
        </w:rPr>
        <w:t>. Споживання енергоресурсів промисловістю</w:t>
      </w:r>
      <w:r w:rsidR="00BD55F7" w:rsidRPr="00597CB9">
        <w:rPr>
          <w:rFonts w:ascii="Times New Roman" w:eastAsia="NSimSun" w:hAnsi="Times New Roman" w:cs="Times New Roman"/>
          <w:color w:val="000000"/>
          <w:kern w:val="2"/>
          <w:sz w:val="24"/>
          <w:szCs w:val="24"/>
          <w:shd w:val="clear" w:color="auto" w:fill="FFFFFF"/>
          <w:lang w:eastAsia="zh-CN" w:bidi="hi-IN"/>
        </w:rPr>
        <w:t xml:space="preserve">,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7D41B1AA" w14:textId="5E71F529" w:rsidR="00F723C5" w:rsidRPr="00597CB9" w:rsidRDefault="00EE5FA2">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Промисловість Тростянецької МТГ в період до початку повномасштабного воєнного вторгнення </w:t>
      </w:r>
      <w:proofErr w:type="spellStart"/>
      <w:r w:rsidRPr="00597CB9">
        <w:rPr>
          <w:rFonts w:ascii="Times New Roman" w:eastAsia="NSimSun" w:hAnsi="Times New Roman" w:cs="Times New Roman"/>
          <w:color w:val="000000"/>
          <w:kern w:val="2"/>
          <w:sz w:val="24"/>
          <w:szCs w:val="24"/>
          <w:shd w:val="clear" w:color="auto" w:fill="FFFFFF"/>
          <w:lang w:eastAsia="zh-CN" w:bidi="hi-IN"/>
        </w:rPr>
        <w:t>росії</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мала стійк</w:t>
      </w:r>
      <w:r w:rsidR="007A5EAE" w:rsidRPr="00597CB9">
        <w:rPr>
          <w:rFonts w:ascii="Times New Roman" w:eastAsia="NSimSun" w:hAnsi="Times New Roman" w:cs="Times New Roman"/>
          <w:color w:val="000000"/>
          <w:kern w:val="2"/>
          <w:sz w:val="24"/>
          <w:szCs w:val="24"/>
          <w:shd w:val="clear" w:color="auto" w:fill="FFFFFF"/>
          <w:lang w:eastAsia="zh-CN" w:bidi="hi-IN"/>
        </w:rPr>
        <w:t>е</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7A5EAE" w:rsidRPr="00597CB9">
        <w:rPr>
          <w:rFonts w:ascii="Times New Roman" w:eastAsia="NSimSun" w:hAnsi="Times New Roman" w:cs="Times New Roman"/>
          <w:color w:val="000000"/>
          <w:kern w:val="2"/>
          <w:sz w:val="24"/>
          <w:szCs w:val="24"/>
          <w:shd w:val="clear" w:color="auto" w:fill="FFFFFF"/>
          <w:lang w:eastAsia="zh-CN" w:bidi="hi-IN"/>
        </w:rPr>
        <w:t>рівень енергоспоживання, однак у 2022 році відбувся спад виробництва. В наступні роки рівень енергоспоживання мав часткове зростання енергоспоживання, але до попередніх рівнів повернутися не вдалося. У зв’язку з існуючою ситуацією щодо обстрілів, можливих руйнувань до моменту настання стійкого миру ситуація навряд чи буде мати повернення до попередніх обсягів виробництва та енергоспоживання</w:t>
      </w:r>
      <w:r w:rsidRPr="00597CB9">
        <w:rPr>
          <w:rFonts w:ascii="Times New Roman" w:eastAsia="NSimSun" w:hAnsi="Times New Roman" w:cs="Times New Roman"/>
          <w:color w:val="000000"/>
          <w:kern w:val="2"/>
          <w:sz w:val="24"/>
          <w:szCs w:val="24"/>
          <w:shd w:val="clear" w:color="auto" w:fill="FFFFFF"/>
          <w:lang w:eastAsia="zh-CN" w:bidi="hi-IN"/>
        </w:rPr>
        <w:t>.</w:t>
      </w:r>
    </w:p>
    <w:p w14:paraId="5474D4F9" w14:textId="6CCD6A12" w:rsidR="007A5EAE" w:rsidRPr="00597CB9" w:rsidRDefault="007A5EAE" w:rsidP="007A5EAE">
      <w:pPr>
        <w:spacing w:after="0"/>
        <w:ind w:firstLine="567"/>
        <w:jc w:val="right"/>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Таблиця Д2.</w:t>
      </w:r>
      <w:r w:rsidR="00AC0317" w:rsidRPr="00597CB9">
        <w:rPr>
          <w:rFonts w:ascii="Times New Roman" w:eastAsia="NSimSun" w:hAnsi="Times New Roman" w:cs="Times New Roman"/>
          <w:color w:val="000000"/>
          <w:kern w:val="2"/>
          <w:sz w:val="24"/>
          <w:szCs w:val="24"/>
          <w:lang w:eastAsia="zh-CN" w:bidi="hi-IN"/>
        </w:rPr>
        <w:t>28</w:t>
      </w:r>
      <w:r w:rsidRPr="00597CB9">
        <w:rPr>
          <w:rFonts w:ascii="Times New Roman" w:eastAsia="NSimSun" w:hAnsi="Times New Roman" w:cs="Times New Roman"/>
          <w:color w:val="000000"/>
          <w:kern w:val="2"/>
          <w:sz w:val="24"/>
          <w:szCs w:val="24"/>
          <w:lang w:eastAsia="zh-CN" w:bidi="hi-IN"/>
        </w:rPr>
        <w:t xml:space="preserve">. </w:t>
      </w:r>
    </w:p>
    <w:p w14:paraId="2E39931D" w14:textId="1D882D84" w:rsidR="00EE5FA2" w:rsidRPr="00597CB9" w:rsidRDefault="00EE5FA2" w:rsidP="00EE5FA2">
      <w:pPr>
        <w:spacing w:after="0"/>
        <w:ind w:firstLine="567"/>
        <w:jc w:val="center"/>
        <w:rPr>
          <w:rFonts w:ascii="Times New Roman" w:hAnsi="Times New Roman" w:cs="Times New Roman"/>
        </w:rPr>
      </w:pPr>
      <w:r w:rsidRPr="00597CB9">
        <w:rPr>
          <w:rFonts w:ascii="Times New Roman" w:eastAsia="NSimSun" w:hAnsi="Times New Roman" w:cs="Times New Roman"/>
          <w:color w:val="000000"/>
          <w:kern w:val="2"/>
          <w:sz w:val="24"/>
          <w:szCs w:val="24"/>
          <w:lang w:eastAsia="zh-CN" w:bidi="hi-IN"/>
        </w:rPr>
        <w:t xml:space="preserve">Споживання енергоресурсів комерційними структурами </w:t>
      </w:r>
      <w:r w:rsidR="007A5EAE" w:rsidRPr="00597CB9">
        <w:rPr>
          <w:rFonts w:ascii="Times New Roman" w:eastAsia="NSimSun" w:hAnsi="Times New Roman" w:cs="Times New Roman"/>
          <w:color w:val="000000"/>
          <w:kern w:val="2"/>
          <w:sz w:val="24"/>
          <w:szCs w:val="24"/>
          <w:lang w:eastAsia="zh-CN" w:bidi="hi-IN"/>
        </w:rPr>
        <w:t xml:space="preserve">та сферою послуг </w:t>
      </w:r>
      <w:r w:rsidR="007A5EAE" w:rsidRPr="00597CB9">
        <w:rPr>
          <w:rFonts w:ascii="Times New Roman" w:eastAsia="NSimSun" w:hAnsi="Times New Roman" w:cs="Times New Roman"/>
          <w:color w:val="000000"/>
          <w:kern w:val="2"/>
          <w:sz w:val="24"/>
          <w:szCs w:val="24"/>
          <w:lang w:eastAsia="zh-CN" w:bidi="hi-IN"/>
        </w:rPr>
        <w:br/>
        <w:t xml:space="preserve">у </w:t>
      </w:r>
      <w:r w:rsidRPr="00597CB9">
        <w:rPr>
          <w:rFonts w:ascii="Times New Roman" w:eastAsia="NSimSun" w:hAnsi="Times New Roman" w:cs="Times New Roman"/>
          <w:color w:val="000000"/>
          <w:kern w:val="2"/>
          <w:sz w:val="24"/>
          <w:szCs w:val="24"/>
          <w:lang w:eastAsia="zh-CN" w:bidi="hi-IN"/>
        </w:rPr>
        <w:t>Тростянецької МТГ</w:t>
      </w:r>
    </w:p>
    <w:tbl>
      <w:tblPr>
        <w:tblW w:w="9520" w:type="dxa"/>
        <w:tblInd w:w="-3" w:type="dxa"/>
        <w:tblLayout w:type="fixed"/>
        <w:tblCellMar>
          <w:top w:w="28" w:type="dxa"/>
          <w:left w:w="28" w:type="dxa"/>
          <w:bottom w:w="28" w:type="dxa"/>
          <w:right w:w="28" w:type="dxa"/>
        </w:tblCellMar>
        <w:tblLook w:val="04A0" w:firstRow="1" w:lastRow="0" w:firstColumn="1" w:lastColumn="0" w:noHBand="0" w:noVBand="1"/>
      </w:tblPr>
      <w:tblGrid>
        <w:gridCol w:w="1681"/>
        <w:gridCol w:w="977"/>
        <w:gridCol w:w="983"/>
        <w:gridCol w:w="980"/>
        <w:gridCol w:w="979"/>
        <w:gridCol w:w="981"/>
        <w:gridCol w:w="979"/>
        <w:gridCol w:w="985"/>
        <w:gridCol w:w="975"/>
      </w:tblGrid>
      <w:tr w:rsidR="00EE5FA2" w:rsidRPr="00597CB9" w14:paraId="1DB1C588" w14:textId="77777777" w:rsidTr="007A5EAE">
        <w:tc>
          <w:tcPr>
            <w:tcW w:w="1681" w:type="dxa"/>
            <w:vMerge w:val="restart"/>
            <w:tcBorders>
              <w:top w:val="single" w:sz="4" w:space="0" w:color="000000"/>
              <w:left w:val="single" w:sz="4" w:space="0" w:color="000000"/>
              <w:bottom w:val="single" w:sz="4" w:space="0" w:color="000000"/>
              <w:right w:val="single" w:sz="4" w:space="0" w:color="000000"/>
            </w:tcBorders>
          </w:tcPr>
          <w:p w14:paraId="71CD9D58" w14:textId="77777777" w:rsidR="00EE5FA2" w:rsidRPr="00597CB9" w:rsidRDefault="00EE5FA2" w:rsidP="00F23057">
            <w:pPr>
              <w:widowControl w:val="0"/>
              <w:suppressLineNumbers/>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Види енергоресурсу</w:t>
            </w:r>
          </w:p>
        </w:tc>
        <w:tc>
          <w:tcPr>
            <w:tcW w:w="7839" w:type="dxa"/>
            <w:gridSpan w:val="8"/>
            <w:tcBorders>
              <w:top w:val="single" w:sz="4" w:space="0" w:color="000000"/>
              <w:left w:val="single" w:sz="4" w:space="0" w:color="000000"/>
              <w:bottom w:val="single" w:sz="4" w:space="0" w:color="000000"/>
              <w:right w:val="single" w:sz="4" w:space="0" w:color="000000"/>
            </w:tcBorders>
          </w:tcPr>
          <w:p w14:paraId="781A22B1" w14:textId="77777777" w:rsidR="00EE5FA2" w:rsidRPr="00597CB9" w:rsidRDefault="00EE5FA2" w:rsidP="00F23057">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Роки</w:t>
            </w:r>
          </w:p>
        </w:tc>
      </w:tr>
      <w:tr w:rsidR="00EE5FA2" w:rsidRPr="00597CB9" w14:paraId="6506352A" w14:textId="77777777" w:rsidTr="007A5EAE">
        <w:tc>
          <w:tcPr>
            <w:tcW w:w="1681" w:type="dxa"/>
            <w:vMerge/>
            <w:tcBorders>
              <w:top w:val="single" w:sz="4" w:space="0" w:color="000000"/>
              <w:left w:val="single" w:sz="4" w:space="0" w:color="000000"/>
              <w:bottom w:val="single" w:sz="4" w:space="0" w:color="000000"/>
              <w:right w:val="single" w:sz="4" w:space="0" w:color="000000"/>
            </w:tcBorders>
          </w:tcPr>
          <w:p w14:paraId="47F3B52B" w14:textId="77777777" w:rsidR="00EE5FA2" w:rsidRPr="00597CB9" w:rsidRDefault="00EE5FA2" w:rsidP="00F23057">
            <w:pPr>
              <w:spacing w:after="0"/>
              <w:rPr>
                <w:rFonts w:ascii="Times New Roman" w:hAnsi="Times New Roman"/>
                <w:sz w:val="20"/>
                <w:szCs w:val="20"/>
              </w:rPr>
            </w:pPr>
          </w:p>
        </w:tc>
        <w:tc>
          <w:tcPr>
            <w:tcW w:w="977" w:type="dxa"/>
            <w:tcBorders>
              <w:top w:val="single" w:sz="4" w:space="0" w:color="000000"/>
              <w:left w:val="single" w:sz="4" w:space="0" w:color="000000"/>
              <w:bottom w:val="single" w:sz="4" w:space="0" w:color="000000"/>
            </w:tcBorders>
          </w:tcPr>
          <w:p w14:paraId="6B7A0663" w14:textId="02ADA9A2" w:rsidR="00EE5FA2" w:rsidRPr="00597CB9" w:rsidRDefault="00EE5FA2" w:rsidP="00F23057">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2017</w:t>
            </w:r>
          </w:p>
        </w:tc>
        <w:tc>
          <w:tcPr>
            <w:tcW w:w="983" w:type="dxa"/>
            <w:tcBorders>
              <w:top w:val="single" w:sz="4" w:space="0" w:color="000000"/>
              <w:left w:val="single" w:sz="4" w:space="0" w:color="000000"/>
              <w:bottom w:val="single" w:sz="4" w:space="0" w:color="000000"/>
            </w:tcBorders>
          </w:tcPr>
          <w:p w14:paraId="43540704" w14:textId="77777777" w:rsidR="00EE5FA2" w:rsidRPr="00597CB9" w:rsidRDefault="00EE5FA2" w:rsidP="00F23057">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2018</w:t>
            </w:r>
          </w:p>
        </w:tc>
        <w:tc>
          <w:tcPr>
            <w:tcW w:w="980" w:type="dxa"/>
            <w:tcBorders>
              <w:top w:val="single" w:sz="4" w:space="0" w:color="000000"/>
              <w:left w:val="single" w:sz="4" w:space="0" w:color="000000"/>
              <w:bottom w:val="single" w:sz="4" w:space="0" w:color="000000"/>
              <w:right w:val="single" w:sz="4" w:space="0" w:color="000000"/>
            </w:tcBorders>
          </w:tcPr>
          <w:p w14:paraId="099DF275" w14:textId="77777777" w:rsidR="00EE5FA2" w:rsidRPr="00597CB9" w:rsidRDefault="00EE5FA2" w:rsidP="00F23057">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2019</w:t>
            </w:r>
          </w:p>
        </w:tc>
        <w:tc>
          <w:tcPr>
            <w:tcW w:w="979" w:type="dxa"/>
            <w:tcBorders>
              <w:top w:val="single" w:sz="4" w:space="0" w:color="000000"/>
              <w:left w:val="single" w:sz="4" w:space="0" w:color="000000"/>
              <w:bottom w:val="single" w:sz="4" w:space="0" w:color="000000"/>
            </w:tcBorders>
          </w:tcPr>
          <w:p w14:paraId="0B6B295B" w14:textId="77777777" w:rsidR="00EE5FA2" w:rsidRPr="00597CB9" w:rsidRDefault="00EE5FA2" w:rsidP="00F23057">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2020</w:t>
            </w:r>
          </w:p>
        </w:tc>
        <w:tc>
          <w:tcPr>
            <w:tcW w:w="981" w:type="dxa"/>
            <w:tcBorders>
              <w:top w:val="single" w:sz="4" w:space="0" w:color="000000"/>
              <w:left w:val="single" w:sz="4" w:space="0" w:color="000000"/>
              <w:bottom w:val="single" w:sz="4" w:space="0" w:color="000000"/>
              <w:right w:val="single" w:sz="4" w:space="0" w:color="000000"/>
            </w:tcBorders>
          </w:tcPr>
          <w:p w14:paraId="291E3A0A" w14:textId="77777777" w:rsidR="00EE5FA2" w:rsidRPr="00597CB9" w:rsidRDefault="00EE5FA2" w:rsidP="00F23057">
            <w:pPr>
              <w:widowControl w:val="0"/>
              <w:spacing w:after="0" w:line="240" w:lineRule="auto"/>
              <w:jc w:val="center"/>
              <w:rPr>
                <w:rFonts w:ascii="Times New Roman" w:hAnsi="Times New Roman" w:cs="Times New Roman"/>
                <w:sz w:val="20"/>
                <w:szCs w:val="20"/>
              </w:rPr>
            </w:pPr>
            <w:r w:rsidRPr="00597CB9">
              <w:rPr>
                <w:rFonts w:ascii="Times New Roman" w:hAnsi="Times New Roman" w:cs="Times New Roman"/>
                <w:sz w:val="20"/>
                <w:szCs w:val="20"/>
              </w:rPr>
              <w:t>2021</w:t>
            </w:r>
          </w:p>
        </w:tc>
        <w:tc>
          <w:tcPr>
            <w:tcW w:w="979" w:type="dxa"/>
            <w:tcBorders>
              <w:top w:val="single" w:sz="4" w:space="0" w:color="000000"/>
              <w:left w:val="single" w:sz="4" w:space="0" w:color="000000"/>
              <w:bottom w:val="single" w:sz="4" w:space="0" w:color="000000"/>
              <w:right w:val="single" w:sz="4" w:space="0" w:color="000000"/>
            </w:tcBorders>
          </w:tcPr>
          <w:p w14:paraId="07A54B08" w14:textId="77777777" w:rsidR="00EE5FA2" w:rsidRPr="00597CB9" w:rsidRDefault="00EE5FA2" w:rsidP="00F23057">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2022</w:t>
            </w:r>
          </w:p>
        </w:tc>
        <w:tc>
          <w:tcPr>
            <w:tcW w:w="985" w:type="dxa"/>
            <w:tcBorders>
              <w:top w:val="single" w:sz="4" w:space="0" w:color="000000"/>
              <w:left w:val="single" w:sz="4" w:space="0" w:color="000000"/>
              <w:bottom w:val="single" w:sz="4" w:space="0" w:color="000000"/>
            </w:tcBorders>
          </w:tcPr>
          <w:p w14:paraId="6B3C2AA0" w14:textId="77777777" w:rsidR="00EE5FA2" w:rsidRPr="00597CB9" w:rsidRDefault="00EE5FA2" w:rsidP="00F23057">
            <w:pPr>
              <w:widowControl w:val="0"/>
              <w:spacing w:after="0" w:line="240" w:lineRule="auto"/>
              <w:jc w:val="center"/>
              <w:rPr>
                <w:rFonts w:ascii="Times New Roman" w:hAnsi="Times New Roman"/>
                <w:sz w:val="20"/>
                <w:szCs w:val="20"/>
              </w:rPr>
            </w:pPr>
            <w:r w:rsidRPr="00597CB9">
              <w:rPr>
                <w:rFonts w:ascii="Times New Roman" w:eastAsia="NSimSun" w:hAnsi="Times New Roman" w:cs="Times New Roman"/>
                <w:kern w:val="2"/>
                <w:sz w:val="20"/>
                <w:szCs w:val="20"/>
                <w:lang w:eastAsia="zh-CN" w:bidi="hi-IN"/>
              </w:rPr>
              <w:t>2023</w:t>
            </w:r>
          </w:p>
        </w:tc>
        <w:tc>
          <w:tcPr>
            <w:tcW w:w="975" w:type="dxa"/>
            <w:tcBorders>
              <w:top w:val="single" w:sz="4" w:space="0" w:color="000000"/>
              <w:left w:val="single" w:sz="4" w:space="0" w:color="000000"/>
              <w:bottom w:val="single" w:sz="4" w:space="0" w:color="000000"/>
              <w:right w:val="single" w:sz="4" w:space="0" w:color="000000"/>
            </w:tcBorders>
          </w:tcPr>
          <w:p w14:paraId="7E3C2938" w14:textId="77777777" w:rsidR="00EE5FA2" w:rsidRPr="00597CB9" w:rsidRDefault="00EE5FA2" w:rsidP="00F23057">
            <w:pPr>
              <w:widowControl w:val="0"/>
              <w:spacing w:after="0" w:line="240" w:lineRule="auto"/>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2024</w:t>
            </w:r>
          </w:p>
        </w:tc>
      </w:tr>
      <w:tr w:rsidR="007A5EAE" w:rsidRPr="00597CB9" w14:paraId="6EBB0974" w14:textId="77777777" w:rsidTr="007A5EAE">
        <w:tc>
          <w:tcPr>
            <w:tcW w:w="1681" w:type="dxa"/>
            <w:tcBorders>
              <w:top w:val="single" w:sz="4" w:space="0" w:color="000000"/>
              <w:left w:val="single" w:sz="4" w:space="0" w:color="000000"/>
              <w:bottom w:val="single" w:sz="4" w:space="0" w:color="000000"/>
              <w:right w:val="single" w:sz="4" w:space="0" w:color="000000"/>
            </w:tcBorders>
          </w:tcPr>
          <w:p w14:paraId="3A3274C9" w14:textId="16B7C563" w:rsidR="007A5EAE" w:rsidRPr="00597CB9" w:rsidRDefault="007A5EAE" w:rsidP="007A5EAE">
            <w:pPr>
              <w:widowControl w:val="0"/>
              <w:spacing w:after="0" w:line="240" w:lineRule="auto"/>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Теплова енергія,  Гкал</w:t>
            </w:r>
          </w:p>
        </w:tc>
        <w:tc>
          <w:tcPr>
            <w:tcW w:w="977" w:type="dxa"/>
            <w:tcBorders>
              <w:top w:val="single" w:sz="4" w:space="0" w:color="000000"/>
              <w:left w:val="single" w:sz="4" w:space="0" w:color="000000"/>
              <w:bottom w:val="single" w:sz="4" w:space="0" w:color="000000"/>
            </w:tcBorders>
          </w:tcPr>
          <w:p w14:paraId="3CB70568" w14:textId="231C3185"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307,6</w:t>
            </w:r>
          </w:p>
        </w:tc>
        <w:tc>
          <w:tcPr>
            <w:tcW w:w="983" w:type="dxa"/>
            <w:tcBorders>
              <w:top w:val="single" w:sz="4" w:space="0" w:color="000000"/>
              <w:left w:val="single" w:sz="4" w:space="0" w:color="000000"/>
              <w:bottom w:val="single" w:sz="4" w:space="0" w:color="000000"/>
            </w:tcBorders>
          </w:tcPr>
          <w:p w14:paraId="54573E12" w14:textId="0BA48AE5"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317,1</w:t>
            </w:r>
          </w:p>
        </w:tc>
        <w:tc>
          <w:tcPr>
            <w:tcW w:w="980" w:type="dxa"/>
            <w:tcBorders>
              <w:top w:val="single" w:sz="4" w:space="0" w:color="000000"/>
              <w:left w:val="single" w:sz="4" w:space="0" w:color="000000"/>
              <w:bottom w:val="single" w:sz="4" w:space="0" w:color="000000"/>
              <w:right w:val="single" w:sz="4" w:space="0" w:color="000000"/>
            </w:tcBorders>
          </w:tcPr>
          <w:p w14:paraId="31F529D5" w14:textId="427122EC"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352</w:t>
            </w:r>
          </w:p>
        </w:tc>
        <w:tc>
          <w:tcPr>
            <w:tcW w:w="979" w:type="dxa"/>
            <w:tcBorders>
              <w:top w:val="single" w:sz="4" w:space="0" w:color="000000"/>
              <w:left w:val="single" w:sz="4" w:space="0" w:color="000000"/>
              <w:bottom w:val="single" w:sz="4" w:space="0" w:color="000000"/>
            </w:tcBorders>
          </w:tcPr>
          <w:p w14:paraId="25529C6F" w14:textId="09558643"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269</w:t>
            </w:r>
          </w:p>
        </w:tc>
        <w:tc>
          <w:tcPr>
            <w:tcW w:w="981" w:type="dxa"/>
            <w:tcBorders>
              <w:top w:val="single" w:sz="4" w:space="0" w:color="000000"/>
              <w:left w:val="single" w:sz="4" w:space="0" w:color="000000"/>
              <w:bottom w:val="single" w:sz="4" w:space="0" w:color="000000"/>
              <w:right w:val="single" w:sz="4" w:space="0" w:color="000000"/>
            </w:tcBorders>
          </w:tcPr>
          <w:p w14:paraId="6D480FCF" w14:textId="310C799B"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392</w:t>
            </w:r>
          </w:p>
        </w:tc>
        <w:tc>
          <w:tcPr>
            <w:tcW w:w="979" w:type="dxa"/>
            <w:tcBorders>
              <w:top w:val="single" w:sz="4" w:space="0" w:color="000000"/>
              <w:left w:val="single" w:sz="4" w:space="0" w:color="000000"/>
              <w:bottom w:val="single" w:sz="4" w:space="0" w:color="000000"/>
              <w:right w:val="single" w:sz="4" w:space="0" w:color="000000"/>
            </w:tcBorders>
          </w:tcPr>
          <w:p w14:paraId="00936EF7" w14:textId="46A1EACD"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60</w:t>
            </w:r>
          </w:p>
        </w:tc>
        <w:tc>
          <w:tcPr>
            <w:tcW w:w="985" w:type="dxa"/>
            <w:tcBorders>
              <w:top w:val="single" w:sz="4" w:space="0" w:color="000000"/>
              <w:left w:val="single" w:sz="4" w:space="0" w:color="000000"/>
              <w:bottom w:val="single" w:sz="4" w:space="0" w:color="000000"/>
            </w:tcBorders>
          </w:tcPr>
          <w:p w14:paraId="3314A976" w14:textId="4CB99CDA"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126</w:t>
            </w:r>
          </w:p>
        </w:tc>
        <w:tc>
          <w:tcPr>
            <w:tcW w:w="975" w:type="dxa"/>
            <w:tcBorders>
              <w:top w:val="single" w:sz="4" w:space="0" w:color="000000"/>
              <w:left w:val="single" w:sz="4" w:space="0" w:color="000000"/>
              <w:bottom w:val="single" w:sz="4" w:space="0" w:color="000000"/>
              <w:right w:val="single" w:sz="4" w:space="0" w:color="000000"/>
            </w:tcBorders>
          </w:tcPr>
          <w:p w14:paraId="3AB5E265" w14:textId="07C343FF"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139</w:t>
            </w:r>
          </w:p>
        </w:tc>
      </w:tr>
      <w:tr w:rsidR="007A5EAE" w:rsidRPr="00597CB9" w14:paraId="40AA26E1" w14:textId="77777777" w:rsidTr="007A5EAE">
        <w:tc>
          <w:tcPr>
            <w:tcW w:w="1681" w:type="dxa"/>
            <w:tcBorders>
              <w:top w:val="single" w:sz="4" w:space="0" w:color="000000"/>
              <w:left w:val="single" w:sz="4" w:space="0" w:color="000000"/>
              <w:bottom w:val="single" w:sz="4" w:space="0" w:color="000000"/>
              <w:right w:val="single" w:sz="4" w:space="0" w:color="000000"/>
            </w:tcBorders>
          </w:tcPr>
          <w:p w14:paraId="186697B0" w14:textId="47975847" w:rsidR="007A5EAE" w:rsidRPr="00597CB9" w:rsidRDefault="007A5EAE" w:rsidP="007A5EAE">
            <w:pPr>
              <w:widowControl w:val="0"/>
              <w:spacing w:after="0" w:line="240" w:lineRule="auto"/>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 xml:space="preserve">Електроенергія, </w:t>
            </w:r>
            <w:proofErr w:type="spellStart"/>
            <w:r w:rsidRPr="00597CB9">
              <w:rPr>
                <w:rFonts w:ascii="Times New Roman" w:eastAsia="NSimSun" w:hAnsi="Times New Roman" w:cs="Times New Roman"/>
                <w:kern w:val="2"/>
                <w:sz w:val="20"/>
                <w:szCs w:val="20"/>
                <w:lang w:eastAsia="zh-CN" w:bidi="hi-IN"/>
              </w:rPr>
              <w:t>МВт.год</w:t>
            </w:r>
            <w:proofErr w:type="spellEnd"/>
          </w:p>
        </w:tc>
        <w:tc>
          <w:tcPr>
            <w:tcW w:w="977" w:type="dxa"/>
            <w:tcBorders>
              <w:top w:val="single" w:sz="4" w:space="0" w:color="000000"/>
              <w:left w:val="single" w:sz="4" w:space="0" w:color="000000"/>
              <w:bottom w:val="single" w:sz="4" w:space="0" w:color="000000"/>
            </w:tcBorders>
          </w:tcPr>
          <w:p w14:paraId="32D5E7D2" w14:textId="14227C14"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1599,6</w:t>
            </w:r>
          </w:p>
        </w:tc>
        <w:tc>
          <w:tcPr>
            <w:tcW w:w="983" w:type="dxa"/>
            <w:tcBorders>
              <w:top w:val="single" w:sz="4" w:space="0" w:color="000000"/>
              <w:left w:val="single" w:sz="4" w:space="0" w:color="000000"/>
              <w:bottom w:val="single" w:sz="4" w:space="0" w:color="000000"/>
            </w:tcBorders>
          </w:tcPr>
          <w:p w14:paraId="532B358F" w14:textId="09FECE68"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1467,0</w:t>
            </w:r>
          </w:p>
        </w:tc>
        <w:tc>
          <w:tcPr>
            <w:tcW w:w="980" w:type="dxa"/>
            <w:tcBorders>
              <w:top w:val="single" w:sz="4" w:space="0" w:color="000000"/>
              <w:left w:val="single" w:sz="4" w:space="0" w:color="000000"/>
              <w:bottom w:val="single" w:sz="4" w:space="0" w:color="000000"/>
              <w:right w:val="single" w:sz="4" w:space="0" w:color="000000"/>
            </w:tcBorders>
          </w:tcPr>
          <w:p w14:paraId="3BB299B9" w14:textId="0F4115AB"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1483,6</w:t>
            </w:r>
          </w:p>
        </w:tc>
        <w:tc>
          <w:tcPr>
            <w:tcW w:w="979" w:type="dxa"/>
            <w:tcBorders>
              <w:top w:val="single" w:sz="4" w:space="0" w:color="000000"/>
              <w:left w:val="single" w:sz="4" w:space="0" w:color="000000"/>
              <w:bottom w:val="single" w:sz="4" w:space="0" w:color="000000"/>
            </w:tcBorders>
          </w:tcPr>
          <w:p w14:paraId="4DC021D4" w14:textId="4EE90934"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2051,2</w:t>
            </w:r>
          </w:p>
        </w:tc>
        <w:tc>
          <w:tcPr>
            <w:tcW w:w="981" w:type="dxa"/>
            <w:tcBorders>
              <w:top w:val="single" w:sz="4" w:space="0" w:color="000000"/>
              <w:left w:val="single" w:sz="4" w:space="0" w:color="000000"/>
              <w:bottom w:val="single" w:sz="4" w:space="0" w:color="000000"/>
              <w:right w:val="single" w:sz="4" w:space="0" w:color="000000"/>
            </w:tcBorders>
          </w:tcPr>
          <w:p w14:paraId="5EDE90C4" w14:textId="5D12DFB0"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1949,2</w:t>
            </w:r>
          </w:p>
        </w:tc>
        <w:tc>
          <w:tcPr>
            <w:tcW w:w="979" w:type="dxa"/>
            <w:tcBorders>
              <w:top w:val="single" w:sz="4" w:space="0" w:color="000000"/>
              <w:left w:val="single" w:sz="4" w:space="0" w:color="000000"/>
              <w:bottom w:val="single" w:sz="4" w:space="0" w:color="000000"/>
              <w:right w:val="single" w:sz="4" w:space="0" w:color="000000"/>
            </w:tcBorders>
          </w:tcPr>
          <w:p w14:paraId="1B648560" w14:textId="381C4DF0"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1367,4</w:t>
            </w:r>
          </w:p>
        </w:tc>
        <w:tc>
          <w:tcPr>
            <w:tcW w:w="985" w:type="dxa"/>
            <w:tcBorders>
              <w:top w:val="single" w:sz="4" w:space="0" w:color="000000"/>
              <w:left w:val="single" w:sz="4" w:space="0" w:color="000000"/>
              <w:bottom w:val="single" w:sz="4" w:space="0" w:color="000000"/>
            </w:tcBorders>
          </w:tcPr>
          <w:p w14:paraId="7A5D6300" w14:textId="30E6B25A"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1991,0</w:t>
            </w:r>
          </w:p>
        </w:tc>
        <w:tc>
          <w:tcPr>
            <w:tcW w:w="975" w:type="dxa"/>
            <w:tcBorders>
              <w:top w:val="single" w:sz="4" w:space="0" w:color="000000"/>
              <w:left w:val="single" w:sz="4" w:space="0" w:color="000000"/>
              <w:bottom w:val="single" w:sz="4" w:space="0" w:color="000000"/>
              <w:right w:val="single" w:sz="4" w:space="0" w:color="000000"/>
            </w:tcBorders>
          </w:tcPr>
          <w:p w14:paraId="6BAC00DE" w14:textId="1D54E916"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2100,5</w:t>
            </w:r>
          </w:p>
        </w:tc>
      </w:tr>
      <w:tr w:rsidR="007A5EAE" w:rsidRPr="00597CB9" w14:paraId="1CE53046" w14:textId="77777777" w:rsidTr="007A5EAE">
        <w:tc>
          <w:tcPr>
            <w:tcW w:w="1681" w:type="dxa"/>
            <w:tcBorders>
              <w:top w:val="single" w:sz="4" w:space="0" w:color="000000"/>
              <w:left w:val="single" w:sz="4" w:space="0" w:color="000000"/>
              <w:bottom w:val="single" w:sz="4" w:space="0" w:color="000000"/>
              <w:right w:val="single" w:sz="4" w:space="0" w:color="000000"/>
            </w:tcBorders>
          </w:tcPr>
          <w:p w14:paraId="5AA264AC" w14:textId="5E16A5A9" w:rsidR="007A5EAE" w:rsidRPr="00597CB9" w:rsidRDefault="007A5EAE" w:rsidP="007A5EAE">
            <w:pPr>
              <w:widowControl w:val="0"/>
              <w:spacing w:after="0" w:line="240" w:lineRule="auto"/>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Природний газ, тис.м3</w:t>
            </w:r>
          </w:p>
        </w:tc>
        <w:tc>
          <w:tcPr>
            <w:tcW w:w="977" w:type="dxa"/>
            <w:tcBorders>
              <w:top w:val="single" w:sz="4" w:space="0" w:color="000000"/>
              <w:left w:val="single" w:sz="4" w:space="0" w:color="000000"/>
              <w:bottom w:val="single" w:sz="4" w:space="0" w:color="000000"/>
            </w:tcBorders>
          </w:tcPr>
          <w:p w14:paraId="22FCF9A5" w14:textId="25DE36D0"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2780,4</w:t>
            </w:r>
          </w:p>
        </w:tc>
        <w:tc>
          <w:tcPr>
            <w:tcW w:w="983" w:type="dxa"/>
            <w:tcBorders>
              <w:top w:val="single" w:sz="4" w:space="0" w:color="000000"/>
              <w:left w:val="single" w:sz="4" w:space="0" w:color="000000"/>
              <w:bottom w:val="single" w:sz="4" w:space="0" w:color="000000"/>
            </w:tcBorders>
          </w:tcPr>
          <w:p w14:paraId="5E01FCA4" w14:textId="58E98B0C"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2847,2</w:t>
            </w:r>
          </w:p>
        </w:tc>
        <w:tc>
          <w:tcPr>
            <w:tcW w:w="980" w:type="dxa"/>
            <w:tcBorders>
              <w:top w:val="single" w:sz="4" w:space="0" w:color="000000"/>
              <w:left w:val="single" w:sz="4" w:space="0" w:color="000000"/>
              <w:bottom w:val="single" w:sz="4" w:space="0" w:color="000000"/>
              <w:right w:val="single" w:sz="4" w:space="0" w:color="000000"/>
            </w:tcBorders>
          </w:tcPr>
          <w:p w14:paraId="0D460748" w14:textId="12884220"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2607,9</w:t>
            </w:r>
          </w:p>
        </w:tc>
        <w:tc>
          <w:tcPr>
            <w:tcW w:w="979" w:type="dxa"/>
            <w:tcBorders>
              <w:top w:val="single" w:sz="4" w:space="0" w:color="000000"/>
              <w:left w:val="single" w:sz="4" w:space="0" w:color="000000"/>
              <w:bottom w:val="single" w:sz="4" w:space="0" w:color="000000"/>
            </w:tcBorders>
          </w:tcPr>
          <w:p w14:paraId="5292179E" w14:textId="105D7548"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2214,9</w:t>
            </w:r>
          </w:p>
        </w:tc>
        <w:tc>
          <w:tcPr>
            <w:tcW w:w="981" w:type="dxa"/>
            <w:tcBorders>
              <w:top w:val="single" w:sz="4" w:space="0" w:color="000000"/>
              <w:left w:val="single" w:sz="4" w:space="0" w:color="000000"/>
              <w:bottom w:val="single" w:sz="4" w:space="0" w:color="000000"/>
              <w:right w:val="single" w:sz="4" w:space="0" w:color="000000"/>
            </w:tcBorders>
          </w:tcPr>
          <w:p w14:paraId="49A0E6A8" w14:textId="6C6912B6"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2361,0</w:t>
            </w:r>
          </w:p>
        </w:tc>
        <w:tc>
          <w:tcPr>
            <w:tcW w:w="979" w:type="dxa"/>
            <w:tcBorders>
              <w:top w:val="single" w:sz="4" w:space="0" w:color="000000"/>
              <w:left w:val="single" w:sz="4" w:space="0" w:color="000000"/>
              <w:bottom w:val="single" w:sz="4" w:space="0" w:color="000000"/>
              <w:right w:val="single" w:sz="4" w:space="0" w:color="000000"/>
            </w:tcBorders>
          </w:tcPr>
          <w:p w14:paraId="3CBDA834" w14:textId="15FFBBDE"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2022,0</w:t>
            </w:r>
          </w:p>
        </w:tc>
        <w:tc>
          <w:tcPr>
            <w:tcW w:w="985" w:type="dxa"/>
            <w:tcBorders>
              <w:top w:val="single" w:sz="4" w:space="0" w:color="000000"/>
              <w:left w:val="single" w:sz="4" w:space="0" w:color="000000"/>
              <w:bottom w:val="single" w:sz="4" w:space="0" w:color="000000"/>
            </w:tcBorders>
          </w:tcPr>
          <w:p w14:paraId="52EA9F51" w14:textId="0ED6EEEC"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1578,1</w:t>
            </w:r>
          </w:p>
        </w:tc>
        <w:tc>
          <w:tcPr>
            <w:tcW w:w="975" w:type="dxa"/>
            <w:tcBorders>
              <w:top w:val="single" w:sz="4" w:space="0" w:color="000000"/>
              <w:left w:val="single" w:sz="4" w:space="0" w:color="000000"/>
              <w:bottom w:val="single" w:sz="4" w:space="0" w:color="000000"/>
              <w:right w:val="single" w:sz="4" w:space="0" w:color="000000"/>
            </w:tcBorders>
          </w:tcPr>
          <w:p w14:paraId="0DEECAC2" w14:textId="66987AD8" w:rsidR="007A5EAE" w:rsidRPr="00597CB9" w:rsidRDefault="007A5EAE" w:rsidP="007A5EAE">
            <w:pPr>
              <w:pStyle w:val="af8"/>
              <w:spacing w:after="0"/>
              <w:jc w:val="center"/>
              <w:rPr>
                <w:rFonts w:ascii="Times New Roman" w:eastAsia="NSimSun" w:hAnsi="Times New Roman" w:cs="Times New Roman"/>
                <w:kern w:val="2"/>
                <w:sz w:val="20"/>
                <w:szCs w:val="20"/>
                <w:lang w:eastAsia="zh-CN" w:bidi="hi-IN"/>
              </w:rPr>
            </w:pPr>
            <w:r w:rsidRPr="00597CB9">
              <w:rPr>
                <w:rFonts w:ascii="Times New Roman" w:eastAsia="NSimSun" w:hAnsi="Times New Roman" w:cs="Times New Roman"/>
                <w:kern w:val="2"/>
                <w:sz w:val="20"/>
                <w:szCs w:val="20"/>
                <w:lang w:eastAsia="zh-CN" w:bidi="hi-IN"/>
              </w:rPr>
              <w:t>1586,0</w:t>
            </w:r>
          </w:p>
        </w:tc>
      </w:tr>
    </w:tbl>
    <w:p w14:paraId="3ECF3539" w14:textId="77777777" w:rsidR="00EE5FA2" w:rsidRPr="00597CB9" w:rsidRDefault="00EE5FA2">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p>
    <w:p w14:paraId="17F0B4AA" w14:textId="2139D299" w:rsidR="006D7CAB" w:rsidRPr="00597CB9" w:rsidRDefault="006D7CAB" w:rsidP="006D7CAB">
      <w:pPr>
        <w:spacing w:after="0"/>
        <w:jc w:val="center"/>
        <w:rPr>
          <w:rFonts w:ascii="Times New Roman" w:eastAsia="NSimSun" w:hAnsi="Times New Roman" w:cs="Times New Roman"/>
          <w:color w:val="000000"/>
          <w:kern w:val="2"/>
          <w:sz w:val="24"/>
          <w:szCs w:val="24"/>
          <w:shd w:val="clear" w:color="auto" w:fill="FFFFFF"/>
          <w:lang w:eastAsia="zh-CN" w:bidi="hi-IN"/>
        </w:rPr>
      </w:pPr>
      <w:r w:rsidRPr="00597CB9">
        <w:rPr>
          <w:noProof/>
          <w:lang w:val="ru-RU" w:eastAsia="ru-RU"/>
        </w:rPr>
        <w:drawing>
          <wp:inline distT="0" distB="0" distL="0" distR="0" wp14:anchorId="4250F9AB" wp14:editId="7061F750">
            <wp:extent cx="4229100" cy="2683565"/>
            <wp:effectExtent l="0" t="0" r="0" b="2540"/>
            <wp:docPr id="336365761" name="Діаграма 1">
              <a:extLst xmlns:a="http://schemas.openxmlformats.org/drawingml/2006/main">
                <a:ext uri="{FF2B5EF4-FFF2-40B4-BE49-F238E27FC236}">
                  <a16:creationId xmlns:a16="http://schemas.microsoft.com/office/drawing/2014/main" id="{00000000-0008-0000-1000-0000086ABA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C01BA5F" w14:textId="354F7A6A" w:rsidR="00EE5FA2" w:rsidRPr="00597CB9" w:rsidRDefault="006D7CAB" w:rsidP="00AC0317">
      <w:pPr>
        <w:spacing w:after="0"/>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 xml:space="preserve">Рис. </w:t>
      </w:r>
      <w:r w:rsidR="00AC0317" w:rsidRPr="00597CB9">
        <w:rPr>
          <w:rFonts w:ascii="Times New Roman" w:eastAsia="Arial" w:hAnsi="Times New Roman" w:cs="Times New Roman"/>
          <w:kern w:val="2"/>
          <w:sz w:val="24"/>
          <w:szCs w:val="24"/>
          <w:shd w:val="clear" w:color="auto" w:fill="FFFFFF"/>
        </w:rPr>
        <w:t>Д2.14.</w:t>
      </w:r>
      <w:r w:rsidRPr="00597CB9">
        <w:rPr>
          <w:rFonts w:ascii="Times New Roman" w:eastAsia="Arial" w:hAnsi="Times New Roman" w:cs="Times New Roman"/>
          <w:kern w:val="2"/>
          <w:sz w:val="24"/>
          <w:szCs w:val="24"/>
          <w:shd w:val="clear" w:color="auto" w:fill="FFFFFF"/>
        </w:rPr>
        <w:t xml:space="preserve"> Обсяги споживання природного газу іншими споживачами</w:t>
      </w:r>
    </w:p>
    <w:p w14:paraId="2C86EC99" w14:textId="2B4123A2" w:rsidR="006D7CAB" w:rsidRPr="00597CB9" w:rsidRDefault="006D7CAB">
      <w:pPr>
        <w:spacing w:after="0"/>
        <w:ind w:firstLine="567"/>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Виходячи з обсягів споживання природного газу можна перевірити імовірність, що до категорії «інші споживачі», крім комерційних установ, закладів надання послуг тощо (які іноді також об’єднуються під назвою «третинний сектор»), було включено також і підприємства агропромислового комплексу, оскільки зазвичай таке значне споживання природного газу не характерно для комерції і надання послуг.</w:t>
      </w:r>
    </w:p>
    <w:p w14:paraId="234E5F43" w14:textId="63564AB9" w:rsidR="006D7CAB" w:rsidRPr="00597CB9" w:rsidRDefault="006D7CAB">
      <w:pPr>
        <w:spacing w:after="0"/>
        <w:ind w:firstLine="567"/>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Щодо о</w:t>
      </w:r>
      <w:r w:rsidR="000A7E79" w:rsidRPr="00597CB9">
        <w:rPr>
          <w:rFonts w:ascii="Times New Roman" w:eastAsia="Arial" w:hAnsi="Times New Roman" w:cs="Times New Roman"/>
          <w:kern w:val="2"/>
          <w:sz w:val="24"/>
          <w:szCs w:val="24"/>
          <w:shd w:val="clear" w:color="auto" w:fill="FFFFFF"/>
        </w:rPr>
        <w:t>б</w:t>
      </w:r>
      <w:r w:rsidRPr="00597CB9">
        <w:rPr>
          <w:rFonts w:ascii="Times New Roman" w:eastAsia="Arial" w:hAnsi="Times New Roman" w:cs="Times New Roman"/>
          <w:kern w:val="2"/>
          <w:sz w:val="24"/>
          <w:szCs w:val="24"/>
          <w:shd w:val="clear" w:color="auto" w:fill="FFFFFF"/>
        </w:rPr>
        <w:t xml:space="preserve">сягів енергоспоживання </w:t>
      </w:r>
      <w:r w:rsidR="000A7E79" w:rsidRPr="00597CB9">
        <w:rPr>
          <w:rFonts w:ascii="Times New Roman" w:eastAsia="Arial" w:hAnsi="Times New Roman" w:cs="Times New Roman"/>
          <w:kern w:val="2"/>
          <w:sz w:val="24"/>
          <w:szCs w:val="24"/>
          <w:shd w:val="clear" w:color="auto" w:fill="FFFFFF"/>
        </w:rPr>
        <w:t>–</w:t>
      </w:r>
      <w:r w:rsidRPr="00597CB9">
        <w:rPr>
          <w:rFonts w:ascii="Times New Roman" w:eastAsia="Arial" w:hAnsi="Times New Roman" w:cs="Times New Roman"/>
          <w:kern w:val="2"/>
          <w:sz w:val="24"/>
          <w:szCs w:val="24"/>
          <w:shd w:val="clear" w:color="auto" w:fill="FFFFFF"/>
        </w:rPr>
        <w:t xml:space="preserve"> </w:t>
      </w:r>
      <w:r w:rsidR="000A7E79" w:rsidRPr="00597CB9">
        <w:rPr>
          <w:rFonts w:ascii="Times New Roman" w:eastAsia="Arial" w:hAnsi="Times New Roman" w:cs="Times New Roman"/>
          <w:kern w:val="2"/>
          <w:sz w:val="24"/>
          <w:szCs w:val="24"/>
          <w:shd w:val="clear" w:color="auto" w:fill="FFFFFF"/>
        </w:rPr>
        <w:t>для всього період від 2017 до 2024 року характерне поступове зменшення рівня енергоспоживання. І навіть у 2022 році темпи зменшення споживання були приблизно подібні до темпів загальної тенденції за період.</w:t>
      </w:r>
    </w:p>
    <w:p w14:paraId="085FCAD1" w14:textId="77777777" w:rsidR="006D7CAB" w:rsidRPr="00597CB9" w:rsidRDefault="006D7CAB">
      <w:pPr>
        <w:spacing w:after="0"/>
        <w:ind w:firstLine="567"/>
        <w:jc w:val="both"/>
        <w:rPr>
          <w:rFonts w:ascii="Times New Roman" w:eastAsia="Arial" w:hAnsi="Times New Roman" w:cs="Times New Roman"/>
          <w:kern w:val="2"/>
          <w:sz w:val="24"/>
          <w:szCs w:val="24"/>
          <w:shd w:val="clear" w:color="auto" w:fill="FFFFFF"/>
        </w:rPr>
      </w:pPr>
    </w:p>
    <w:p w14:paraId="5C49CB28" w14:textId="23CC2342" w:rsidR="00F723C5" w:rsidRPr="00597CB9" w:rsidRDefault="00274871" w:rsidP="00363617">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Д2.3.10. Громадський транспорт та відповідна інфраструктура</w:t>
      </w:r>
    </w:p>
    <w:p w14:paraId="160395E0" w14:textId="73071123" w:rsidR="00F723C5" w:rsidRPr="00597CB9" w:rsidRDefault="006113A3">
      <w:pPr>
        <w:spacing w:after="0"/>
        <w:ind w:firstLine="567"/>
        <w:jc w:val="both"/>
      </w:pPr>
      <w:r w:rsidRPr="00597CB9">
        <w:rPr>
          <w:rFonts w:ascii="Times New Roman" w:eastAsia="NSimSun" w:hAnsi="Times New Roman" w:cs="Times New Roman"/>
          <w:color w:val="000000"/>
          <w:kern w:val="2"/>
          <w:sz w:val="24"/>
          <w:szCs w:val="24"/>
          <w:lang w:eastAsia="zh-CN" w:bidi="hi-IN"/>
        </w:rPr>
        <w:t xml:space="preserve">Функціонування громадського транспорту у </w:t>
      </w:r>
      <w:r w:rsidR="00F0143D" w:rsidRPr="00597CB9">
        <w:rPr>
          <w:rFonts w:ascii="Times New Roman" w:eastAsia="NSimSun" w:hAnsi="Times New Roman" w:cs="Times New Roman"/>
          <w:color w:val="000000"/>
          <w:kern w:val="2"/>
          <w:sz w:val="24"/>
          <w:szCs w:val="24"/>
          <w:lang w:eastAsia="zh-CN" w:bidi="hi-IN"/>
        </w:rPr>
        <w:t>Тростянецьк</w:t>
      </w:r>
      <w:r w:rsidRPr="00597CB9">
        <w:rPr>
          <w:rFonts w:ascii="Times New Roman" w:eastAsia="NSimSun" w:hAnsi="Times New Roman" w:cs="Times New Roman"/>
          <w:color w:val="000000"/>
          <w:kern w:val="2"/>
          <w:sz w:val="24"/>
          <w:szCs w:val="24"/>
          <w:lang w:eastAsia="zh-CN" w:bidi="hi-IN"/>
        </w:rPr>
        <w:t>ій МТГ забезпечується підприємством ДП «Тростянецьпастранс» КП «Тростянецькомунсервіс».</w:t>
      </w:r>
    </w:p>
    <w:p w14:paraId="22996BC6" w14:textId="2EC8620C" w:rsidR="00F723C5" w:rsidRPr="00597CB9" w:rsidRDefault="00274871">
      <w:pPr>
        <w:spacing w:after="0"/>
        <w:ind w:firstLine="567"/>
        <w:jc w:val="both"/>
      </w:pPr>
      <w:r w:rsidRPr="00597CB9">
        <w:rPr>
          <w:rFonts w:ascii="Times New Roman" w:eastAsia="NSimSun" w:hAnsi="Times New Roman" w:cs="Times New Roman"/>
          <w:color w:val="000000"/>
          <w:kern w:val="2"/>
          <w:sz w:val="24"/>
          <w:szCs w:val="24"/>
          <w:lang w:eastAsia="zh-CN" w:bidi="hi-IN"/>
        </w:rPr>
        <w:t xml:space="preserve">Виконавчий комітет </w:t>
      </w:r>
      <w:r w:rsidR="00F0143D" w:rsidRPr="00597CB9">
        <w:rPr>
          <w:rFonts w:ascii="Times New Roman" w:eastAsia="NSimSun" w:hAnsi="Times New Roman" w:cs="Times New Roman"/>
          <w:color w:val="000000"/>
          <w:kern w:val="2"/>
          <w:sz w:val="24"/>
          <w:szCs w:val="24"/>
          <w:lang w:eastAsia="zh-CN" w:bidi="hi-IN"/>
        </w:rPr>
        <w:t>Тростянецької</w:t>
      </w:r>
      <w:r w:rsidRPr="00597CB9">
        <w:rPr>
          <w:rFonts w:ascii="Times New Roman" w:eastAsia="NSimSun" w:hAnsi="Times New Roman" w:cs="Times New Roman"/>
          <w:color w:val="000000"/>
          <w:kern w:val="2"/>
          <w:sz w:val="24"/>
          <w:szCs w:val="24"/>
          <w:lang w:eastAsia="zh-CN" w:bidi="hi-IN"/>
        </w:rPr>
        <w:t xml:space="preserve"> міської ради, як організатор перевезень, </w:t>
      </w:r>
      <w:r w:rsidR="006113A3" w:rsidRPr="00597CB9">
        <w:rPr>
          <w:rFonts w:ascii="Times New Roman" w:eastAsia="NSimSun" w:hAnsi="Times New Roman" w:cs="Times New Roman"/>
          <w:color w:val="000000"/>
          <w:kern w:val="2"/>
          <w:sz w:val="24"/>
          <w:szCs w:val="24"/>
          <w:lang w:eastAsia="zh-CN" w:bidi="hi-IN"/>
        </w:rPr>
        <w:t>регулює організацію маршрутів та</w:t>
      </w:r>
      <w:r w:rsidRPr="00597CB9">
        <w:rPr>
          <w:rFonts w:ascii="Times New Roman" w:eastAsia="NSimSun" w:hAnsi="Times New Roman" w:cs="Times New Roman"/>
          <w:color w:val="000000"/>
          <w:kern w:val="2"/>
          <w:sz w:val="24"/>
          <w:szCs w:val="24"/>
          <w:lang w:eastAsia="zh-CN" w:bidi="hi-IN"/>
        </w:rPr>
        <w:t xml:space="preserve"> зміни </w:t>
      </w:r>
      <w:r w:rsidR="006113A3" w:rsidRPr="00597CB9">
        <w:rPr>
          <w:rFonts w:ascii="Times New Roman" w:eastAsia="NSimSun" w:hAnsi="Times New Roman" w:cs="Times New Roman"/>
          <w:color w:val="000000"/>
          <w:kern w:val="2"/>
          <w:sz w:val="24"/>
          <w:szCs w:val="24"/>
          <w:lang w:eastAsia="zh-CN" w:bidi="hi-IN"/>
        </w:rPr>
        <w:t xml:space="preserve">щодо кількості </w:t>
      </w:r>
      <w:r w:rsidRPr="00597CB9">
        <w:rPr>
          <w:rFonts w:ascii="Times New Roman" w:eastAsia="NSimSun" w:hAnsi="Times New Roman" w:cs="Times New Roman"/>
          <w:color w:val="000000"/>
          <w:kern w:val="2"/>
          <w:sz w:val="24"/>
          <w:szCs w:val="24"/>
          <w:lang w:eastAsia="zh-CN" w:bidi="hi-IN"/>
        </w:rPr>
        <w:t xml:space="preserve">автобусів, </w:t>
      </w:r>
      <w:r w:rsidR="006113A3" w:rsidRPr="00597CB9">
        <w:rPr>
          <w:rFonts w:ascii="Times New Roman" w:eastAsia="NSimSun" w:hAnsi="Times New Roman" w:cs="Times New Roman"/>
          <w:color w:val="000000"/>
          <w:kern w:val="2"/>
          <w:sz w:val="24"/>
          <w:szCs w:val="24"/>
          <w:lang w:eastAsia="zh-CN" w:bidi="hi-IN"/>
        </w:rPr>
        <w:t>які</w:t>
      </w:r>
      <w:r w:rsidRPr="00597CB9">
        <w:rPr>
          <w:rFonts w:ascii="Times New Roman" w:eastAsia="NSimSun" w:hAnsi="Times New Roman" w:cs="Times New Roman"/>
          <w:color w:val="000000"/>
          <w:kern w:val="2"/>
          <w:sz w:val="24"/>
          <w:szCs w:val="24"/>
          <w:lang w:eastAsia="zh-CN" w:bidi="hi-IN"/>
        </w:rPr>
        <w:t xml:space="preserve"> </w:t>
      </w:r>
      <w:r w:rsidR="006113A3" w:rsidRPr="00597CB9">
        <w:rPr>
          <w:rFonts w:ascii="Times New Roman" w:eastAsia="NSimSun" w:hAnsi="Times New Roman" w:cs="Times New Roman"/>
          <w:color w:val="000000"/>
          <w:kern w:val="2"/>
          <w:sz w:val="24"/>
          <w:szCs w:val="24"/>
          <w:lang w:eastAsia="zh-CN" w:bidi="hi-IN"/>
        </w:rPr>
        <w:t xml:space="preserve">задіяні на </w:t>
      </w:r>
      <w:r w:rsidRPr="00597CB9">
        <w:rPr>
          <w:rFonts w:ascii="Times New Roman" w:eastAsia="NSimSun" w:hAnsi="Times New Roman" w:cs="Times New Roman"/>
          <w:color w:val="000000"/>
          <w:kern w:val="2"/>
          <w:sz w:val="24"/>
          <w:szCs w:val="24"/>
          <w:lang w:eastAsia="zh-CN" w:bidi="hi-IN"/>
        </w:rPr>
        <w:t xml:space="preserve"> маршрут</w:t>
      </w:r>
      <w:r w:rsidR="006113A3" w:rsidRPr="00597CB9">
        <w:rPr>
          <w:rFonts w:ascii="Times New Roman" w:eastAsia="NSimSun" w:hAnsi="Times New Roman" w:cs="Times New Roman"/>
          <w:color w:val="000000"/>
          <w:kern w:val="2"/>
          <w:sz w:val="24"/>
          <w:szCs w:val="24"/>
          <w:lang w:eastAsia="zh-CN" w:bidi="hi-IN"/>
        </w:rPr>
        <w:t xml:space="preserve">ах. </w:t>
      </w:r>
      <w:r w:rsidR="00A36348" w:rsidRPr="00597CB9">
        <w:rPr>
          <w:rFonts w:ascii="Times New Roman" w:eastAsia="NSimSun" w:hAnsi="Times New Roman" w:cs="Times New Roman"/>
          <w:color w:val="000000"/>
          <w:kern w:val="2"/>
          <w:sz w:val="24"/>
          <w:szCs w:val="24"/>
          <w:lang w:eastAsia="zh-CN" w:bidi="hi-IN"/>
        </w:rPr>
        <w:t xml:space="preserve">Відбувається введення у експлуатацію сучасних автобусів - </w:t>
      </w:r>
      <w:r w:rsidRPr="00597CB9">
        <w:rPr>
          <w:rFonts w:ascii="Times New Roman" w:eastAsia="NSimSun" w:hAnsi="Times New Roman" w:cs="Times New Roman"/>
          <w:color w:val="000000"/>
          <w:kern w:val="2"/>
          <w:sz w:val="24"/>
          <w:szCs w:val="24"/>
          <w:lang w:eastAsia="zh-CN" w:bidi="hi-IN"/>
        </w:rPr>
        <w:t xml:space="preserve"> екологічн</w:t>
      </w:r>
      <w:r w:rsidR="00A36348" w:rsidRPr="00597CB9">
        <w:rPr>
          <w:rFonts w:ascii="Times New Roman" w:eastAsia="NSimSun" w:hAnsi="Times New Roman" w:cs="Times New Roman"/>
          <w:color w:val="000000"/>
          <w:kern w:val="2"/>
          <w:sz w:val="24"/>
          <w:szCs w:val="24"/>
          <w:lang w:eastAsia="zh-CN" w:bidi="hi-IN"/>
        </w:rPr>
        <w:t>их</w:t>
      </w:r>
      <w:r w:rsidRPr="00597CB9">
        <w:rPr>
          <w:rFonts w:ascii="Times New Roman" w:eastAsia="NSimSun" w:hAnsi="Times New Roman" w:cs="Times New Roman"/>
          <w:color w:val="000000"/>
          <w:kern w:val="2"/>
          <w:sz w:val="24"/>
          <w:szCs w:val="24"/>
          <w:lang w:eastAsia="zh-CN" w:bidi="hi-IN"/>
        </w:rPr>
        <w:t>, великогабаритн</w:t>
      </w:r>
      <w:r w:rsidR="00A36348" w:rsidRPr="00597CB9">
        <w:rPr>
          <w:rFonts w:ascii="Times New Roman" w:eastAsia="NSimSun" w:hAnsi="Times New Roman" w:cs="Times New Roman"/>
          <w:color w:val="000000"/>
          <w:kern w:val="2"/>
          <w:sz w:val="24"/>
          <w:szCs w:val="24"/>
          <w:lang w:eastAsia="zh-CN" w:bidi="hi-IN"/>
        </w:rPr>
        <w:t>их</w:t>
      </w:r>
      <w:r w:rsidRPr="00597CB9">
        <w:rPr>
          <w:rFonts w:ascii="Times New Roman" w:eastAsia="NSimSun" w:hAnsi="Times New Roman" w:cs="Times New Roman"/>
          <w:color w:val="000000"/>
          <w:kern w:val="2"/>
          <w:sz w:val="24"/>
          <w:szCs w:val="24"/>
          <w:lang w:eastAsia="zh-CN" w:bidi="hi-IN"/>
        </w:rPr>
        <w:t xml:space="preserve">, </w:t>
      </w:r>
      <w:r w:rsidR="00A36348" w:rsidRPr="00597CB9">
        <w:rPr>
          <w:rFonts w:ascii="Times New Roman" w:eastAsia="NSimSun" w:hAnsi="Times New Roman" w:cs="Times New Roman"/>
          <w:color w:val="000000"/>
          <w:kern w:val="2"/>
          <w:sz w:val="24"/>
          <w:szCs w:val="24"/>
          <w:lang w:eastAsia="zh-CN" w:bidi="hi-IN"/>
        </w:rPr>
        <w:t xml:space="preserve">а також деякі </w:t>
      </w:r>
      <w:r w:rsidR="00DC705B" w:rsidRPr="00597CB9">
        <w:rPr>
          <w:rFonts w:ascii="Times New Roman" w:eastAsia="NSimSun" w:hAnsi="Times New Roman" w:cs="Times New Roman"/>
          <w:color w:val="000000"/>
          <w:kern w:val="2"/>
          <w:sz w:val="24"/>
          <w:szCs w:val="24"/>
          <w:lang w:eastAsia="zh-CN" w:bidi="hi-IN"/>
        </w:rPr>
        <w:t xml:space="preserve">з них </w:t>
      </w:r>
      <w:proofErr w:type="spellStart"/>
      <w:r w:rsidRPr="00597CB9">
        <w:rPr>
          <w:rFonts w:ascii="Times New Roman" w:eastAsia="NSimSun" w:hAnsi="Times New Roman" w:cs="Times New Roman"/>
          <w:color w:val="000000"/>
          <w:kern w:val="2"/>
          <w:sz w:val="24"/>
          <w:szCs w:val="24"/>
          <w:lang w:eastAsia="zh-CN" w:bidi="hi-IN"/>
        </w:rPr>
        <w:t>низькопідлогові</w:t>
      </w:r>
      <w:proofErr w:type="spellEnd"/>
      <w:r w:rsidRPr="00597CB9">
        <w:rPr>
          <w:rFonts w:ascii="Times New Roman" w:eastAsia="NSimSun" w:hAnsi="Times New Roman" w:cs="Times New Roman"/>
          <w:color w:val="000000"/>
          <w:kern w:val="2"/>
          <w:sz w:val="24"/>
          <w:szCs w:val="24"/>
          <w:lang w:eastAsia="zh-CN" w:bidi="hi-IN"/>
        </w:rPr>
        <w:t xml:space="preserve">, обладнані системами кондиціювання повітря, доступні для пасажирів з обмеженими можливостями транспортні засоби. </w:t>
      </w:r>
    </w:p>
    <w:p w14:paraId="1F73784D" w14:textId="59411091" w:rsidR="00F1700F" w:rsidRPr="00597CB9" w:rsidRDefault="00274871" w:rsidP="00F1700F">
      <w:pPr>
        <w:spacing w:after="0"/>
        <w:ind w:firstLine="567"/>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Таблиця Д2.</w:t>
      </w:r>
      <w:r w:rsidR="00AC0317" w:rsidRPr="00597CB9">
        <w:rPr>
          <w:rFonts w:ascii="Times New Roman" w:eastAsia="NSimSun" w:hAnsi="Times New Roman" w:cs="Times New Roman"/>
          <w:color w:val="000000"/>
          <w:kern w:val="2"/>
          <w:sz w:val="24"/>
          <w:szCs w:val="24"/>
          <w:shd w:val="clear" w:color="auto" w:fill="FFFFFF"/>
          <w:lang w:eastAsia="zh-CN" w:bidi="hi-IN"/>
        </w:rPr>
        <w:t>29</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72C843A6" w14:textId="3785B4BD" w:rsidR="00F723C5" w:rsidRPr="00597CB9" w:rsidRDefault="00274871">
      <w:pPr>
        <w:spacing w:after="0"/>
        <w:ind w:firstLine="567"/>
        <w:jc w:val="center"/>
      </w:pPr>
      <w:r w:rsidRPr="00597CB9">
        <w:rPr>
          <w:rFonts w:ascii="Times New Roman" w:eastAsia="NSimSun" w:hAnsi="Times New Roman" w:cs="Times New Roman"/>
          <w:color w:val="000000"/>
          <w:kern w:val="2"/>
          <w:sz w:val="24"/>
          <w:szCs w:val="24"/>
          <w:shd w:val="clear" w:color="auto" w:fill="FFFFFF"/>
          <w:lang w:eastAsia="zh-CN" w:bidi="hi-IN"/>
        </w:rPr>
        <w:t xml:space="preserve">Характеристика </w:t>
      </w:r>
      <w:r w:rsidR="00F1700F" w:rsidRPr="00597CB9">
        <w:rPr>
          <w:rFonts w:ascii="Times New Roman" w:eastAsia="NSimSun" w:hAnsi="Times New Roman" w:cs="Times New Roman"/>
          <w:color w:val="000000"/>
          <w:kern w:val="2"/>
          <w:sz w:val="24"/>
          <w:szCs w:val="24"/>
          <w:shd w:val="clear" w:color="auto" w:fill="FFFFFF"/>
          <w:lang w:eastAsia="zh-CN" w:bidi="hi-IN"/>
        </w:rPr>
        <w:t>громадського транспорту у м. Тростянець</w:t>
      </w:r>
    </w:p>
    <w:tbl>
      <w:tblPr>
        <w:tblW w:w="9388" w:type="dxa"/>
        <w:tblInd w:w="-5" w:type="dxa"/>
        <w:tblLayout w:type="fixed"/>
        <w:tblLook w:val="04A0" w:firstRow="1" w:lastRow="0" w:firstColumn="1" w:lastColumn="0" w:noHBand="0" w:noVBand="1"/>
      </w:tblPr>
      <w:tblGrid>
        <w:gridCol w:w="3544"/>
        <w:gridCol w:w="730"/>
        <w:gridCol w:w="731"/>
        <w:gridCol w:w="730"/>
        <w:gridCol w:w="731"/>
        <w:gridCol w:w="730"/>
        <w:gridCol w:w="731"/>
        <w:gridCol w:w="730"/>
        <w:gridCol w:w="731"/>
      </w:tblGrid>
      <w:tr w:rsidR="003C333C" w:rsidRPr="00597CB9" w14:paraId="77E5FD6E" w14:textId="1FB32CB8" w:rsidTr="003C333C">
        <w:tc>
          <w:tcPr>
            <w:tcW w:w="3544" w:type="dxa"/>
            <w:vMerge w:val="restart"/>
            <w:tcBorders>
              <w:top w:val="single" w:sz="4" w:space="0" w:color="000000"/>
              <w:left w:val="single" w:sz="4" w:space="0" w:color="000000"/>
              <w:bottom w:val="single" w:sz="4" w:space="0" w:color="000000"/>
              <w:right w:val="single" w:sz="4" w:space="0" w:color="000000"/>
            </w:tcBorders>
          </w:tcPr>
          <w:p w14:paraId="07D82467" w14:textId="77777777"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Параметр</w:t>
            </w:r>
          </w:p>
        </w:tc>
        <w:tc>
          <w:tcPr>
            <w:tcW w:w="5844" w:type="dxa"/>
            <w:gridSpan w:val="8"/>
            <w:tcBorders>
              <w:top w:val="single" w:sz="4" w:space="0" w:color="000000"/>
              <w:left w:val="single" w:sz="4" w:space="0" w:color="000000"/>
              <w:bottom w:val="single" w:sz="4" w:space="0" w:color="000000"/>
              <w:right w:val="single" w:sz="4" w:space="0" w:color="auto"/>
            </w:tcBorders>
          </w:tcPr>
          <w:p w14:paraId="37C75CB2" w14:textId="475B12E9" w:rsidR="003C333C" w:rsidRPr="00597CB9" w:rsidRDefault="003C333C">
            <w:pPr>
              <w:widowControl w:val="0"/>
              <w:spacing w:after="0" w:line="240" w:lineRule="auto"/>
              <w:contextualSpacing/>
              <w:jc w:val="center"/>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м. Тростянець</w:t>
            </w:r>
          </w:p>
        </w:tc>
      </w:tr>
      <w:tr w:rsidR="003C333C" w:rsidRPr="00597CB9" w14:paraId="115DEF71" w14:textId="763BE7EF" w:rsidTr="003C333C">
        <w:tc>
          <w:tcPr>
            <w:tcW w:w="3544" w:type="dxa"/>
            <w:vMerge/>
            <w:tcBorders>
              <w:top w:val="single" w:sz="4" w:space="0" w:color="000000"/>
              <w:left w:val="single" w:sz="4" w:space="0" w:color="000000"/>
              <w:bottom w:val="single" w:sz="4" w:space="0" w:color="000000"/>
              <w:right w:val="single" w:sz="4" w:space="0" w:color="000000"/>
            </w:tcBorders>
          </w:tcPr>
          <w:p w14:paraId="4D3866BC" w14:textId="77777777" w:rsidR="003C333C" w:rsidRPr="00597CB9" w:rsidRDefault="003C333C"/>
        </w:tc>
        <w:tc>
          <w:tcPr>
            <w:tcW w:w="730" w:type="dxa"/>
            <w:tcBorders>
              <w:top w:val="single" w:sz="4" w:space="0" w:color="000000"/>
              <w:left w:val="single" w:sz="4" w:space="0" w:color="000000"/>
              <w:bottom w:val="single" w:sz="4" w:space="0" w:color="000000"/>
              <w:right w:val="single" w:sz="4" w:space="0" w:color="000000"/>
            </w:tcBorders>
          </w:tcPr>
          <w:p w14:paraId="07CA2B38" w14:textId="0614965C"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2017</w:t>
            </w:r>
          </w:p>
        </w:tc>
        <w:tc>
          <w:tcPr>
            <w:tcW w:w="731" w:type="dxa"/>
            <w:tcBorders>
              <w:top w:val="single" w:sz="4" w:space="0" w:color="000000"/>
              <w:left w:val="single" w:sz="4" w:space="0" w:color="000000"/>
              <w:bottom w:val="single" w:sz="4" w:space="0" w:color="000000"/>
            </w:tcBorders>
          </w:tcPr>
          <w:p w14:paraId="71E8AC8D" w14:textId="250D4A00"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2018</w:t>
            </w:r>
          </w:p>
        </w:tc>
        <w:tc>
          <w:tcPr>
            <w:tcW w:w="730" w:type="dxa"/>
            <w:tcBorders>
              <w:top w:val="single" w:sz="4" w:space="0" w:color="000000"/>
              <w:left w:val="single" w:sz="4" w:space="0" w:color="000000"/>
              <w:bottom w:val="single" w:sz="4" w:space="0" w:color="000000"/>
              <w:right w:val="single" w:sz="4" w:space="0" w:color="auto"/>
            </w:tcBorders>
          </w:tcPr>
          <w:p w14:paraId="063099AF" w14:textId="02E027C7"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2019</w:t>
            </w:r>
          </w:p>
        </w:tc>
        <w:tc>
          <w:tcPr>
            <w:tcW w:w="731" w:type="dxa"/>
            <w:tcBorders>
              <w:top w:val="single" w:sz="4" w:space="0" w:color="auto"/>
              <w:left w:val="single" w:sz="4" w:space="0" w:color="auto"/>
              <w:bottom w:val="single" w:sz="4" w:space="0" w:color="auto"/>
              <w:right w:val="single" w:sz="4" w:space="0" w:color="auto"/>
            </w:tcBorders>
          </w:tcPr>
          <w:p w14:paraId="6B59C594" w14:textId="58752D2E" w:rsidR="003C333C" w:rsidRPr="00597CB9" w:rsidRDefault="003C333C">
            <w:pPr>
              <w:widowControl w:val="0"/>
              <w:spacing w:after="0" w:line="240" w:lineRule="auto"/>
              <w:contextualSpacing/>
              <w:jc w:val="center"/>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2020</w:t>
            </w:r>
          </w:p>
        </w:tc>
        <w:tc>
          <w:tcPr>
            <w:tcW w:w="730" w:type="dxa"/>
            <w:tcBorders>
              <w:top w:val="single" w:sz="4" w:space="0" w:color="000000"/>
              <w:left w:val="single" w:sz="4" w:space="0" w:color="auto"/>
              <w:bottom w:val="single" w:sz="4" w:space="0" w:color="000000"/>
              <w:right w:val="single" w:sz="4" w:space="0" w:color="000000"/>
            </w:tcBorders>
          </w:tcPr>
          <w:p w14:paraId="118476D0" w14:textId="77F97747"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2021</w:t>
            </w:r>
          </w:p>
        </w:tc>
        <w:tc>
          <w:tcPr>
            <w:tcW w:w="731" w:type="dxa"/>
            <w:tcBorders>
              <w:top w:val="single" w:sz="4" w:space="0" w:color="000000"/>
              <w:left w:val="single" w:sz="4" w:space="0" w:color="000000"/>
              <w:bottom w:val="single" w:sz="4" w:space="0" w:color="000000"/>
            </w:tcBorders>
          </w:tcPr>
          <w:p w14:paraId="21CED1CC" w14:textId="77777777"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2022</w:t>
            </w:r>
          </w:p>
        </w:tc>
        <w:tc>
          <w:tcPr>
            <w:tcW w:w="730" w:type="dxa"/>
            <w:tcBorders>
              <w:top w:val="single" w:sz="4" w:space="0" w:color="000000"/>
              <w:left w:val="single" w:sz="4" w:space="0" w:color="000000"/>
              <w:bottom w:val="single" w:sz="4" w:space="0" w:color="000000"/>
              <w:right w:val="single" w:sz="4" w:space="0" w:color="auto"/>
            </w:tcBorders>
          </w:tcPr>
          <w:p w14:paraId="1653367C" w14:textId="1D5E7244"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2023</w:t>
            </w:r>
          </w:p>
        </w:tc>
        <w:tc>
          <w:tcPr>
            <w:tcW w:w="731" w:type="dxa"/>
            <w:tcBorders>
              <w:top w:val="single" w:sz="4" w:space="0" w:color="auto"/>
              <w:left w:val="single" w:sz="4" w:space="0" w:color="auto"/>
              <w:bottom w:val="single" w:sz="4" w:space="0" w:color="auto"/>
              <w:right w:val="single" w:sz="4" w:space="0" w:color="auto"/>
            </w:tcBorders>
          </w:tcPr>
          <w:p w14:paraId="733DC2C4" w14:textId="4569CE33"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2024</w:t>
            </w:r>
          </w:p>
        </w:tc>
      </w:tr>
      <w:tr w:rsidR="003C333C" w:rsidRPr="00597CB9" w14:paraId="7F64C4CD" w14:textId="753AD8A2" w:rsidTr="003C333C">
        <w:tc>
          <w:tcPr>
            <w:tcW w:w="3544" w:type="dxa"/>
            <w:tcBorders>
              <w:top w:val="single" w:sz="4" w:space="0" w:color="000000"/>
              <w:left w:val="single" w:sz="4" w:space="0" w:color="000000"/>
              <w:bottom w:val="single" w:sz="4" w:space="0" w:color="000000"/>
              <w:right w:val="single" w:sz="4" w:space="0" w:color="000000"/>
            </w:tcBorders>
          </w:tcPr>
          <w:p w14:paraId="7C1A06ED" w14:textId="79F95994" w:rsidR="003C333C" w:rsidRPr="00597CB9" w:rsidRDefault="003C333C" w:rsidP="003C333C">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color w:val="000000"/>
                <w:shd w:val="clear" w:color="auto" w:fill="FFFFFF"/>
              </w:rPr>
              <w:t>Кількість маршрутів автобусів (од)</w:t>
            </w:r>
          </w:p>
        </w:tc>
        <w:tc>
          <w:tcPr>
            <w:tcW w:w="730" w:type="dxa"/>
            <w:tcBorders>
              <w:top w:val="single" w:sz="4" w:space="0" w:color="000000"/>
              <w:left w:val="single" w:sz="4" w:space="0" w:color="000000"/>
              <w:bottom w:val="single" w:sz="4" w:space="0" w:color="000000"/>
              <w:right w:val="single" w:sz="4" w:space="0" w:color="000000"/>
            </w:tcBorders>
          </w:tcPr>
          <w:p w14:paraId="0D88BD18" w14:textId="306B0BC9"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51CAF319" w14:textId="15AFE115"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71DCD474" w14:textId="28EF2A59"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6</w:t>
            </w:r>
          </w:p>
        </w:tc>
        <w:tc>
          <w:tcPr>
            <w:tcW w:w="731" w:type="dxa"/>
            <w:tcBorders>
              <w:top w:val="single" w:sz="4" w:space="0" w:color="auto"/>
              <w:left w:val="single" w:sz="4" w:space="0" w:color="auto"/>
              <w:bottom w:val="single" w:sz="4" w:space="0" w:color="auto"/>
              <w:right w:val="single" w:sz="4" w:space="0" w:color="auto"/>
            </w:tcBorders>
          </w:tcPr>
          <w:p w14:paraId="3CC6D155" w14:textId="7A385851"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6</w:t>
            </w:r>
          </w:p>
        </w:tc>
        <w:tc>
          <w:tcPr>
            <w:tcW w:w="730" w:type="dxa"/>
            <w:tcBorders>
              <w:top w:val="single" w:sz="4" w:space="0" w:color="000000"/>
              <w:left w:val="single" w:sz="4" w:space="0" w:color="auto"/>
              <w:bottom w:val="single" w:sz="4" w:space="0" w:color="000000"/>
              <w:right w:val="single" w:sz="4" w:space="0" w:color="000000"/>
            </w:tcBorders>
          </w:tcPr>
          <w:p w14:paraId="3FCF6632" w14:textId="5EA12046"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7</w:t>
            </w:r>
          </w:p>
        </w:tc>
        <w:tc>
          <w:tcPr>
            <w:tcW w:w="731" w:type="dxa"/>
            <w:tcBorders>
              <w:top w:val="single" w:sz="4" w:space="0" w:color="000000"/>
              <w:left w:val="single" w:sz="4" w:space="0" w:color="000000"/>
              <w:bottom w:val="single" w:sz="4" w:space="0" w:color="000000"/>
            </w:tcBorders>
          </w:tcPr>
          <w:p w14:paraId="12904FFA" w14:textId="665FF937"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7</w:t>
            </w:r>
          </w:p>
        </w:tc>
        <w:tc>
          <w:tcPr>
            <w:tcW w:w="730" w:type="dxa"/>
            <w:tcBorders>
              <w:top w:val="single" w:sz="4" w:space="0" w:color="000000"/>
              <w:left w:val="single" w:sz="4" w:space="0" w:color="000000"/>
              <w:bottom w:val="single" w:sz="4" w:space="0" w:color="000000"/>
              <w:right w:val="single" w:sz="4" w:space="0" w:color="auto"/>
            </w:tcBorders>
          </w:tcPr>
          <w:p w14:paraId="4558EC0F" w14:textId="0AE8A061"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7</w:t>
            </w:r>
          </w:p>
        </w:tc>
        <w:tc>
          <w:tcPr>
            <w:tcW w:w="731" w:type="dxa"/>
            <w:tcBorders>
              <w:top w:val="single" w:sz="4" w:space="0" w:color="auto"/>
              <w:left w:val="single" w:sz="4" w:space="0" w:color="auto"/>
              <w:bottom w:val="single" w:sz="4" w:space="0" w:color="auto"/>
              <w:right w:val="single" w:sz="4" w:space="0" w:color="auto"/>
            </w:tcBorders>
          </w:tcPr>
          <w:p w14:paraId="6D95BD41" w14:textId="195D6436" w:rsidR="003C333C" w:rsidRPr="00597CB9" w:rsidRDefault="003C333C" w:rsidP="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8</w:t>
            </w:r>
          </w:p>
        </w:tc>
      </w:tr>
      <w:tr w:rsidR="003C333C" w:rsidRPr="00597CB9" w14:paraId="649FE564" w14:textId="3708ABC5" w:rsidTr="003C333C">
        <w:tc>
          <w:tcPr>
            <w:tcW w:w="3544" w:type="dxa"/>
            <w:tcBorders>
              <w:top w:val="single" w:sz="4" w:space="0" w:color="000000"/>
              <w:left w:val="single" w:sz="4" w:space="0" w:color="000000"/>
              <w:bottom w:val="single" w:sz="4" w:space="0" w:color="000000"/>
              <w:right w:val="single" w:sz="4" w:space="0" w:color="000000"/>
            </w:tcBorders>
          </w:tcPr>
          <w:p w14:paraId="5BA40A63" w14:textId="17D52745" w:rsidR="003C333C" w:rsidRPr="00597CB9" w:rsidRDefault="003C333C" w:rsidP="003C333C">
            <w:pPr>
              <w:widowControl w:val="0"/>
              <w:spacing w:after="0" w:line="240" w:lineRule="auto"/>
              <w:contextualSpacing/>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 xml:space="preserve">Загальна кількість </w:t>
            </w:r>
            <w:r w:rsidR="00F1700F" w:rsidRPr="00597CB9">
              <w:rPr>
                <w:rFonts w:ascii="Times New Roman" w:hAnsi="Times New Roman" w:cs="Times New Roman"/>
                <w:color w:val="000000"/>
                <w:shd w:val="clear" w:color="auto" w:fill="FFFFFF"/>
              </w:rPr>
              <w:t>автобусів</w:t>
            </w:r>
            <w:r w:rsidRPr="00597CB9">
              <w:rPr>
                <w:rFonts w:ascii="Times New Roman" w:hAnsi="Times New Roman" w:cs="Times New Roman"/>
                <w:color w:val="000000"/>
                <w:shd w:val="clear" w:color="auto" w:fill="FFFFFF"/>
              </w:rPr>
              <w:t>, що використовується перевізниками,</w:t>
            </w:r>
          </w:p>
          <w:p w14:paraId="102E751C" w14:textId="3F2F56D3" w:rsidR="003C333C" w:rsidRPr="00597CB9" w:rsidRDefault="003C333C" w:rsidP="003C333C">
            <w:pPr>
              <w:widowControl w:val="0"/>
              <w:spacing w:after="0" w:line="240" w:lineRule="auto"/>
              <w:contextualSpacing/>
              <w:rPr>
                <w:rFonts w:ascii="Times New Roman" w:hAnsi="Times New Roman" w:cs="Times New Roman"/>
              </w:rPr>
            </w:pPr>
            <w:r w:rsidRPr="00597CB9">
              <w:rPr>
                <w:rFonts w:ascii="Times New Roman" w:hAnsi="Times New Roman" w:cs="Times New Roman"/>
                <w:color w:val="000000"/>
                <w:shd w:val="clear" w:color="auto" w:fill="FFFFFF"/>
              </w:rPr>
              <w:t>в тому числі:</w:t>
            </w:r>
          </w:p>
        </w:tc>
        <w:tc>
          <w:tcPr>
            <w:tcW w:w="730" w:type="dxa"/>
            <w:tcBorders>
              <w:top w:val="single" w:sz="4" w:space="0" w:color="000000"/>
              <w:left w:val="single" w:sz="4" w:space="0" w:color="000000"/>
              <w:bottom w:val="single" w:sz="4" w:space="0" w:color="000000"/>
              <w:right w:val="single" w:sz="4" w:space="0" w:color="000000"/>
            </w:tcBorders>
          </w:tcPr>
          <w:p w14:paraId="614F6260" w14:textId="6BF5B541"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3D7DE759" w14:textId="4C376D22"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22211F72" w14:textId="1AD76195"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4</w:t>
            </w:r>
          </w:p>
        </w:tc>
        <w:tc>
          <w:tcPr>
            <w:tcW w:w="731" w:type="dxa"/>
            <w:tcBorders>
              <w:top w:val="single" w:sz="4" w:space="0" w:color="auto"/>
              <w:left w:val="single" w:sz="4" w:space="0" w:color="auto"/>
              <w:bottom w:val="single" w:sz="4" w:space="0" w:color="auto"/>
              <w:right w:val="single" w:sz="4" w:space="0" w:color="auto"/>
            </w:tcBorders>
          </w:tcPr>
          <w:p w14:paraId="3B771B22" w14:textId="581E3B57"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4</w:t>
            </w:r>
          </w:p>
        </w:tc>
        <w:tc>
          <w:tcPr>
            <w:tcW w:w="730" w:type="dxa"/>
            <w:tcBorders>
              <w:top w:val="single" w:sz="4" w:space="0" w:color="000000"/>
              <w:left w:val="single" w:sz="4" w:space="0" w:color="auto"/>
              <w:bottom w:val="single" w:sz="4" w:space="0" w:color="000000"/>
              <w:right w:val="single" w:sz="4" w:space="0" w:color="000000"/>
            </w:tcBorders>
          </w:tcPr>
          <w:p w14:paraId="6BC01148" w14:textId="5C4181D2"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1" w:type="dxa"/>
            <w:tcBorders>
              <w:top w:val="single" w:sz="4" w:space="0" w:color="000000"/>
              <w:left w:val="single" w:sz="4" w:space="0" w:color="000000"/>
              <w:bottom w:val="single" w:sz="4" w:space="0" w:color="000000"/>
            </w:tcBorders>
          </w:tcPr>
          <w:p w14:paraId="4263F230" w14:textId="50EF1656"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0" w:type="dxa"/>
            <w:tcBorders>
              <w:top w:val="single" w:sz="4" w:space="0" w:color="000000"/>
              <w:left w:val="single" w:sz="4" w:space="0" w:color="000000"/>
              <w:bottom w:val="single" w:sz="4" w:space="0" w:color="000000"/>
              <w:right w:val="single" w:sz="4" w:space="0" w:color="auto"/>
            </w:tcBorders>
          </w:tcPr>
          <w:p w14:paraId="0F4EFF2C" w14:textId="7F38B562"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1" w:type="dxa"/>
            <w:tcBorders>
              <w:top w:val="single" w:sz="4" w:space="0" w:color="auto"/>
              <w:left w:val="single" w:sz="4" w:space="0" w:color="auto"/>
              <w:bottom w:val="single" w:sz="4" w:space="0" w:color="auto"/>
              <w:right w:val="single" w:sz="4" w:space="0" w:color="auto"/>
            </w:tcBorders>
          </w:tcPr>
          <w:p w14:paraId="62B2745D" w14:textId="3D937021"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r>
      <w:tr w:rsidR="003C333C" w:rsidRPr="00597CB9" w14:paraId="2F77CFF5" w14:textId="2002F79D" w:rsidTr="003C333C">
        <w:tc>
          <w:tcPr>
            <w:tcW w:w="3544" w:type="dxa"/>
            <w:tcBorders>
              <w:top w:val="single" w:sz="4" w:space="0" w:color="000000"/>
              <w:left w:val="single" w:sz="4" w:space="0" w:color="000000"/>
              <w:bottom w:val="single" w:sz="4" w:space="0" w:color="000000"/>
              <w:right w:val="single" w:sz="4" w:space="0" w:color="000000"/>
            </w:tcBorders>
          </w:tcPr>
          <w:p w14:paraId="775FC065" w14:textId="685F310B" w:rsidR="003C333C" w:rsidRPr="00597CB9" w:rsidRDefault="003C333C">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бензині, од.</w:t>
            </w:r>
          </w:p>
        </w:tc>
        <w:tc>
          <w:tcPr>
            <w:tcW w:w="730" w:type="dxa"/>
            <w:tcBorders>
              <w:top w:val="single" w:sz="4" w:space="0" w:color="000000"/>
              <w:left w:val="single" w:sz="4" w:space="0" w:color="000000"/>
              <w:bottom w:val="single" w:sz="4" w:space="0" w:color="000000"/>
              <w:right w:val="single" w:sz="4" w:space="0" w:color="000000"/>
            </w:tcBorders>
          </w:tcPr>
          <w:p w14:paraId="2F64CB4B" w14:textId="09733474"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48D7C59A" w14:textId="23AFFB1E"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18C4781E" w14:textId="53C756F6"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auto"/>
              <w:left w:val="single" w:sz="4" w:space="0" w:color="auto"/>
              <w:bottom w:val="single" w:sz="4" w:space="0" w:color="auto"/>
              <w:right w:val="single" w:sz="4" w:space="0" w:color="auto"/>
            </w:tcBorders>
          </w:tcPr>
          <w:p w14:paraId="1F8AA920" w14:textId="2160004C"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auto"/>
              <w:bottom w:val="single" w:sz="4" w:space="0" w:color="000000"/>
              <w:right w:val="single" w:sz="4" w:space="0" w:color="000000"/>
            </w:tcBorders>
          </w:tcPr>
          <w:p w14:paraId="4440E234" w14:textId="7DE50613"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1" w:type="dxa"/>
            <w:tcBorders>
              <w:top w:val="single" w:sz="4" w:space="0" w:color="000000"/>
              <w:left w:val="single" w:sz="4" w:space="0" w:color="000000"/>
              <w:bottom w:val="single" w:sz="4" w:space="0" w:color="000000"/>
            </w:tcBorders>
          </w:tcPr>
          <w:p w14:paraId="0832AD6D" w14:textId="7AF830C8"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1B33DB7B" w14:textId="1E746C4F"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auto"/>
              <w:left w:val="single" w:sz="4" w:space="0" w:color="auto"/>
              <w:bottom w:val="single" w:sz="4" w:space="0" w:color="auto"/>
              <w:right w:val="single" w:sz="4" w:space="0" w:color="auto"/>
            </w:tcBorders>
          </w:tcPr>
          <w:p w14:paraId="2CE1FDE8" w14:textId="736BCBB8"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r>
      <w:tr w:rsidR="003C333C" w:rsidRPr="00597CB9" w14:paraId="22830772" w14:textId="77777777" w:rsidTr="003C333C">
        <w:tc>
          <w:tcPr>
            <w:tcW w:w="3544" w:type="dxa"/>
            <w:tcBorders>
              <w:top w:val="single" w:sz="4" w:space="0" w:color="000000"/>
              <w:left w:val="single" w:sz="4" w:space="0" w:color="000000"/>
              <w:bottom w:val="single" w:sz="4" w:space="0" w:color="000000"/>
              <w:right w:val="single" w:sz="4" w:space="0" w:color="000000"/>
            </w:tcBorders>
          </w:tcPr>
          <w:p w14:paraId="3977D0B0" w14:textId="5701DF6C" w:rsidR="003C333C" w:rsidRPr="00597CB9" w:rsidRDefault="003C333C">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дизелі, од.</w:t>
            </w:r>
          </w:p>
        </w:tc>
        <w:tc>
          <w:tcPr>
            <w:tcW w:w="730" w:type="dxa"/>
            <w:tcBorders>
              <w:top w:val="single" w:sz="4" w:space="0" w:color="000000"/>
              <w:left w:val="single" w:sz="4" w:space="0" w:color="000000"/>
              <w:bottom w:val="single" w:sz="4" w:space="0" w:color="000000"/>
              <w:right w:val="single" w:sz="4" w:space="0" w:color="000000"/>
            </w:tcBorders>
          </w:tcPr>
          <w:p w14:paraId="448DBACA" w14:textId="3141717C"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0C43C2D5" w14:textId="36AB75BE"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1E962AFD" w14:textId="2E585579"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3</w:t>
            </w:r>
          </w:p>
        </w:tc>
        <w:tc>
          <w:tcPr>
            <w:tcW w:w="731" w:type="dxa"/>
            <w:tcBorders>
              <w:top w:val="single" w:sz="4" w:space="0" w:color="auto"/>
              <w:left w:val="single" w:sz="4" w:space="0" w:color="auto"/>
              <w:bottom w:val="single" w:sz="4" w:space="0" w:color="auto"/>
              <w:right w:val="single" w:sz="4" w:space="0" w:color="auto"/>
            </w:tcBorders>
          </w:tcPr>
          <w:p w14:paraId="01FBFBF0" w14:textId="0DD3CE7D"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3</w:t>
            </w:r>
          </w:p>
        </w:tc>
        <w:tc>
          <w:tcPr>
            <w:tcW w:w="730" w:type="dxa"/>
            <w:tcBorders>
              <w:top w:val="single" w:sz="4" w:space="0" w:color="000000"/>
              <w:left w:val="single" w:sz="4" w:space="0" w:color="auto"/>
              <w:bottom w:val="single" w:sz="4" w:space="0" w:color="000000"/>
              <w:right w:val="single" w:sz="4" w:space="0" w:color="000000"/>
            </w:tcBorders>
          </w:tcPr>
          <w:p w14:paraId="3AFCD95D" w14:textId="11A5487C"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3</w:t>
            </w:r>
          </w:p>
        </w:tc>
        <w:tc>
          <w:tcPr>
            <w:tcW w:w="731" w:type="dxa"/>
            <w:tcBorders>
              <w:top w:val="single" w:sz="4" w:space="0" w:color="000000"/>
              <w:left w:val="single" w:sz="4" w:space="0" w:color="000000"/>
              <w:bottom w:val="single" w:sz="4" w:space="0" w:color="000000"/>
            </w:tcBorders>
          </w:tcPr>
          <w:p w14:paraId="112BA0F4" w14:textId="562710EB"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0" w:type="dxa"/>
            <w:tcBorders>
              <w:top w:val="single" w:sz="4" w:space="0" w:color="000000"/>
              <w:left w:val="single" w:sz="4" w:space="0" w:color="000000"/>
              <w:bottom w:val="single" w:sz="4" w:space="0" w:color="000000"/>
              <w:right w:val="single" w:sz="4" w:space="0" w:color="auto"/>
            </w:tcBorders>
          </w:tcPr>
          <w:p w14:paraId="51CA64CA" w14:textId="33C0F7B1"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1" w:type="dxa"/>
            <w:tcBorders>
              <w:top w:val="single" w:sz="4" w:space="0" w:color="auto"/>
              <w:left w:val="single" w:sz="4" w:space="0" w:color="auto"/>
              <w:bottom w:val="single" w:sz="4" w:space="0" w:color="auto"/>
              <w:right w:val="single" w:sz="4" w:space="0" w:color="auto"/>
            </w:tcBorders>
          </w:tcPr>
          <w:p w14:paraId="5C898368" w14:textId="0CEAFF7F"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r>
      <w:tr w:rsidR="003C333C" w:rsidRPr="00597CB9" w14:paraId="4D6E9975" w14:textId="77777777" w:rsidTr="003C333C">
        <w:tc>
          <w:tcPr>
            <w:tcW w:w="3544" w:type="dxa"/>
            <w:tcBorders>
              <w:top w:val="single" w:sz="4" w:space="0" w:color="000000"/>
              <w:left w:val="single" w:sz="4" w:space="0" w:color="000000"/>
              <w:bottom w:val="single" w:sz="4" w:space="0" w:color="000000"/>
              <w:right w:val="single" w:sz="4" w:space="0" w:color="000000"/>
            </w:tcBorders>
          </w:tcPr>
          <w:p w14:paraId="6DC1C52D" w14:textId="45C48BB7" w:rsidR="003C333C" w:rsidRPr="00597CB9" w:rsidRDefault="00F1700F">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скрапленому газі, од.</w:t>
            </w:r>
          </w:p>
        </w:tc>
        <w:tc>
          <w:tcPr>
            <w:tcW w:w="730" w:type="dxa"/>
            <w:tcBorders>
              <w:top w:val="single" w:sz="4" w:space="0" w:color="000000"/>
              <w:left w:val="single" w:sz="4" w:space="0" w:color="000000"/>
              <w:bottom w:val="single" w:sz="4" w:space="0" w:color="000000"/>
              <w:right w:val="single" w:sz="4" w:space="0" w:color="000000"/>
            </w:tcBorders>
          </w:tcPr>
          <w:p w14:paraId="3DB650E6" w14:textId="6AD0CFBD"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164A63A5" w14:textId="67BE7E11"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3EDD6D7C" w14:textId="55A0F5C4"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auto"/>
              <w:left w:val="single" w:sz="4" w:space="0" w:color="auto"/>
              <w:bottom w:val="single" w:sz="4" w:space="0" w:color="auto"/>
              <w:right w:val="single" w:sz="4" w:space="0" w:color="auto"/>
            </w:tcBorders>
          </w:tcPr>
          <w:p w14:paraId="4FBDFEE5" w14:textId="1B0142BD"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0" w:type="dxa"/>
            <w:tcBorders>
              <w:top w:val="single" w:sz="4" w:space="0" w:color="000000"/>
              <w:left w:val="single" w:sz="4" w:space="0" w:color="auto"/>
              <w:bottom w:val="single" w:sz="4" w:space="0" w:color="000000"/>
              <w:right w:val="single" w:sz="4" w:space="0" w:color="000000"/>
            </w:tcBorders>
          </w:tcPr>
          <w:p w14:paraId="46E870A8" w14:textId="1A69FAAB"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000000"/>
              <w:left w:val="single" w:sz="4" w:space="0" w:color="000000"/>
              <w:bottom w:val="single" w:sz="4" w:space="0" w:color="000000"/>
            </w:tcBorders>
          </w:tcPr>
          <w:p w14:paraId="5E36B239" w14:textId="6EC239D3"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736022B3" w14:textId="2C314D56"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auto"/>
              <w:left w:val="single" w:sz="4" w:space="0" w:color="auto"/>
              <w:bottom w:val="single" w:sz="4" w:space="0" w:color="auto"/>
              <w:right w:val="single" w:sz="4" w:space="0" w:color="auto"/>
            </w:tcBorders>
          </w:tcPr>
          <w:p w14:paraId="4A201FBE" w14:textId="7A70B57B" w:rsidR="003C333C" w:rsidRPr="00597CB9" w:rsidRDefault="003C333C">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r>
    </w:tbl>
    <w:p w14:paraId="098A726A" w14:textId="77777777" w:rsidR="00F1700F" w:rsidRPr="00597CB9" w:rsidRDefault="00F1700F">
      <w:pPr>
        <w:spacing w:after="0"/>
        <w:ind w:firstLine="510"/>
        <w:jc w:val="both"/>
        <w:rPr>
          <w:rFonts w:ascii="Times New Roman" w:eastAsia="NSimSun" w:hAnsi="Times New Roman" w:cs="Times New Roman"/>
          <w:kern w:val="2"/>
          <w:sz w:val="24"/>
          <w:szCs w:val="24"/>
          <w:highlight w:val="yellow"/>
          <w:lang w:eastAsia="zh-CN" w:bidi="hi-IN"/>
        </w:rPr>
      </w:pPr>
    </w:p>
    <w:p w14:paraId="5A7A1507" w14:textId="6F6D45D1" w:rsidR="00F1700F" w:rsidRPr="00597CB9" w:rsidRDefault="00F1700F" w:rsidP="00F1700F">
      <w:pPr>
        <w:spacing w:after="0"/>
        <w:ind w:firstLine="567"/>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Таблиця Д2.</w:t>
      </w:r>
      <w:r w:rsidR="00E41E84" w:rsidRPr="00597CB9">
        <w:rPr>
          <w:rFonts w:ascii="Times New Roman" w:eastAsia="NSimSun" w:hAnsi="Times New Roman" w:cs="Times New Roman"/>
          <w:color w:val="000000"/>
          <w:kern w:val="2"/>
          <w:sz w:val="24"/>
          <w:szCs w:val="24"/>
          <w:shd w:val="clear" w:color="auto" w:fill="FFFFFF"/>
          <w:lang w:eastAsia="zh-CN" w:bidi="hi-IN"/>
        </w:rPr>
        <w:t>30</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18859C4A" w14:textId="77777777" w:rsidR="00F1700F" w:rsidRPr="00597CB9" w:rsidRDefault="00F1700F" w:rsidP="00F1700F">
      <w:pPr>
        <w:spacing w:after="0"/>
        <w:ind w:firstLine="567"/>
        <w:jc w:val="center"/>
      </w:pPr>
      <w:r w:rsidRPr="00597CB9">
        <w:rPr>
          <w:rFonts w:ascii="Times New Roman" w:eastAsia="NSimSun" w:hAnsi="Times New Roman" w:cs="Times New Roman"/>
          <w:color w:val="000000"/>
          <w:kern w:val="2"/>
          <w:sz w:val="24"/>
          <w:szCs w:val="24"/>
          <w:shd w:val="clear" w:color="auto" w:fill="FFFFFF"/>
          <w:lang w:eastAsia="zh-CN" w:bidi="hi-IN"/>
        </w:rPr>
        <w:t>Характеристика громадського транспорту у м. Тростянець</w:t>
      </w:r>
    </w:p>
    <w:tbl>
      <w:tblPr>
        <w:tblW w:w="9388" w:type="dxa"/>
        <w:tblInd w:w="-5" w:type="dxa"/>
        <w:tblLayout w:type="fixed"/>
        <w:tblLook w:val="04A0" w:firstRow="1" w:lastRow="0" w:firstColumn="1" w:lastColumn="0" w:noHBand="0" w:noVBand="1"/>
      </w:tblPr>
      <w:tblGrid>
        <w:gridCol w:w="3544"/>
        <w:gridCol w:w="730"/>
        <w:gridCol w:w="731"/>
        <w:gridCol w:w="730"/>
        <w:gridCol w:w="731"/>
        <w:gridCol w:w="730"/>
        <w:gridCol w:w="731"/>
        <w:gridCol w:w="730"/>
        <w:gridCol w:w="731"/>
      </w:tblGrid>
      <w:tr w:rsidR="00F1700F" w:rsidRPr="00597CB9" w14:paraId="687ED915" w14:textId="77777777" w:rsidTr="00F23057">
        <w:tc>
          <w:tcPr>
            <w:tcW w:w="3544" w:type="dxa"/>
            <w:vMerge w:val="restart"/>
            <w:tcBorders>
              <w:top w:val="single" w:sz="4" w:space="0" w:color="000000"/>
              <w:left w:val="single" w:sz="4" w:space="0" w:color="000000"/>
              <w:bottom w:val="single" w:sz="4" w:space="0" w:color="000000"/>
              <w:right w:val="single" w:sz="4" w:space="0" w:color="000000"/>
            </w:tcBorders>
          </w:tcPr>
          <w:p w14:paraId="58C98831"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Параметр</w:t>
            </w:r>
          </w:p>
        </w:tc>
        <w:tc>
          <w:tcPr>
            <w:tcW w:w="5844" w:type="dxa"/>
            <w:gridSpan w:val="8"/>
            <w:tcBorders>
              <w:top w:val="single" w:sz="4" w:space="0" w:color="000000"/>
              <w:left w:val="single" w:sz="4" w:space="0" w:color="000000"/>
              <w:bottom w:val="single" w:sz="4" w:space="0" w:color="000000"/>
              <w:right w:val="single" w:sz="4" w:space="0" w:color="auto"/>
            </w:tcBorders>
          </w:tcPr>
          <w:p w14:paraId="467A9A50" w14:textId="4898BA1E" w:rsidR="00F1700F" w:rsidRPr="00597CB9" w:rsidRDefault="00F1700F" w:rsidP="00F23057">
            <w:pPr>
              <w:widowControl w:val="0"/>
              <w:spacing w:after="0" w:line="240" w:lineRule="auto"/>
              <w:contextualSpacing/>
              <w:jc w:val="center"/>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у межах громади</w:t>
            </w:r>
          </w:p>
        </w:tc>
      </w:tr>
      <w:tr w:rsidR="00F1700F" w:rsidRPr="00597CB9" w14:paraId="2E0BFE36" w14:textId="77777777" w:rsidTr="00F23057">
        <w:tc>
          <w:tcPr>
            <w:tcW w:w="3544" w:type="dxa"/>
            <w:vMerge/>
            <w:tcBorders>
              <w:top w:val="single" w:sz="4" w:space="0" w:color="000000"/>
              <w:left w:val="single" w:sz="4" w:space="0" w:color="000000"/>
              <w:bottom w:val="single" w:sz="4" w:space="0" w:color="000000"/>
              <w:right w:val="single" w:sz="4" w:space="0" w:color="000000"/>
            </w:tcBorders>
          </w:tcPr>
          <w:p w14:paraId="655AFBA7" w14:textId="77777777" w:rsidR="00F1700F" w:rsidRPr="00597CB9" w:rsidRDefault="00F1700F" w:rsidP="00F23057"/>
        </w:tc>
        <w:tc>
          <w:tcPr>
            <w:tcW w:w="730" w:type="dxa"/>
            <w:tcBorders>
              <w:top w:val="single" w:sz="4" w:space="0" w:color="000000"/>
              <w:left w:val="single" w:sz="4" w:space="0" w:color="000000"/>
              <w:bottom w:val="single" w:sz="4" w:space="0" w:color="000000"/>
              <w:right w:val="single" w:sz="4" w:space="0" w:color="000000"/>
            </w:tcBorders>
          </w:tcPr>
          <w:p w14:paraId="6E752DA0"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2017</w:t>
            </w:r>
          </w:p>
        </w:tc>
        <w:tc>
          <w:tcPr>
            <w:tcW w:w="731" w:type="dxa"/>
            <w:tcBorders>
              <w:top w:val="single" w:sz="4" w:space="0" w:color="000000"/>
              <w:left w:val="single" w:sz="4" w:space="0" w:color="000000"/>
              <w:bottom w:val="single" w:sz="4" w:space="0" w:color="000000"/>
            </w:tcBorders>
          </w:tcPr>
          <w:p w14:paraId="20644BE9"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2018</w:t>
            </w:r>
          </w:p>
        </w:tc>
        <w:tc>
          <w:tcPr>
            <w:tcW w:w="730" w:type="dxa"/>
            <w:tcBorders>
              <w:top w:val="single" w:sz="4" w:space="0" w:color="000000"/>
              <w:left w:val="single" w:sz="4" w:space="0" w:color="000000"/>
              <w:bottom w:val="single" w:sz="4" w:space="0" w:color="000000"/>
              <w:right w:val="single" w:sz="4" w:space="0" w:color="auto"/>
            </w:tcBorders>
          </w:tcPr>
          <w:p w14:paraId="42C0FBFE"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2019</w:t>
            </w:r>
          </w:p>
        </w:tc>
        <w:tc>
          <w:tcPr>
            <w:tcW w:w="731" w:type="dxa"/>
            <w:tcBorders>
              <w:top w:val="single" w:sz="4" w:space="0" w:color="auto"/>
              <w:left w:val="single" w:sz="4" w:space="0" w:color="auto"/>
              <w:bottom w:val="single" w:sz="4" w:space="0" w:color="auto"/>
              <w:right w:val="single" w:sz="4" w:space="0" w:color="auto"/>
            </w:tcBorders>
          </w:tcPr>
          <w:p w14:paraId="00900AA8" w14:textId="77777777" w:rsidR="00F1700F" w:rsidRPr="00597CB9" w:rsidRDefault="00F1700F" w:rsidP="00F23057">
            <w:pPr>
              <w:widowControl w:val="0"/>
              <w:spacing w:after="0" w:line="240" w:lineRule="auto"/>
              <w:contextualSpacing/>
              <w:jc w:val="center"/>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2020</w:t>
            </w:r>
          </w:p>
        </w:tc>
        <w:tc>
          <w:tcPr>
            <w:tcW w:w="730" w:type="dxa"/>
            <w:tcBorders>
              <w:top w:val="single" w:sz="4" w:space="0" w:color="000000"/>
              <w:left w:val="single" w:sz="4" w:space="0" w:color="auto"/>
              <w:bottom w:val="single" w:sz="4" w:space="0" w:color="000000"/>
              <w:right w:val="single" w:sz="4" w:space="0" w:color="000000"/>
            </w:tcBorders>
          </w:tcPr>
          <w:p w14:paraId="30F5782B"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2021</w:t>
            </w:r>
          </w:p>
        </w:tc>
        <w:tc>
          <w:tcPr>
            <w:tcW w:w="731" w:type="dxa"/>
            <w:tcBorders>
              <w:top w:val="single" w:sz="4" w:space="0" w:color="000000"/>
              <w:left w:val="single" w:sz="4" w:space="0" w:color="000000"/>
              <w:bottom w:val="single" w:sz="4" w:space="0" w:color="000000"/>
            </w:tcBorders>
          </w:tcPr>
          <w:p w14:paraId="540FD8BF"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color w:val="000000"/>
                <w:shd w:val="clear" w:color="auto" w:fill="FFFFFF"/>
              </w:rPr>
              <w:t>2022</w:t>
            </w:r>
          </w:p>
        </w:tc>
        <w:tc>
          <w:tcPr>
            <w:tcW w:w="730" w:type="dxa"/>
            <w:tcBorders>
              <w:top w:val="single" w:sz="4" w:space="0" w:color="000000"/>
              <w:left w:val="single" w:sz="4" w:space="0" w:color="000000"/>
              <w:bottom w:val="single" w:sz="4" w:space="0" w:color="000000"/>
              <w:right w:val="single" w:sz="4" w:space="0" w:color="auto"/>
            </w:tcBorders>
          </w:tcPr>
          <w:p w14:paraId="7EFAF588"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2023</w:t>
            </w:r>
          </w:p>
        </w:tc>
        <w:tc>
          <w:tcPr>
            <w:tcW w:w="731" w:type="dxa"/>
            <w:tcBorders>
              <w:top w:val="single" w:sz="4" w:space="0" w:color="auto"/>
              <w:left w:val="single" w:sz="4" w:space="0" w:color="auto"/>
              <w:bottom w:val="single" w:sz="4" w:space="0" w:color="auto"/>
              <w:right w:val="single" w:sz="4" w:space="0" w:color="auto"/>
            </w:tcBorders>
          </w:tcPr>
          <w:p w14:paraId="7CAA5857"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2024</w:t>
            </w:r>
          </w:p>
        </w:tc>
      </w:tr>
      <w:tr w:rsidR="00F1700F" w:rsidRPr="00597CB9" w14:paraId="7B6AA1FE" w14:textId="77777777" w:rsidTr="00F23057">
        <w:tc>
          <w:tcPr>
            <w:tcW w:w="3544" w:type="dxa"/>
            <w:tcBorders>
              <w:top w:val="single" w:sz="4" w:space="0" w:color="000000"/>
              <w:left w:val="single" w:sz="4" w:space="0" w:color="000000"/>
              <w:bottom w:val="single" w:sz="4" w:space="0" w:color="000000"/>
              <w:right w:val="single" w:sz="4" w:space="0" w:color="000000"/>
            </w:tcBorders>
          </w:tcPr>
          <w:p w14:paraId="1D243A28" w14:textId="77777777" w:rsidR="00F1700F" w:rsidRPr="00597CB9" w:rsidRDefault="00F1700F" w:rsidP="00F23057">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color w:val="000000"/>
                <w:shd w:val="clear" w:color="auto" w:fill="FFFFFF"/>
              </w:rPr>
              <w:t>Кількість маршрутів автобусів (од)</w:t>
            </w:r>
          </w:p>
        </w:tc>
        <w:tc>
          <w:tcPr>
            <w:tcW w:w="730" w:type="dxa"/>
            <w:tcBorders>
              <w:top w:val="single" w:sz="4" w:space="0" w:color="000000"/>
              <w:left w:val="single" w:sz="4" w:space="0" w:color="000000"/>
              <w:bottom w:val="single" w:sz="4" w:space="0" w:color="000000"/>
              <w:right w:val="single" w:sz="4" w:space="0" w:color="000000"/>
            </w:tcBorders>
          </w:tcPr>
          <w:p w14:paraId="11D7D086"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1F675CCE"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5B60002F" w14:textId="49679A2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auto"/>
              <w:left w:val="single" w:sz="4" w:space="0" w:color="auto"/>
              <w:bottom w:val="single" w:sz="4" w:space="0" w:color="auto"/>
              <w:right w:val="single" w:sz="4" w:space="0" w:color="auto"/>
            </w:tcBorders>
          </w:tcPr>
          <w:p w14:paraId="0CF3F181" w14:textId="26919925"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0" w:type="dxa"/>
            <w:tcBorders>
              <w:top w:val="single" w:sz="4" w:space="0" w:color="000000"/>
              <w:left w:val="single" w:sz="4" w:space="0" w:color="auto"/>
              <w:bottom w:val="single" w:sz="4" w:space="0" w:color="000000"/>
              <w:right w:val="single" w:sz="4" w:space="0" w:color="000000"/>
            </w:tcBorders>
          </w:tcPr>
          <w:p w14:paraId="0584A0F5" w14:textId="3AACE52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8</w:t>
            </w:r>
          </w:p>
        </w:tc>
        <w:tc>
          <w:tcPr>
            <w:tcW w:w="731" w:type="dxa"/>
            <w:tcBorders>
              <w:top w:val="single" w:sz="4" w:space="0" w:color="000000"/>
              <w:left w:val="single" w:sz="4" w:space="0" w:color="000000"/>
              <w:bottom w:val="single" w:sz="4" w:space="0" w:color="000000"/>
            </w:tcBorders>
          </w:tcPr>
          <w:p w14:paraId="4C1F883B" w14:textId="15DFD24D"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9</w:t>
            </w:r>
          </w:p>
        </w:tc>
        <w:tc>
          <w:tcPr>
            <w:tcW w:w="730" w:type="dxa"/>
            <w:tcBorders>
              <w:top w:val="single" w:sz="4" w:space="0" w:color="000000"/>
              <w:left w:val="single" w:sz="4" w:space="0" w:color="000000"/>
              <w:bottom w:val="single" w:sz="4" w:space="0" w:color="000000"/>
              <w:right w:val="single" w:sz="4" w:space="0" w:color="auto"/>
            </w:tcBorders>
          </w:tcPr>
          <w:p w14:paraId="70BA263C" w14:textId="4693923D"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6</w:t>
            </w:r>
          </w:p>
        </w:tc>
        <w:tc>
          <w:tcPr>
            <w:tcW w:w="731" w:type="dxa"/>
            <w:tcBorders>
              <w:top w:val="single" w:sz="4" w:space="0" w:color="auto"/>
              <w:left w:val="single" w:sz="4" w:space="0" w:color="auto"/>
              <w:bottom w:val="single" w:sz="4" w:space="0" w:color="auto"/>
              <w:right w:val="single" w:sz="4" w:space="0" w:color="auto"/>
            </w:tcBorders>
          </w:tcPr>
          <w:p w14:paraId="3059ADBB" w14:textId="265E05D4"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8</w:t>
            </w:r>
          </w:p>
        </w:tc>
      </w:tr>
      <w:tr w:rsidR="00F1700F" w:rsidRPr="00597CB9" w14:paraId="629F4C5C" w14:textId="77777777" w:rsidTr="00F23057">
        <w:tc>
          <w:tcPr>
            <w:tcW w:w="3544" w:type="dxa"/>
            <w:tcBorders>
              <w:top w:val="single" w:sz="4" w:space="0" w:color="000000"/>
              <w:left w:val="single" w:sz="4" w:space="0" w:color="000000"/>
              <w:bottom w:val="single" w:sz="4" w:space="0" w:color="000000"/>
              <w:right w:val="single" w:sz="4" w:space="0" w:color="000000"/>
            </w:tcBorders>
          </w:tcPr>
          <w:p w14:paraId="44D57CEB" w14:textId="5598E315" w:rsidR="00F1700F" w:rsidRPr="00597CB9" w:rsidRDefault="00F1700F" w:rsidP="00F23057">
            <w:pPr>
              <w:widowControl w:val="0"/>
              <w:spacing w:after="0" w:line="240" w:lineRule="auto"/>
              <w:contextualSpacing/>
              <w:rPr>
                <w:rFonts w:ascii="Times New Roman" w:hAnsi="Times New Roman" w:cs="Times New Roman"/>
                <w:color w:val="000000"/>
                <w:shd w:val="clear" w:color="auto" w:fill="FFFFFF"/>
              </w:rPr>
            </w:pPr>
            <w:r w:rsidRPr="00597CB9">
              <w:rPr>
                <w:rFonts w:ascii="Times New Roman" w:hAnsi="Times New Roman" w:cs="Times New Roman"/>
                <w:color w:val="000000"/>
                <w:shd w:val="clear" w:color="auto" w:fill="FFFFFF"/>
              </w:rPr>
              <w:t>Загальна кількість автобусів, що використовується перевізниками,</w:t>
            </w:r>
          </w:p>
          <w:p w14:paraId="4D260FB9" w14:textId="77777777" w:rsidR="00F1700F" w:rsidRPr="00597CB9" w:rsidRDefault="00F1700F" w:rsidP="00F23057">
            <w:pPr>
              <w:widowControl w:val="0"/>
              <w:spacing w:after="0" w:line="240" w:lineRule="auto"/>
              <w:contextualSpacing/>
              <w:rPr>
                <w:rFonts w:ascii="Times New Roman" w:hAnsi="Times New Roman" w:cs="Times New Roman"/>
              </w:rPr>
            </w:pPr>
            <w:r w:rsidRPr="00597CB9">
              <w:rPr>
                <w:rFonts w:ascii="Times New Roman" w:hAnsi="Times New Roman" w:cs="Times New Roman"/>
                <w:color w:val="000000"/>
                <w:shd w:val="clear" w:color="auto" w:fill="FFFFFF"/>
              </w:rPr>
              <w:t>в тому числі:</w:t>
            </w:r>
          </w:p>
        </w:tc>
        <w:tc>
          <w:tcPr>
            <w:tcW w:w="730" w:type="dxa"/>
            <w:tcBorders>
              <w:top w:val="single" w:sz="4" w:space="0" w:color="000000"/>
              <w:left w:val="single" w:sz="4" w:space="0" w:color="000000"/>
              <w:bottom w:val="single" w:sz="4" w:space="0" w:color="000000"/>
              <w:right w:val="single" w:sz="4" w:space="0" w:color="000000"/>
            </w:tcBorders>
          </w:tcPr>
          <w:p w14:paraId="48360991"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5C19E5F4"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68979928" w14:textId="7D608020"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auto"/>
              <w:left w:val="single" w:sz="4" w:space="0" w:color="auto"/>
              <w:bottom w:val="single" w:sz="4" w:space="0" w:color="auto"/>
              <w:right w:val="single" w:sz="4" w:space="0" w:color="auto"/>
            </w:tcBorders>
          </w:tcPr>
          <w:p w14:paraId="1ADB735E" w14:textId="05327FE1"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0" w:type="dxa"/>
            <w:tcBorders>
              <w:top w:val="single" w:sz="4" w:space="0" w:color="000000"/>
              <w:left w:val="single" w:sz="4" w:space="0" w:color="auto"/>
              <w:bottom w:val="single" w:sz="4" w:space="0" w:color="000000"/>
              <w:right w:val="single" w:sz="4" w:space="0" w:color="000000"/>
            </w:tcBorders>
          </w:tcPr>
          <w:p w14:paraId="6FE59CD6" w14:textId="155551DE"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4</w:t>
            </w:r>
          </w:p>
        </w:tc>
        <w:tc>
          <w:tcPr>
            <w:tcW w:w="731" w:type="dxa"/>
            <w:tcBorders>
              <w:top w:val="single" w:sz="4" w:space="0" w:color="000000"/>
              <w:left w:val="single" w:sz="4" w:space="0" w:color="000000"/>
              <w:bottom w:val="single" w:sz="4" w:space="0" w:color="000000"/>
            </w:tcBorders>
          </w:tcPr>
          <w:p w14:paraId="56BEA6B7" w14:textId="08969EC3"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0" w:type="dxa"/>
            <w:tcBorders>
              <w:top w:val="single" w:sz="4" w:space="0" w:color="000000"/>
              <w:left w:val="single" w:sz="4" w:space="0" w:color="000000"/>
              <w:bottom w:val="single" w:sz="4" w:space="0" w:color="000000"/>
              <w:right w:val="single" w:sz="4" w:space="0" w:color="auto"/>
            </w:tcBorders>
          </w:tcPr>
          <w:p w14:paraId="6B0EA6C0" w14:textId="2D43440E"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c>
          <w:tcPr>
            <w:tcW w:w="731" w:type="dxa"/>
            <w:tcBorders>
              <w:top w:val="single" w:sz="4" w:space="0" w:color="auto"/>
              <w:left w:val="single" w:sz="4" w:space="0" w:color="auto"/>
              <w:bottom w:val="single" w:sz="4" w:space="0" w:color="auto"/>
              <w:right w:val="single" w:sz="4" w:space="0" w:color="auto"/>
            </w:tcBorders>
          </w:tcPr>
          <w:p w14:paraId="2C1FFFA6" w14:textId="171C21A4"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5</w:t>
            </w:r>
          </w:p>
        </w:tc>
      </w:tr>
      <w:tr w:rsidR="00F1700F" w:rsidRPr="00597CB9" w14:paraId="09779C96" w14:textId="77777777" w:rsidTr="00F23057">
        <w:tc>
          <w:tcPr>
            <w:tcW w:w="3544" w:type="dxa"/>
            <w:tcBorders>
              <w:top w:val="single" w:sz="4" w:space="0" w:color="000000"/>
              <w:left w:val="single" w:sz="4" w:space="0" w:color="000000"/>
              <w:bottom w:val="single" w:sz="4" w:space="0" w:color="000000"/>
              <w:right w:val="single" w:sz="4" w:space="0" w:color="000000"/>
            </w:tcBorders>
          </w:tcPr>
          <w:p w14:paraId="14414316" w14:textId="77777777" w:rsidR="00F1700F" w:rsidRPr="00597CB9" w:rsidRDefault="00F1700F" w:rsidP="00F1700F">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бензині, од.</w:t>
            </w:r>
          </w:p>
        </w:tc>
        <w:tc>
          <w:tcPr>
            <w:tcW w:w="730" w:type="dxa"/>
            <w:tcBorders>
              <w:top w:val="single" w:sz="4" w:space="0" w:color="000000"/>
              <w:left w:val="single" w:sz="4" w:space="0" w:color="000000"/>
              <w:bottom w:val="single" w:sz="4" w:space="0" w:color="000000"/>
              <w:right w:val="single" w:sz="4" w:space="0" w:color="000000"/>
            </w:tcBorders>
          </w:tcPr>
          <w:p w14:paraId="26B7586B" w14:textId="77777777"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62C7C7E7" w14:textId="77777777"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254CCA40" w14:textId="7A203DF6"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auto"/>
              <w:left w:val="single" w:sz="4" w:space="0" w:color="auto"/>
              <w:bottom w:val="single" w:sz="4" w:space="0" w:color="auto"/>
              <w:right w:val="single" w:sz="4" w:space="0" w:color="auto"/>
            </w:tcBorders>
          </w:tcPr>
          <w:p w14:paraId="0DF7D138" w14:textId="41F60DC3"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auto"/>
              <w:bottom w:val="single" w:sz="4" w:space="0" w:color="000000"/>
              <w:right w:val="single" w:sz="4" w:space="0" w:color="000000"/>
            </w:tcBorders>
          </w:tcPr>
          <w:p w14:paraId="77220E42" w14:textId="7DA47F14"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1" w:type="dxa"/>
            <w:tcBorders>
              <w:top w:val="single" w:sz="4" w:space="0" w:color="000000"/>
              <w:left w:val="single" w:sz="4" w:space="0" w:color="000000"/>
              <w:bottom w:val="single" w:sz="4" w:space="0" w:color="000000"/>
            </w:tcBorders>
          </w:tcPr>
          <w:p w14:paraId="7089EDAA" w14:textId="2AAC1E20"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0" w:type="dxa"/>
            <w:tcBorders>
              <w:top w:val="single" w:sz="4" w:space="0" w:color="000000"/>
              <w:left w:val="single" w:sz="4" w:space="0" w:color="000000"/>
              <w:bottom w:val="single" w:sz="4" w:space="0" w:color="000000"/>
              <w:right w:val="single" w:sz="4" w:space="0" w:color="auto"/>
            </w:tcBorders>
          </w:tcPr>
          <w:p w14:paraId="766F7DFA" w14:textId="280C6ED8"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1" w:type="dxa"/>
            <w:tcBorders>
              <w:top w:val="single" w:sz="4" w:space="0" w:color="auto"/>
              <w:left w:val="single" w:sz="4" w:space="0" w:color="auto"/>
              <w:bottom w:val="single" w:sz="4" w:space="0" w:color="auto"/>
              <w:right w:val="single" w:sz="4" w:space="0" w:color="auto"/>
            </w:tcBorders>
          </w:tcPr>
          <w:p w14:paraId="2E40DD54" w14:textId="0005174F"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r>
      <w:tr w:rsidR="00F1700F" w:rsidRPr="00597CB9" w14:paraId="3EF3DE8A" w14:textId="77777777" w:rsidTr="00F23057">
        <w:tc>
          <w:tcPr>
            <w:tcW w:w="3544" w:type="dxa"/>
            <w:tcBorders>
              <w:top w:val="single" w:sz="4" w:space="0" w:color="000000"/>
              <w:left w:val="single" w:sz="4" w:space="0" w:color="000000"/>
              <w:bottom w:val="single" w:sz="4" w:space="0" w:color="000000"/>
              <w:right w:val="single" w:sz="4" w:space="0" w:color="000000"/>
            </w:tcBorders>
          </w:tcPr>
          <w:p w14:paraId="4CBEDB64" w14:textId="77777777" w:rsidR="00F1700F" w:rsidRPr="00597CB9" w:rsidRDefault="00F1700F" w:rsidP="00F1700F">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дизелі, од.</w:t>
            </w:r>
          </w:p>
        </w:tc>
        <w:tc>
          <w:tcPr>
            <w:tcW w:w="730" w:type="dxa"/>
            <w:tcBorders>
              <w:top w:val="single" w:sz="4" w:space="0" w:color="000000"/>
              <w:left w:val="single" w:sz="4" w:space="0" w:color="000000"/>
              <w:bottom w:val="single" w:sz="4" w:space="0" w:color="000000"/>
              <w:right w:val="single" w:sz="4" w:space="0" w:color="000000"/>
            </w:tcBorders>
          </w:tcPr>
          <w:p w14:paraId="50F36E4F" w14:textId="77777777"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25DBA484" w14:textId="77777777"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7643314B" w14:textId="177AD460"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auto"/>
              <w:left w:val="single" w:sz="4" w:space="0" w:color="auto"/>
              <w:bottom w:val="single" w:sz="4" w:space="0" w:color="auto"/>
              <w:right w:val="single" w:sz="4" w:space="0" w:color="auto"/>
            </w:tcBorders>
          </w:tcPr>
          <w:p w14:paraId="0AC7062E" w14:textId="5E3214E1"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auto"/>
              <w:bottom w:val="single" w:sz="4" w:space="0" w:color="000000"/>
              <w:right w:val="single" w:sz="4" w:space="0" w:color="000000"/>
            </w:tcBorders>
          </w:tcPr>
          <w:p w14:paraId="1044D6F9" w14:textId="4257E9CF"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3BF7D424" w14:textId="510AEE2C"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0" w:type="dxa"/>
            <w:tcBorders>
              <w:top w:val="single" w:sz="4" w:space="0" w:color="000000"/>
              <w:left w:val="single" w:sz="4" w:space="0" w:color="000000"/>
              <w:bottom w:val="single" w:sz="4" w:space="0" w:color="000000"/>
              <w:right w:val="single" w:sz="4" w:space="0" w:color="auto"/>
            </w:tcBorders>
          </w:tcPr>
          <w:p w14:paraId="2D924012" w14:textId="2B5FF3BD"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1" w:type="dxa"/>
            <w:tcBorders>
              <w:top w:val="single" w:sz="4" w:space="0" w:color="auto"/>
              <w:left w:val="single" w:sz="4" w:space="0" w:color="auto"/>
              <w:bottom w:val="single" w:sz="4" w:space="0" w:color="auto"/>
              <w:right w:val="single" w:sz="4" w:space="0" w:color="auto"/>
            </w:tcBorders>
          </w:tcPr>
          <w:p w14:paraId="5EB0C7F5" w14:textId="1B1666C4" w:rsidR="00F1700F" w:rsidRPr="00597CB9" w:rsidRDefault="00F1700F" w:rsidP="00F1700F">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r>
      <w:tr w:rsidR="00F1700F" w:rsidRPr="00597CB9" w14:paraId="1BCF02A7" w14:textId="77777777" w:rsidTr="00F23057">
        <w:tc>
          <w:tcPr>
            <w:tcW w:w="3544" w:type="dxa"/>
            <w:tcBorders>
              <w:top w:val="single" w:sz="4" w:space="0" w:color="000000"/>
              <w:left w:val="single" w:sz="4" w:space="0" w:color="000000"/>
              <w:bottom w:val="single" w:sz="4" w:space="0" w:color="000000"/>
              <w:right w:val="single" w:sz="4" w:space="0" w:color="000000"/>
            </w:tcBorders>
          </w:tcPr>
          <w:p w14:paraId="2CAD3A7D" w14:textId="77777777" w:rsidR="00F1700F" w:rsidRPr="00597CB9" w:rsidRDefault="00F1700F" w:rsidP="00F23057">
            <w:pPr>
              <w:widowControl w:val="0"/>
              <w:spacing w:after="0" w:line="240" w:lineRule="auto"/>
              <w:contextualSpacing/>
              <w:jc w:val="both"/>
              <w:rPr>
                <w:rFonts w:ascii="Times New Roman" w:hAnsi="Times New Roman" w:cs="Times New Roman"/>
              </w:rPr>
            </w:pPr>
            <w:r w:rsidRPr="00597CB9">
              <w:rPr>
                <w:rFonts w:ascii="Times New Roman" w:hAnsi="Times New Roman" w:cs="Times New Roman"/>
              </w:rPr>
              <w:t>на скрапленому газі, од.</w:t>
            </w:r>
          </w:p>
        </w:tc>
        <w:tc>
          <w:tcPr>
            <w:tcW w:w="730" w:type="dxa"/>
            <w:tcBorders>
              <w:top w:val="single" w:sz="4" w:space="0" w:color="000000"/>
              <w:left w:val="single" w:sz="4" w:space="0" w:color="000000"/>
              <w:bottom w:val="single" w:sz="4" w:space="0" w:color="000000"/>
              <w:right w:val="single" w:sz="4" w:space="0" w:color="000000"/>
            </w:tcBorders>
          </w:tcPr>
          <w:p w14:paraId="0CA98589"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1" w:type="dxa"/>
            <w:tcBorders>
              <w:top w:val="single" w:sz="4" w:space="0" w:color="000000"/>
              <w:left w:val="single" w:sz="4" w:space="0" w:color="000000"/>
              <w:bottom w:val="single" w:sz="4" w:space="0" w:color="000000"/>
            </w:tcBorders>
          </w:tcPr>
          <w:p w14:paraId="5E748E1E" w14:textId="77777777"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w:t>
            </w:r>
          </w:p>
        </w:tc>
        <w:tc>
          <w:tcPr>
            <w:tcW w:w="730" w:type="dxa"/>
            <w:tcBorders>
              <w:top w:val="single" w:sz="4" w:space="0" w:color="000000"/>
              <w:left w:val="single" w:sz="4" w:space="0" w:color="000000"/>
              <w:bottom w:val="single" w:sz="4" w:space="0" w:color="000000"/>
              <w:right w:val="single" w:sz="4" w:space="0" w:color="auto"/>
            </w:tcBorders>
          </w:tcPr>
          <w:p w14:paraId="387CFB54" w14:textId="4C3DF404"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auto"/>
              <w:left w:val="single" w:sz="4" w:space="0" w:color="auto"/>
              <w:bottom w:val="single" w:sz="4" w:space="0" w:color="auto"/>
              <w:right w:val="single" w:sz="4" w:space="0" w:color="auto"/>
            </w:tcBorders>
          </w:tcPr>
          <w:p w14:paraId="2DC2849B" w14:textId="7FC71D95"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0" w:type="dxa"/>
            <w:tcBorders>
              <w:top w:val="single" w:sz="4" w:space="0" w:color="000000"/>
              <w:left w:val="single" w:sz="4" w:space="0" w:color="auto"/>
              <w:bottom w:val="single" w:sz="4" w:space="0" w:color="000000"/>
              <w:right w:val="single" w:sz="4" w:space="0" w:color="000000"/>
            </w:tcBorders>
          </w:tcPr>
          <w:p w14:paraId="1A6605E7" w14:textId="12C28A3D"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2</w:t>
            </w:r>
          </w:p>
        </w:tc>
        <w:tc>
          <w:tcPr>
            <w:tcW w:w="731" w:type="dxa"/>
            <w:tcBorders>
              <w:top w:val="single" w:sz="4" w:space="0" w:color="000000"/>
              <w:left w:val="single" w:sz="4" w:space="0" w:color="000000"/>
              <w:bottom w:val="single" w:sz="4" w:space="0" w:color="000000"/>
            </w:tcBorders>
          </w:tcPr>
          <w:p w14:paraId="56FD2F5B" w14:textId="190283AA"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0" w:type="dxa"/>
            <w:tcBorders>
              <w:top w:val="single" w:sz="4" w:space="0" w:color="000000"/>
              <w:left w:val="single" w:sz="4" w:space="0" w:color="000000"/>
              <w:bottom w:val="single" w:sz="4" w:space="0" w:color="000000"/>
              <w:right w:val="single" w:sz="4" w:space="0" w:color="auto"/>
            </w:tcBorders>
          </w:tcPr>
          <w:p w14:paraId="4A0E97FD" w14:textId="1081C570"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c>
          <w:tcPr>
            <w:tcW w:w="731" w:type="dxa"/>
            <w:tcBorders>
              <w:top w:val="single" w:sz="4" w:space="0" w:color="auto"/>
              <w:left w:val="single" w:sz="4" w:space="0" w:color="auto"/>
              <w:bottom w:val="single" w:sz="4" w:space="0" w:color="auto"/>
              <w:right w:val="single" w:sz="4" w:space="0" w:color="auto"/>
            </w:tcBorders>
          </w:tcPr>
          <w:p w14:paraId="2CE9AE43" w14:textId="5D800166" w:rsidR="00F1700F" w:rsidRPr="00597CB9" w:rsidRDefault="00F1700F" w:rsidP="00F23057">
            <w:pPr>
              <w:widowControl w:val="0"/>
              <w:spacing w:after="0" w:line="240" w:lineRule="auto"/>
              <w:contextualSpacing/>
              <w:jc w:val="center"/>
              <w:rPr>
                <w:rFonts w:ascii="Times New Roman" w:hAnsi="Times New Roman" w:cs="Times New Roman"/>
              </w:rPr>
            </w:pPr>
            <w:r w:rsidRPr="00597CB9">
              <w:rPr>
                <w:rFonts w:ascii="Times New Roman" w:hAnsi="Times New Roman" w:cs="Times New Roman"/>
              </w:rPr>
              <w:t>1</w:t>
            </w:r>
          </w:p>
        </w:tc>
      </w:tr>
    </w:tbl>
    <w:p w14:paraId="7428BCDF" w14:textId="77777777" w:rsidR="00F1700F" w:rsidRPr="00597CB9" w:rsidRDefault="00F1700F">
      <w:pPr>
        <w:spacing w:after="0"/>
        <w:ind w:firstLine="510"/>
        <w:jc w:val="both"/>
        <w:rPr>
          <w:rFonts w:ascii="Times New Roman" w:eastAsia="NSimSun" w:hAnsi="Times New Roman" w:cs="Times New Roman"/>
          <w:kern w:val="2"/>
          <w:sz w:val="24"/>
          <w:szCs w:val="24"/>
          <w:highlight w:val="yellow"/>
          <w:lang w:eastAsia="zh-CN" w:bidi="hi-IN"/>
        </w:rPr>
      </w:pPr>
    </w:p>
    <w:p w14:paraId="2506711A" w14:textId="3047CF6E" w:rsidR="00F1700F" w:rsidRPr="00597CB9" w:rsidRDefault="00F1700F" w:rsidP="00F1700F">
      <w:pPr>
        <w:spacing w:after="0"/>
        <w:ind w:firstLine="510"/>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shd w:val="clear" w:color="auto" w:fill="FFFFFF"/>
          <w:lang w:eastAsia="zh-CN" w:bidi="hi-IN"/>
        </w:rPr>
        <w:t>Д2.</w:t>
      </w:r>
      <w:r w:rsidR="00AC0317" w:rsidRPr="00597CB9">
        <w:rPr>
          <w:rFonts w:ascii="Times New Roman" w:eastAsia="NSimSun" w:hAnsi="Times New Roman" w:cs="Times New Roman"/>
          <w:color w:val="000000"/>
          <w:kern w:val="2"/>
          <w:sz w:val="24"/>
          <w:szCs w:val="24"/>
          <w:shd w:val="clear" w:color="auto" w:fill="FFFFFF"/>
          <w:lang w:eastAsia="zh-CN" w:bidi="hi-IN"/>
        </w:rPr>
        <w:t>3</w:t>
      </w:r>
      <w:r w:rsidR="00E41E84" w:rsidRPr="00597CB9">
        <w:rPr>
          <w:rFonts w:ascii="Times New Roman" w:eastAsia="NSimSun" w:hAnsi="Times New Roman" w:cs="Times New Roman"/>
          <w:color w:val="000000"/>
          <w:kern w:val="2"/>
          <w:sz w:val="24"/>
          <w:szCs w:val="24"/>
          <w:shd w:val="clear" w:color="auto" w:fill="FFFFFF"/>
          <w:lang w:eastAsia="zh-CN" w:bidi="hi-IN"/>
        </w:rPr>
        <w:t>1</w:t>
      </w:r>
      <w:r w:rsidRPr="00597CB9">
        <w:rPr>
          <w:rFonts w:ascii="Times New Roman" w:eastAsia="NSimSun" w:hAnsi="Times New Roman" w:cs="Times New Roman"/>
          <w:color w:val="000000"/>
          <w:kern w:val="2"/>
          <w:sz w:val="24"/>
          <w:szCs w:val="24"/>
          <w:shd w:val="clear" w:color="auto" w:fill="FFFFFF"/>
          <w:lang w:eastAsia="zh-CN" w:bidi="hi-IN"/>
        </w:rPr>
        <w:t>.</w:t>
      </w:r>
    </w:p>
    <w:p w14:paraId="468F2F36" w14:textId="47EFB3F7" w:rsidR="00F1700F" w:rsidRPr="00597CB9" w:rsidRDefault="00F1700F" w:rsidP="00F1700F">
      <w:pPr>
        <w:spacing w:after="0"/>
        <w:ind w:firstLine="510"/>
        <w:jc w:val="center"/>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Споживання пального громадським транспортом Тростянецької МТГ</w:t>
      </w:r>
    </w:p>
    <w:tbl>
      <w:tblPr>
        <w:tblW w:w="8642" w:type="dxa"/>
        <w:jc w:val="center"/>
        <w:tblLayout w:type="fixed"/>
        <w:tblLook w:val="04A0" w:firstRow="1" w:lastRow="0" w:firstColumn="1" w:lastColumn="0" w:noHBand="0" w:noVBand="1"/>
      </w:tblPr>
      <w:tblGrid>
        <w:gridCol w:w="1980"/>
        <w:gridCol w:w="1110"/>
        <w:gridCol w:w="1110"/>
        <w:gridCol w:w="1111"/>
        <w:gridCol w:w="1110"/>
        <w:gridCol w:w="1110"/>
        <w:gridCol w:w="1111"/>
      </w:tblGrid>
      <w:tr w:rsidR="00F1700F" w:rsidRPr="00597CB9" w14:paraId="7CBE4C54" w14:textId="77777777" w:rsidTr="00F1700F">
        <w:trPr>
          <w:trHeight w:val="301"/>
          <w:jc w:val="center"/>
        </w:trPr>
        <w:tc>
          <w:tcPr>
            <w:tcW w:w="1980" w:type="dxa"/>
            <w:tcBorders>
              <w:top w:val="single" w:sz="4" w:space="0" w:color="000000"/>
              <w:left w:val="single" w:sz="4" w:space="0" w:color="000000"/>
              <w:bottom w:val="single" w:sz="4" w:space="0" w:color="000000"/>
              <w:right w:val="single" w:sz="4" w:space="0" w:color="000000"/>
            </w:tcBorders>
            <w:noWrap/>
            <w:vAlign w:val="bottom"/>
            <w:hideMark/>
          </w:tcPr>
          <w:p w14:paraId="17634A27"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Тип палива</w:t>
            </w:r>
          </w:p>
        </w:tc>
        <w:tc>
          <w:tcPr>
            <w:tcW w:w="1110" w:type="dxa"/>
            <w:tcBorders>
              <w:top w:val="single" w:sz="4" w:space="0" w:color="000000"/>
              <w:left w:val="nil"/>
              <w:bottom w:val="single" w:sz="4" w:space="0" w:color="000000"/>
              <w:right w:val="single" w:sz="4" w:space="0" w:color="000000"/>
            </w:tcBorders>
            <w:noWrap/>
            <w:vAlign w:val="bottom"/>
            <w:hideMark/>
          </w:tcPr>
          <w:p w14:paraId="68E3A40C"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2019</w:t>
            </w:r>
          </w:p>
        </w:tc>
        <w:tc>
          <w:tcPr>
            <w:tcW w:w="1110" w:type="dxa"/>
            <w:tcBorders>
              <w:top w:val="single" w:sz="4" w:space="0" w:color="000000"/>
              <w:left w:val="nil"/>
              <w:bottom w:val="single" w:sz="4" w:space="0" w:color="000000"/>
              <w:right w:val="single" w:sz="4" w:space="0" w:color="000000"/>
            </w:tcBorders>
            <w:noWrap/>
            <w:vAlign w:val="bottom"/>
            <w:hideMark/>
          </w:tcPr>
          <w:p w14:paraId="00193EFF"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2020</w:t>
            </w:r>
          </w:p>
        </w:tc>
        <w:tc>
          <w:tcPr>
            <w:tcW w:w="1111" w:type="dxa"/>
            <w:tcBorders>
              <w:top w:val="single" w:sz="4" w:space="0" w:color="000000"/>
              <w:left w:val="nil"/>
              <w:bottom w:val="single" w:sz="4" w:space="0" w:color="000000"/>
              <w:right w:val="single" w:sz="4" w:space="0" w:color="000000"/>
            </w:tcBorders>
            <w:noWrap/>
            <w:vAlign w:val="bottom"/>
            <w:hideMark/>
          </w:tcPr>
          <w:p w14:paraId="63927FEC"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2021</w:t>
            </w:r>
          </w:p>
        </w:tc>
        <w:tc>
          <w:tcPr>
            <w:tcW w:w="1110" w:type="dxa"/>
            <w:tcBorders>
              <w:top w:val="single" w:sz="4" w:space="0" w:color="000000"/>
              <w:left w:val="nil"/>
              <w:bottom w:val="single" w:sz="4" w:space="0" w:color="000000"/>
              <w:right w:val="single" w:sz="4" w:space="0" w:color="000000"/>
            </w:tcBorders>
            <w:noWrap/>
            <w:vAlign w:val="bottom"/>
            <w:hideMark/>
          </w:tcPr>
          <w:p w14:paraId="06425EED"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2022</w:t>
            </w:r>
          </w:p>
        </w:tc>
        <w:tc>
          <w:tcPr>
            <w:tcW w:w="1110" w:type="dxa"/>
            <w:tcBorders>
              <w:top w:val="single" w:sz="4" w:space="0" w:color="000000"/>
              <w:left w:val="nil"/>
              <w:bottom w:val="single" w:sz="4" w:space="0" w:color="000000"/>
              <w:right w:val="single" w:sz="4" w:space="0" w:color="000000"/>
            </w:tcBorders>
            <w:noWrap/>
            <w:vAlign w:val="bottom"/>
            <w:hideMark/>
          </w:tcPr>
          <w:p w14:paraId="3B405136"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2023</w:t>
            </w:r>
          </w:p>
        </w:tc>
        <w:tc>
          <w:tcPr>
            <w:tcW w:w="1111" w:type="dxa"/>
            <w:tcBorders>
              <w:top w:val="single" w:sz="4" w:space="0" w:color="000000"/>
              <w:left w:val="nil"/>
              <w:bottom w:val="single" w:sz="4" w:space="0" w:color="000000"/>
              <w:right w:val="single" w:sz="4" w:space="0" w:color="000000"/>
            </w:tcBorders>
            <w:noWrap/>
            <w:vAlign w:val="bottom"/>
            <w:hideMark/>
          </w:tcPr>
          <w:p w14:paraId="2D78576A"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2024</w:t>
            </w:r>
          </w:p>
        </w:tc>
      </w:tr>
      <w:tr w:rsidR="00F1700F" w:rsidRPr="00597CB9" w14:paraId="455A431B" w14:textId="77777777" w:rsidTr="00F1700F">
        <w:trPr>
          <w:trHeight w:val="301"/>
          <w:jc w:val="center"/>
        </w:trPr>
        <w:tc>
          <w:tcPr>
            <w:tcW w:w="1980" w:type="dxa"/>
            <w:tcBorders>
              <w:top w:val="nil"/>
              <w:left w:val="single" w:sz="4" w:space="0" w:color="000000"/>
              <w:bottom w:val="single" w:sz="4" w:space="0" w:color="000000"/>
              <w:right w:val="single" w:sz="4" w:space="0" w:color="000000"/>
            </w:tcBorders>
            <w:noWrap/>
            <w:vAlign w:val="bottom"/>
            <w:hideMark/>
          </w:tcPr>
          <w:p w14:paraId="2B833604" w14:textId="77777777" w:rsidR="00F1700F" w:rsidRPr="00597CB9" w:rsidRDefault="00F1700F" w:rsidP="00F1700F">
            <w:pPr>
              <w:suppressAutoHyphens w:val="0"/>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л</w:t>
            </w:r>
          </w:p>
        </w:tc>
        <w:tc>
          <w:tcPr>
            <w:tcW w:w="1110" w:type="dxa"/>
            <w:tcBorders>
              <w:top w:val="nil"/>
              <w:left w:val="nil"/>
              <w:bottom w:val="single" w:sz="4" w:space="0" w:color="000000"/>
              <w:right w:val="single" w:sz="4" w:space="0" w:color="000000"/>
            </w:tcBorders>
            <w:noWrap/>
            <w:vAlign w:val="bottom"/>
            <w:hideMark/>
          </w:tcPr>
          <w:p w14:paraId="1C692C02"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110" w:type="dxa"/>
            <w:tcBorders>
              <w:top w:val="nil"/>
              <w:left w:val="nil"/>
              <w:bottom w:val="single" w:sz="4" w:space="0" w:color="000000"/>
              <w:right w:val="single" w:sz="4" w:space="0" w:color="000000"/>
            </w:tcBorders>
            <w:noWrap/>
            <w:vAlign w:val="bottom"/>
            <w:hideMark/>
          </w:tcPr>
          <w:p w14:paraId="09CA135C"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1111" w:type="dxa"/>
            <w:tcBorders>
              <w:top w:val="nil"/>
              <w:left w:val="nil"/>
              <w:bottom w:val="single" w:sz="4" w:space="0" w:color="000000"/>
              <w:right w:val="single" w:sz="4" w:space="0" w:color="000000"/>
            </w:tcBorders>
            <w:noWrap/>
            <w:vAlign w:val="bottom"/>
            <w:hideMark/>
          </w:tcPr>
          <w:p w14:paraId="2855609A"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9520</w:t>
            </w:r>
          </w:p>
        </w:tc>
        <w:tc>
          <w:tcPr>
            <w:tcW w:w="1110" w:type="dxa"/>
            <w:tcBorders>
              <w:top w:val="nil"/>
              <w:left w:val="nil"/>
              <w:bottom w:val="single" w:sz="4" w:space="0" w:color="000000"/>
              <w:right w:val="single" w:sz="4" w:space="0" w:color="000000"/>
            </w:tcBorders>
            <w:noWrap/>
            <w:vAlign w:val="bottom"/>
            <w:hideMark/>
          </w:tcPr>
          <w:p w14:paraId="6E67C5EA"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8388</w:t>
            </w:r>
          </w:p>
        </w:tc>
        <w:tc>
          <w:tcPr>
            <w:tcW w:w="1110" w:type="dxa"/>
            <w:tcBorders>
              <w:top w:val="nil"/>
              <w:left w:val="nil"/>
              <w:bottom w:val="single" w:sz="4" w:space="0" w:color="000000"/>
              <w:right w:val="single" w:sz="4" w:space="0" w:color="000000"/>
            </w:tcBorders>
            <w:noWrap/>
            <w:vAlign w:val="bottom"/>
            <w:hideMark/>
          </w:tcPr>
          <w:p w14:paraId="1E209746"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13168</w:t>
            </w:r>
          </w:p>
        </w:tc>
        <w:tc>
          <w:tcPr>
            <w:tcW w:w="1111" w:type="dxa"/>
            <w:tcBorders>
              <w:top w:val="nil"/>
              <w:left w:val="nil"/>
              <w:bottom w:val="single" w:sz="4" w:space="0" w:color="000000"/>
              <w:right w:val="single" w:sz="4" w:space="0" w:color="000000"/>
            </w:tcBorders>
            <w:noWrap/>
            <w:vAlign w:val="bottom"/>
            <w:hideMark/>
          </w:tcPr>
          <w:p w14:paraId="6358163E"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12241</w:t>
            </w:r>
          </w:p>
        </w:tc>
      </w:tr>
      <w:tr w:rsidR="00F1700F" w:rsidRPr="00597CB9" w14:paraId="2A1899AB" w14:textId="77777777" w:rsidTr="00F1700F">
        <w:trPr>
          <w:trHeight w:val="301"/>
          <w:jc w:val="center"/>
        </w:trPr>
        <w:tc>
          <w:tcPr>
            <w:tcW w:w="1980" w:type="dxa"/>
            <w:tcBorders>
              <w:top w:val="nil"/>
              <w:left w:val="single" w:sz="4" w:space="0" w:color="000000"/>
              <w:bottom w:val="single" w:sz="4" w:space="0" w:color="000000"/>
              <w:right w:val="single" w:sz="4" w:space="0" w:color="000000"/>
            </w:tcBorders>
            <w:noWrap/>
            <w:vAlign w:val="bottom"/>
            <w:hideMark/>
          </w:tcPr>
          <w:p w14:paraId="32CD42F1" w14:textId="77777777" w:rsidR="00F1700F" w:rsidRPr="00597CB9" w:rsidRDefault="00F1700F" w:rsidP="00F1700F">
            <w:pPr>
              <w:suppressAutoHyphens w:val="0"/>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 л</w:t>
            </w:r>
          </w:p>
        </w:tc>
        <w:tc>
          <w:tcPr>
            <w:tcW w:w="1110" w:type="dxa"/>
            <w:tcBorders>
              <w:top w:val="nil"/>
              <w:left w:val="nil"/>
              <w:bottom w:val="single" w:sz="4" w:space="0" w:color="000000"/>
              <w:right w:val="single" w:sz="4" w:space="0" w:color="000000"/>
            </w:tcBorders>
            <w:noWrap/>
            <w:vAlign w:val="bottom"/>
            <w:hideMark/>
          </w:tcPr>
          <w:p w14:paraId="056D6BE1"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19520</w:t>
            </w:r>
          </w:p>
        </w:tc>
        <w:tc>
          <w:tcPr>
            <w:tcW w:w="1110" w:type="dxa"/>
            <w:tcBorders>
              <w:top w:val="nil"/>
              <w:left w:val="nil"/>
              <w:bottom w:val="single" w:sz="4" w:space="0" w:color="000000"/>
              <w:right w:val="single" w:sz="4" w:space="0" w:color="000000"/>
            </w:tcBorders>
            <w:noWrap/>
            <w:vAlign w:val="bottom"/>
            <w:hideMark/>
          </w:tcPr>
          <w:p w14:paraId="51D04737"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28630</w:t>
            </w:r>
          </w:p>
        </w:tc>
        <w:tc>
          <w:tcPr>
            <w:tcW w:w="1111" w:type="dxa"/>
            <w:tcBorders>
              <w:top w:val="nil"/>
              <w:left w:val="nil"/>
              <w:bottom w:val="single" w:sz="4" w:space="0" w:color="000000"/>
              <w:right w:val="single" w:sz="4" w:space="0" w:color="000000"/>
            </w:tcBorders>
            <w:noWrap/>
            <w:vAlign w:val="bottom"/>
            <w:hideMark/>
          </w:tcPr>
          <w:p w14:paraId="3E48F6D3"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32940</w:t>
            </w:r>
          </w:p>
        </w:tc>
        <w:tc>
          <w:tcPr>
            <w:tcW w:w="1110" w:type="dxa"/>
            <w:tcBorders>
              <w:top w:val="nil"/>
              <w:left w:val="nil"/>
              <w:bottom w:val="single" w:sz="4" w:space="0" w:color="000000"/>
              <w:right w:val="single" w:sz="4" w:space="0" w:color="000000"/>
            </w:tcBorders>
            <w:noWrap/>
            <w:vAlign w:val="bottom"/>
            <w:hideMark/>
          </w:tcPr>
          <w:p w14:paraId="1031E16F"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16868</w:t>
            </w:r>
          </w:p>
        </w:tc>
        <w:tc>
          <w:tcPr>
            <w:tcW w:w="1110" w:type="dxa"/>
            <w:tcBorders>
              <w:top w:val="nil"/>
              <w:left w:val="nil"/>
              <w:bottom w:val="single" w:sz="4" w:space="0" w:color="000000"/>
              <w:right w:val="single" w:sz="4" w:space="0" w:color="000000"/>
            </w:tcBorders>
            <w:noWrap/>
            <w:vAlign w:val="bottom"/>
            <w:hideMark/>
          </w:tcPr>
          <w:p w14:paraId="64A21E90"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34660</w:t>
            </w:r>
          </w:p>
        </w:tc>
        <w:tc>
          <w:tcPr>
            <w:tcW w:w="1111" w:type="dxa"/>
            <w:tcBorders>
              <w:top w:val="nil"/>
              <w:left w:val="nil"/>
              <w:bottom w:val="single" w:sz="4" w:space="0" w:color="000000"/>
              <w:right w:val="single" w:sz="4" w:space="0" w:color="000000"/>
            </w:tcBorders>
            <w:noWrap/>
            <w:vAlign w:val="bottom"/>
            <w:hideMark/>
          </w:tcPr>
          <w:p w14:paraId="3A7B5FD7"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55470</w:t>
            </w:r>
          </w:p>
        </w:tc>
      </w:tr>
      <w:tr w:rsidR="00F1700F" w:rsidRPr="00597CB9" w14:paraId="096CFF7C" w14:textId="77777777" w:rsidTr="00F1700F">
        <w:trPr>
          <w:trHeight w:val="301"/>
          <w:jc w:val="center"/>
        </w:trPr>
        <w:tc>
          <w:tcPr>
            <w:tcW w:w="1980" w:type="dxa"/>
            <w:tcBorders>
              <w:top w:val="nil"/>
              <w:left w:val="single" w:sz="4" w:space="0" w:color="000000"/>
              <w:bottom w:val="single" w:sz="4" w:space="0" w:color="000000"/>
              <w:right w:val="single" w:sz="4" w:space="0" w:color="000000"/>
            </w:tcBorders>
            <w:noWrap/>
            <w:vAlign w:val="bottom"/>
            <w:hideMark/>
          </w:tcPr>
          <w:p w14:paraId="0CCBF171" w14:textId="77777777" w:rsidR="00F1700F" w:rsidRPr="00597CB9" w:rsidRDefault="00F1700F" w:rsidP="00F1700F">
            <w:pPr>
              <w:suppressAutoHyphens w:val="0"/>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Скраплений газ, л</w:t>
            </w:r>
          </w:p>
        </w:tc>
        <w:tc>
          <w:tcPr>
            <w:tcW w:w="1110" w:type="dxa"/>
            <w:tcBorders>
              <w:top w:val="nil"/>
              <w:left w:val="nil"/>
              <w:bottom w:val="single" w:sz="4" w:space="0" w:color="000000"/>
              <w:right w:val="single" w:sz="4" w:space="0" w:color="000000"/>
            </w:tcBorders>
            <w:noWrap/>
            <w:vAlign w:val="bottom"/>
            <w:hideMark/>
          </w:tcPr>
          <w:p w14:paraId="4B284684"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17280</w:t>
            </w:r>
          </w:p>
        </w:tc>
        <w:tc>
          <w:tcPr>
            <w:tcW w:w="1110" w:type="dxa"/>
            <w:tcBorders>
              <w:top w:val="nil"/>
              <w:left w:val="nil"/>
              <w:bottom w:val="single" w:sz="4" w:space="0" w:color="000000"/>
              <w:right w:val="single" w:sz="4" w:space="0" w:color="000000"/>
            </w:tcBorders>
            <w:noWrap/>
            <w:vAlign w:val="bottom"/>
            <w:hideMark/>
          </w:tcPr>
          <w:p w14:paraId="63260826"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17730</w:t>
            </w:r>
          </w:p>
        </w:tc>
        <w:tc>
          <w:tcPr>
            <w:tcW w:w="1111" w:type="dxa"/>
            <w:tcBorders>
              <w:top w:val="nil"/>
              <w:left w:val="nil"/>
              <w:bottom w:val="single" w:sz="4" w:space="0" w:color="000000"/>
              <w:right w:val="single" w:sz="4" w:space="0" w:color="000000"/>
            </w:tcBorders>
            <w:noWrap/>
            <w:vAlign w:val="bottom"/>
            <w:hideMark/>
          </w:tcPr>
          <w:p w14:paraId="45137D9C"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31410</w:t>
            </w:r>
          </w:p>
        </w:tc>
        <w:tc>
          <w:tcPr>
            <w:tcW w:w="1110" w:type="dxa"/>
            <w:tcBorders>
              <w:top w:val="nil"/>
              <w:left w:val="nil"/>
              <w:bottom w:val="single" w:sz="4" w:space="0" w:color="000000"/>
              <w:right w:val="single" w:sz="4" w:space="0" w:color="000000"/>
            </w:tcBorders>
            <w:noWrap/>
            <w:vAlign w:val="bottom"/>
            <w:hideMark/>
          </w:tcPr>
          <w:p w14:paraId="17C6A16A"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8316</w:t>
            </w:r>
          </w:p>
        </w:tc>
        <w:tc>
          <w:tcPr>
            <w:tcW w:w="1110" w:type="dxa"/>
            <w:tcBorders>
              <w:top w:val="nil"/>
              <w:left w:val="nil"/>
              <w:bottom w:val="single" w:sz="4" w:space="0" w:color="000000"/>
              <w:right w:val="single" w:sz="4" w:space="0" w:color="000000"/>
            </w:tcBorders>
            <w:noWrap/>
            <w:vAlign w:val="bottom"/>
            <w:hideMark/>
          </w:tcPr>
          <w:p w14:paraId="3A2B2DE2"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9230</w:t>
            </w:r>
          </w:p>
        </w:tc>
        <w:tc>
          <w:tcPr>
            <w:tcW w:w="1111" w:type="dxa"/>
            <w:tcBorders>
              <w:top w:val="nil"/>
              <w:left w:val="nil"/>
              <w:bottom w:val="single" w:sz="4" w:space="0" w:color="000000"/>
              <w:right w:val="single" w:sz="4" w:space="0" w:color="000000"/>
            </w:tcBorders>
            <w:noWrap/>
            <w:vAlign w:val="bottom"/>
            <w:hideMark/>
          </w:tcPr>
          <w:p w14:paraId="258C10CB" w14:textId="77777777" w:rsidR="00F1700F" w:rsidRPr="00597CB9" w:rsidRDefault="00F1700F" w:rsidP="00F1700F">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8230</w:t>
            </w:r>
          </w:p>
        </w:tc>
      </w:tr>
    </w:tbl>
    <w:p w14:paraId="0F787540" w14:textId="77777777" w:rsidR="00F1700F" w:rsidRPr="00597CB9" w:rsidRDefault="00F1700F">
      <w:pPr>
        <w:spacing w:after="0"/>
        <w:ind w:firstLine="510"/>
        <w:jc w:val="both"/>
        <w:rPr>
          <w:rFonts w:ascii="Times New Roman" w:eastAsia="NSimSun" w:hAnsi="Times New Roman" w:cs="Times New Roman"/>
          <w:kern w:val="2"/>
          <w:sz w:val="24"/>
          <w:szCs w:val="24"/>
          <w:highlight w:val="yellow"/>
          <w:lang w:eastAsia="zh-CN" w:bidi="hi-IN"/>
        </w:rPr>
      </w:pPr>
    </w:p>
    <w:p w14:paraId="2334CD96" w14:textId="679C2F24" w:rsidR="00F1700F" w:rsidRPr="00597CB9" w:rsidRDefault="00F1700F" w:rsidP="00F1700F">
      <w:pPr>
        <w:spacing w:after="0"/>
        <w:ind w:firstLine="510"/>
        <w:jc w:val="center"/>
        <w:rPr>
          <w:rFonts w:ascii="Times New Roman" w:eastAsia="NSimSun" w:hAnsi="Times New Roman" w:cs="Times New Roman"/>
          <w:kern w:val="2"/>
          <w:sz w:val="24"/>
          <w:szCs w:val="24"/>
          <w:highlight w:val="yellow"/>
          <w:lang w:eastAsia="zh-CN" w:bidi="hi-IN"/>
        </w:rPr>
      </w:pPr>
      <w:r w:rsidRPr="00597CB9">
        <w:rPr>
          <w:noProof/>
          <w:lang w:val="ru-RU" w:eastAsia="ru-RU"/>
        </w:rPr>
        <w:drawing>
          <wp:inline distT="0" distB="0" distL="0" distR="0" wp14:anchorId="6DC965FF" wp14:editId="67BC6A17">
            <wp:extent cx="4495800" cy="2657061"/>
            <wp:effectExtent l="0" t="0" r="0" b="0"/>
            <wp:docPr id="1554334334" name="Діаграма 1">
              <a:extLst xmlns:a="http://schemas.openxmlformats.org/drawingml/2006/main">
                <a:ext uri="{FF2B5EF4-FFF2-40B4-BE49-F238E27FC236}">
                  <a16:creationId xmlns:a16="http://schemas.microsoft.com/office/drawing/2014/main" id="{00000000-0008-0000-1200-0000982BB6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45CD0D7" w14:textId="7439549C" w:rsidR="00F1700F" w:rsidRPr="00597CB9" w:rsidRDefault="00F1700F" w:rsidP="00F1700F">
      <w:pPr>
        <w:spacing w:after="0"/>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Рисунок </w:t>
      </w:r>
      <w:r w:rsidRPr="00597CB9">
        <w:rPr>
          <w:rFonts w:ascii="Times New Roman" w:eastAsia="NSimSun" w:hAnsi="Times New Roman" w:cs="Times New Roman"/>
          <w:color w:val="000000"/>
          <w:kern w:val="2"/>
          <w:sz w:val="24"/>
          <w:szCs w:val="24"/>
          <w:shd w:val="clear" w:color="auto" w:fill="FFFFFF"/>
          <w:lang w:eastAsia="zh-CN" w:bidi="hi-IN"/>
        </w:rPr>
        <w:t>Д2.</w:t>
      </w:r>
      <w:r w:rsidR="00AC0317" w:rsidRPr="00597CB9">
        <w:rPr>
          <w:rFonts w:ascii="Times New Roman" w:eastAsia="NSimSun" w:hAnsi="Times New Roman" w:cs="Times New Roman"/>
          <w:color w:val="000000"/>
          <w:kern w:val="2"/>
          <w:sz w:val="24"/>
          <w:szCs w:val="24"/>
          <w:shd w:val="clear" w:color="auto" w:fill="FFFFFF"/>
          <w:lang w:eastAsia="zh-CN" w:bidi="hi-IN"/>
        </w:rPr>
        <w:t>15</w:t>
      </w:r>
      <w:r w:rsidRPr="00597CB9">
        <w:rPr>
          <w:rFonts w:ascii="Times New Roman" w:eastAsia="NSimSun" w:hAnsi="Times New Roman" w:cs="Times New Roman"/>
          <w:kern w:val="2"/>
          <w:sz w:val="24"/>
          <w:szCs w:val="24"/>
          <w:lang w:eastAsia="zh-CN" w:bidi="hi-IN"/>
        </w:rPr>
        <w:t xml:space="preserve">. Споживання палива громадським транспортом, </w:t>
      </w:r>
      <w:proofErr w:type="spellStart"/>
      <w:r w:rsidRPr="00597CB9">
        <w:rPr>
          <w:rFonts w:ascii="Times New Roman" w:eastAsia="NSimSun" w:hAnsi="Times New Roman" w:cs="Times New Roman"/>
          <w:kern w:val="2"/>
          <w:sz w:val="24"/>
          <w:szCs w:val="24"/>
          <w:lang w:eastAsia="zh-CN" w:bidi="hi-IN"/>
        </w:rPr>
        <w:t>МВт.год</w:t>
      </w:r>
      <w:proofErr w:type="spellEnd"/>
    </w:p>
    <w:p w14:paraId="27C4B6DA" w14:textId="40CEEB4A" w:rsidR="00F1700F" w:rsidRPr="00597CB9" w:rsidRDefault="00F1700F" w:rsidP="00F1700F">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Споживання пального на потреби громадського транспорту поступово збільшується за рахунок збільшення використання створення нових маршрутів та збільшення кількості рейсів.</w:t>
      </w:r>
    </w:p>
    <w:p w14:paraId="40A78EA7" w14:textId="6868E16D" w:rsidR="00F1700F" w:rsidRPr="00597CB9" w:rsidRDefault="00F1700F" w:rsidP="00F1700F">
      <w:pPr>
        <w:spacing w:after="0"/>
        <w:ind w:firstLine="510"/>
        <w:jc w:val="both"/>
        <w:rPr>
          <w:rFonts w:ascii="Times New Roman" w:eastAsia="Arial" w:hAnsi="Times New Roman" w:cs="Times New Roman"/>
          <w:kern w:val="2"/>
          <w:sz w:val="24"/>
          <w:szCs w:val="24"/>
          <w:shd w:val="clear" w:color="auto" w:fill="FFFFFF"/>
        </w:rPr>
      </w:pPr>
      <w:r w:rsidRPr="00597CB9">
        <w:rPr>
          <w:rFonts w:ascii="Times New Roman" w:eastAsia="Arial" w:hAnsi="Times New Roman" w:cs="Times New Roman"/>
          <w:kern w:val="2"/>
          <w:sz w:val="24"/>
          <w:szCs w:val="24"/>
          <w:shd w:val="clear" w:color="auto" w:fill="FFFFFF"/>
        </w:rPr>
        <w:t xml:space="preserve">Пробіг за 2024 р. </w:t>
      </w:r>
      <w:r w:rsidR="00BE03F8" w:rsidRPr="00597CB9">
        <w:rPr>
          <w:rFonts w:ascii="Times New Roman" w:eastAsia="Arial" w:hAnsi="Times New Roman" w:cs="Times New Roman"/>
          <w:kern w:val="2"/>
          <w:sz w:val="24"/>
          <w:szCs w:val="24"/>
          <w:shd w:val="clear" w:color="auto" w:fill="FFFFFF"/>
        </w:rPr>
        <w:t xml:space="preserve">для </w:t>
      </w:r>
      <w:r w:rsidRPr="00597CB9">
        <w:rPr>
          <w:rFonts w:ascii="Times New Roman" w:eastAsia="Arial" w:hAnsi="Times New Roman" w:cs="Times New Roman"/>
          <w:kern w:val="2"/>
          <w:sz w:val="24"/>
          <w:szCs w:val="24"/>
          <w:shd w:val="clear" w:color="auto" w:fill="FFFFFF"/>
        </w:rPr>
        <w:t>автобус</w:t>
      </w:r>
      <w:r w:rsidR="00BE03F8" w:rsidRPr="00597CB9">
        <w:rPr>
          <w:rFonts w:ascii="Times New Roman" w:eastAsia="Arial" w:hAnsi="Times New Roman" w:cs="Times New Roman"/>
          <w:kern w:val="2"/>
          <w:sz w:val="24"/>
          <w:szCs w:val="24"/>
          <w:shd w:val="clear" w:color="auto" w:fill="FFFFFF"/>
        </w:rPr>
        <w:t>ів</w:t>
      </w:r>
      <w:r w:rsidRPr="00597CB9">
        <w:rPr>
          <w:rFonts w:ascii="Times New Roman" w:eastAsia="Arial" w:hAnsi="Times New Roman" w:cs="Times New Roman"/>
          <w:kern w:val="2"/>
          <w:sz w:val="24"/>
          <w:szCs w:val="24"/>
          <w:shd w:val="clear" w:color="auto" w:fill="FFFFFF"/>
        </w:rPr>
        <w:t xml:space="preserve"> </w:t>
      </w:r>
      <w:r w:rsidR="00BE03F8" w:rsidRPr="00597CB9">
        <w:rPr>
          <w:rFonts w:ascii="Times New Roman" w:eastAsia="Arial" w:hAnsi="Times New Roman" w:cs="Times New Roman"/>
          <w:kern w:val="2"/>
          <w:sz w:val="24"/>
          <w:szCs w:val="24"/>
          <w:shd w:val="clear" w:color="auto" w:fill="FFFFFF"/>
        </w:rPr>
        <w:t>294</w:t>
      </w:r>
      <w:r w:rsidRPr="00597CB9">
        <w:rPr>
          <w:rFonts w:ascii="Times New Roman" w:eastAsia="Arial" w:hAnsi="Times New Roman" w:cs="Times New Roman"/>
          <w:kern w:val="2"/>
          <w:sz w:val="24"/>
          <w:szCs w:val="24"/>
          <w:shd w:val="clear" w:color="auto" w:fill="FFFFFF"/>
        </w:rPr>
        <w:t xml:space="preserve"> тис. км.</w:t>
      </w:r>
    </w:p>
    <w:p w14:paraId="40D9FC28" w14:textId="77777777" w:rsidR="00F1700F" w:rsidRPr="00597CB9" w:rsidRDefault="00F1700F">
      <w:pPr>
        <w:spacing w:after="0"/>
        <w:ind w:firstLine="510"/>
        <w:jc w:val="both"/>
        <w:rPr>
          <w:rFonts w:ascii="Times New Roman" w:eastAsia="NSimSun" w:hAnsi="Times New Roman" w:cs="Times New Roman"/>
          <w:kern w:val="2"/>
          <w:sz w:val="24"/>
          <w:szCs w:val="24"/>
          <w:highlight w:val="yellow"/>
          <w:lang w:eastAsia="zh-CN" w:bidi="hi-IN"/>
        </w:rPr>
      </w:pPr>
    </w:p>
    <w:p w14:paraId="66F55203" w14:textId="77777777" w:rsidR="00F723C5" w:rsidRPr="00597CB9" w:rsidRDefault="00274871" w:rsidP="00363617">
      <w:pPr>
        <w:spacing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Д2.3.11. Муніципальний транспорт (крім транспорту для громадських перевезень)</w:t>
      </w:r>
    </w:p>
    <w:p w14:paraId="6C582C22" w14:textId="4C371635" w:rsidR="00F723C5" w:rsidRPr="00597CB9" w:rsidRDefault="00274871">
      <w:pPr>
        <w:spacing w:after="0"/>
        <w:ind w:firstLine="567"/>
        <w:jc w:val="both"/>
        <w:rPr>
          <w:rFonts w:ascii="Times New Roman" w:hAnsi="Times New Roman" w:cs="Times New Roman"/>
        </w:rPr>
      </w:pPr>
      <w:r w:rsidRPr="00597CB9">
        <w:rPr>
          <w:rFonts w:ascii="Times New Roman" w:eastAsia="NSimSun" w:hAnsi="Times New Roman" w:cs="Times New Roman"/>
          <w:kern w:val="2"/>
          <w:sz w:val="24"/>
          <w:szCs w:val="24"/>
          <w:shd w:val="clear" w:color="auto" w:fill="FFFFFF"/>
          <w:lang w:eastAsia="zh-CN" w:bidi="hi-IN"/>
        </w:rPr>
        <w:t xml:space="preserve">У </w:t>
      </w:r>
      <w:r w:rsidR="00F0143D" w:rsidRPr="00597CB9">
        <w:rPr>
          <w:rFonts w:ascii="Times New Roman" w:eastAsia="NSimSun" w:hAnsi="Times New Roman" w:cs="Times New Roman"/>
          <w:kern w:val="2"/>
          <w:sz w:val="24"/>
          <w:szCs w:val="24"/>
          <w:shd w:val="clear" w:color="auto" w:fill="FFFFFF"/>
          <w:lang w:eastAsia="zh-CN" w:bidi="hi-IN"/>
        </w:rPr>
        <w:t>Тростянецьк</w:t>
      </w:r>
      <w:r w:rsidR="00422463" w:rsidRPr="00597CB9">
        <w:rPr>
          <w:rFonts w:ascii="Times New Roman" w:eastAsia="NSimSun" w:hAnsi="Times New Roman" w:cs="Times New Roman"/>
          <w:kern w:val="2"/>
          <w:sz w:val="24"/>
          <w:szCs w:val="24"/>
          <w:shd w:val="clear" w:color="auto" w:fill="FFFFFF"/>
          <w:lang w:eastAsia="zh-CN" w:bidi="hi-IN"/>
        </w:rPr>
        <w:t>ій</w:t>
      </w:r>
      <w:r w:rsidRPr="00597CB9">
        <w:rPr>
          <w:rFonts w:ascii="Times New Roman" w:eastAsia="NSimSun" w:hAnsi="Times New Roman" w:cs="Times New Roman"/>
          <w:kern w:val="2"/>
          <w:sz w:val="24"/>
          <w:szCs w:val="24"/>
          <w:shd w:val="clear" w:color="auto" w:fill="FFFFFF"/>
          <w:lang w:eastAsia="zh-CN" w:bidi="hi-IN"/>
        </w:rPr>
        <w:t xml:space="preserve"> МТГ загальна кількість муніципальних транспортних засобів станом на 2024 складає</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A953B5" w:rsidRPr="00597CB9">
        <w:rPr>
          <w:rFonts w:ascii="Times New Roman" w:eastAsia="NSimSun" w:hAnsi="Times New Roman" w:cs="Times New Roman"/>
          <w:color w:val="000000"/>
          <w:kern w:val="2"/>
          <w:sz w:val="24"/>
          <w:szCs w:val="24"/>
          <w:shd w:val="clear" w:color="auto" w:fill="FFFFFF"/>
          <w:lang w:eastAsia="zh-CN" w:bidi="hi-IN"/>
        </w:rPr>
        <w:t>61</w:t>
      </w:r>
      <w:r w:rsidRPr="00597CB9">
        <w:rPr>
          <w:rFonts w:ascii="Times New Roman" w:eastAsia="NSimSun" w:hAnsi="Times New Roman" w:cs="Times New Roman"/>
          <w:color w:val="000000"/>
          <w:kern w:val="2"/>
          <w:sz w:val="24"/>
          <w:szCs w:val="24"/>
          <w:shd w:val="clear" w:color="auto" w:fill="FFFFFF"/>
          <w:lang w:eastAsia="zh-CN" w:bidi="hi-IN"/>
        </w:rPr>
        <w:t xml:space="preserve"> одиниці. Середній вік випуску автотранспортних засобів – </w:t>
      </w:r>
      <w:r w:rsidR="00A953B5" w:rsidRPr="00597CB9">
        <w:rPr>
          <w:rFonts w:ascii="Times New Roman" w:eastAsia="NSimSun" w:hAnsi="Times New Roman" w:cs="Times New Roman"/>
          <w:color w:val="000000"/>
          <w:kern w:val="2"/>
          <w:sz w:val="24"/>
          <w:szCs w:val="24"/>
          <w:shd w:val="clear" w:color="auto" w:fill="FFFFFF"/>
          <w:lang w:eastAsia="zh-CN" w:bidi="hi-IN"/>
        </w:rPr>
        <w:t>2009</w:t>
      </w:r>
      <w:r w:rsidRPr="00597CB9">
        <w:rPr>
          <w:rFonts w:ascii="Times New Roman" w:eastAsia="NSimSun" w:hAnsi="Times New Roman" w:cs="Times New Roman"/>
          <w:color w:val="000000"/>
          <w:kern w:val="2"/>
          <w:sz w:val="24"/>
          <w:szCs w:val="24"/>
          <w:shd w:val="clear" w:color="auto" w:fill="FFFFFF"/>
          <w:lang w:eastAsia="zh-CN" w:bidi="hi-IN"/>
        </w:rPr>
        <w:t xml:space="preserve"> рік. </w:t>
      </w:r>
    </w:p>
    <w:p w14:paraId="2DDB9561" w14:textId="54A737CD" w:rsidR="00F723C5" w:rsidRPr="00597CB9" w:rsidRDefault="00A953B5">
      <w:pPr>
        <w:spacing w:after="0"/>
        <w:ind w:firstLine="510"/>
        <w:jc w:val="both"/>
      </w:pPr>
      <w:r w:rsidRPr="00597CB9">
        <w:rPr>
          <w:rFonts w:ascii="Times New Roman" w:eastAsia="NSimSun" w:hAnsi="Times New Roman" w:cs="Times New Roman"/>
          <w:color w:val="000000"/>
          <w:kern w:val="2"/>
          <w:sz w:val="24"/>
          <w:szCs w:val="24"/>
          <w:shd w:val="clear" w:color="auto" w:fill="FFFFFF"/>
          <w:lang w:eastAsia="zh-CN" w:bidi="hi-IN"/>
        </w:rPr>
        <w:t xml:space="preserve">За підсумками аналізу муніципальних транспортних засобів можна зробити висновок, що муніципальні установи, організації і підприємства останні роки активно розширюють автотранспортний парк, причому закуповуються (або отримуються у якості допомоги) і нові транспортні засоби. Щодо застарілих транспортних засобів (з роком випуску до 2005 року)  – їх кількість складає </w:t>
      </w:r>
      <w:r w:rsidR="00DF15E6" w:rsidRPr="00597CB9">
        <w:rPr>
          <w:rFonts w:ascii="Times New Roman" w:eastAsia="NSimSun" w:hAnsi="Times New Roman" w:cs="Times New Roman"/>
          <w:color w:val="000000"/>
          <w:kern w:val="2"/>
          <w:sz w:val="24"/>
          <w:szCs w:val="24"/>
          <w:shd w:val="clear" w:color="auto" w:fill="FFFFFF"/>
          <w:lang w:eastAsia="zh-CN" w:bidi="hi-IN"/>
        </w:rPr>
        <w:t>34% від загальної кількості транспортних засобів. Такий транспорт потребує поступового виведення з експлуатації та заміни на сучасний.</w:t>
      </w:r>
    </w:p>
    <w:p w14:paraId="01016455" w14:textId="0E94FCE6" w:rsidR="00F723C5" w:rsidRPr="00597CB9" w:rsidRDefault="00274871">
      <w:pPr>
        <w:spacing w:after="0"/>
        <w:ind w:firstLine="510"/>
        <w:jc w:val="both"/>
        <w:rPr>
          <w:rFonts w:ascii="Times New Roman" w:hAnsi="Times New Roman" w:cs="Times New Roman"/>
        </w:rPr>
      </w:pPr>
      <w:r w:rsidRPr="00597CB9">
        <w:rPr>
          <w:rFonts w:ascii="Times New Roman" w:eastAsia="NSimSun" w:hAnsi="Times New Roman" w:cs="Times New Roman"/>
          <w:kern w:val="2"/>
          <w:sz w:val="24"/>
          <w:szCs w:val="24"/>
          <w:lang w:eastAsia="zh-CN" w:bidi="hi-IN"/>
        </w:rPr>
        <w:t xml:space="preserve">У таблицях </w:t>
      </w:r>
      <w:r w:rsidRPr="00597CB9">
        <w:rPr>
          <w:rFonts w:ascii="Times New Roman" w:eastAsia="NSimSun" w:hAnsi="Times New Roman" w:cs="Times New Roman"/>
          <w:color w:val="000000"/>
          <w:kern w:val="2"/>
          <w:sz w:val="24"/>
          <w:szCs w:val="24"/>
          <w:shd w:val="clear" w:color="auto" w:fill="FFFFFF"/>
          <w:lang w:eastAsia="zh-CN" w:bidi="hi-IN"/>
        </w:rPr>
        <w:t>Д2.</w:t>
      </w:r>
      <w:r w:rsidR="00E41E84" w:rsidRPr="00597CB9">
        <w:rPr>
          <w:rFonts w:ascii="Times New Roman" w:eastAsia="NSimSun" w:hAnsi="Times New Roman" w:cs="Times New Roman"/>
          <w:color w:val="000000"/>
          <w:kern w:val="2"/>
          <w:sz w:val="24"/>
          <w:szCs w:val="24"/>
          <w:shd w:val="clear" w:color="auto" w:fill="FFFFFF"/>
          <w:lang w:eastAsia="zh-CN" w:bidi="hi-IN"/>
        </w:rPr>
        <w:t>32</w:t>
      </w:r>
      <w:r w:rsidRPr="00597CB9">
        <w:rPr>
          <w:rFonts w:ascii="Times New Roman" w:eastAsia="NSimSun" w:hAnsi="Times New Roman" w:cs="Times New Roman"/>
          <w:kern w:val="2"/>
          <w:sz w:val="24"/>
          <w:szCs w:val="24"/>
          <w:lang w:eastAsia="zh-CN" w:bidi="hi-IN"/>
        </w:rPr>
        <w:t xml:space="preserve"> та на рисунку </w:t>
      </w:r>
      <w:r w:rsidRPr="00597CB9">
        <w:rPr>
          <w:rFonts w:ascii="Times New Roman" w:eastAsia="NSimSun" w:hAnsi="Times New Roman" w:cs="Times New Roman"/>
          <w:color w:val="000000"/>
          <w:kern w:val="2"/>
          <w:sz w:val="24"/>
          <w:szCs w:val="24"/>
          <w:shd w:val="clear" w:color="auto" w:fill="FFFFFF"/>
          <w:lang w:eastAsia="zh-CN" w:bidi="hi-IN"/>
        </w:rPr>
        <w:t>Д2.</w:t>
      </w:r>
      <w:r w:rsidR="00E41E84" w:rsidRPr="00597CB9">
        <w:rPr>
          <w:rFonts w:ascii="Times New Roman" w:eastAsia="NSimSun" w:hAnsi="Times New Roman" w:cs="Times New Roman"/>
          <w:color w:val="000000"/>
          <w:kern w:val="2"/>
          <w:sz w:val="24"/>
          <w:szCs w:val="24"/>
          <w:shd w:val="clear" w:color="auto" w:fill="FFFFFF"/>
          <w:lang w:eastAsia="zh-CN" w:bidi="hi-IN"/>
        </w:rPr>
        <w:t>16</w:t>
      </w:r>
      <w:r w:rsidRPr="00597CB9">
        <w:rPr>
          <w:rFonts w:ascii="Times New Roman" w:eastAsia="NSimSun" w:hAnsi="Times New Roman" w:cs="Times New Roman"/>
          <w:kern w:val="2"/>
          <w:sz w:val="24"/>
          <w:szCs w:val="24"/>
          <w:lang w:eastAsia="zh-CN" w:bidi="hi-IN"/>
        </w:rPr>
        <w:t xml:space="preserve"> наведено загальні обсяги споживання палива муніципальним транспортом </w:t>
      </w:r>
      <w:r w:rsidR="001F01E7" w:rsidRPr="00597CB9">
        <w:rPr>
          <w:rFonts w:ascii="Times New Roman" w:eastAsia="NSimSun" w:hAnsi="Times New Roman" w:cs="Times New Roman"/>
          <w:kern w:val="2"/>
          <w:sz w:val="24"/>
          <w:szCs w:val="24"/>
          <w:lang w:eastAsia="zh-CN" w:bidi="hi-IN"/>
        </w:rPr>
        <w:t xml:space="preserve">у </w:t>
      </w:r>
      <w:r w:rsidR="00F0143D" w:rsidRPr="00597CB9">
        <w:rPr>
          <w:rFonts w:ascii="Times New Roman" w:eastAsia="NSimSun" w:hAnsi="Times New Roman" w:cs="Times New Roman"/>
          <w:kern w:val="2"/>
          <w:sz w:val="24"/>
          <w:szCs w:val="24"/>
          <w:lang w:eastAsia="zh-CN" w:bidi="hi-IN"/>
        </w:rPr>
        <w:t>Тростянецьк</w:t>
      </w:r>
      <w:r w:rsidR="001F01E7" w:rsidRPr="00597CB9">
        <w:rPr>
          <w:rFonts w:ascii="Times New Roman" w:eastAsia="NSimSun" w:hAnsi="Times New Roman" w:cs="Times New Roman"/>
          <w:kern w:val="2"/>
          <w:sz w:val="24"/>
          <w:szCs w:val="24"/>
          <w:lang w:eastAsia="zh-CN" w:bidi="hi-IN"/>
        </w:rPr>
        <w:t>ій МТГ</w:t>
      </w:r>
      <w:r w:rsidRPr="00597CB9">
        <w:rPr>
          <w:rFonts w:ascii="Times New Roman" w:eastAsia="NSimSun" w:hAnsi="Times New Roman" w:cs="Times New Roman"/>
          <w:kern w:val="2"/>
          <w:sz w:val="24"/>
          <w:szCs w:val="24"/>
          <w:lang w:eastAsia="zh-CN" w:bidi="hi-IN"/>
        </w:rPr>
        <w:t>.</w:t>
      </w:r>
    </w:p>
    <w:p w14:paraId="5A2B61CC" w14:textId="28F43CB2" w:rsidR="001F01E7" w:rsidRPr="00597CB9" w:rsidRDefault="00274871" w:rsidP="001F01E7">
      <w:pPr>
        <w:spacing w:after="0"/>
        <w:ind w:firstLine="510"/>
        <w:jc w:val="right"/>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Таблиця </w:t>
      </w:r>
      <w:r w:rsidRPr="00597CB9">
        <w:rPr>
          <w:rFonts w:ascii="Times New Roman" w:eastAsia="NSimSun" w:hAnsi="Times New Roman" w:cs="Times New Roman"/>
          <w:color w:val="000000"/>
          <w:kern w:val="2"/>
          <w:sz w:val="24"/>
          <w:szCs w:val="24"/>
          <w:shd w:val="clear" w:color="auto" w:fill="FFFFFF"/>
          <w:lang w:eastAsia="zh-CN" w:bidi="hi-IN"/>
        </w:rPr>
        <w:t>Д2.</w:t>
      </w:r>
      <w:r w:rsidR="00E41E84" w:rsidRPr="00597CB9">
        <w:rPr>
          <w:rFonts w:ascii="Times New Roman" w:eastAsia="NSimSun" w:hAnsi="Times New Roman" w:cs="Times New Roman"/>
          <w:color w:val="000000"/>
          <w:kern w:val="2"/>
          <w:sz w:val="24"/>
          <w:szCs w:val="24"/>
          <w:shd w:val="clear" w:color="auto" w:fill="FFFFFF"/>
          <w:lang w:eastAsia="zh-CN" w:bidi="hi-IN"/>
        </w:rPr>
        <w:t>32</w:t>
      </w:r>
      <w:r w:rsidRPr="00597CB9">
        <w:rPr>
          <w:rFonts w:ascii="Times New Roman" w:eastAsia="NSimSun" w:hAnsi="Times New Roman" w:cs="Times New Roman"/>
          <w:kern w:val="2"/>
          <w:sz w:val="24"/>
          <w:szCs w:val="24"/>
          <w:lang w:eastAsia="zh-CN" w:bidi="hi-IN"/>
        </w:rPr>
        <w:t xml:space="preserve">. </w:t>
      </w:r>
    </w:p>
    <w:p w14:paraId="2D72B572" w14:textId="34E54240" w:rsidR="00F723C5" w:rsidRPr="00597CB9" w:rsidRDefault="00274871">
      <w:pPr>
        <w:spacing w:after="0"/>
        <w:ind w:firstLine="510"/>
        <w:jc w:val="center"/>
        <w:rPr>
          <w:rFonts w:ascii="Times New Roman" w:hAnsi="Times New Roman" w:cs="Times New Roman"/>
        </w:rPr>
      </w:pPr>
      <w:r w:rsidRPr="00597CB9">
        <w:rPr>
          <w:rFonts w:ascii="Times New Roman" w:eastAsia="NSimSun" w:hAnsi="Times New Roman" w:cs="Times New Roman"/>
          <w:kern w:val="2"/>
          <w:sz w:val="24"/>
          <w:szCs w:val="24"/>
          <w:lang w:eastAsia="zh-CN" w:bidi="hi-IN"/>
        </w:rPr>
        <w:t>Загальні обсяги споживання палива муніципальним транспортом</w:t>
      </w:r>
    </w:p>
    <w:tbl>
      <w:tblPr>
        <w:tblW w:w="9719" w:type="dxa"/>
        <w:tblInd w:w="25" w:type="dxa"/>
        <w:tblLayout w:type="fixed"/>
        <w:tblCellMar>
          <w:top w:w="55" w:type="dxa"/>
          <w:left w:w="55" w:type="dxa"/>
          <w:bottom w:w="55" w:type="dxa"/>
          <w:right w:w="55" w:type="dxa"/>
        </w:tblCellMar>
        <w:tblLook w:val="04A0" w:firstRow="1" w:lastRow="0" w:firstColumn="1" w:lastColumn="0" w:noHBand="0" w:noVBand="1"/>
      </w:tblPr>
      <w:tblGrid>
        <w:gridCol w:w="1448"/>
        <w:gridCol w:w="1034"/>
        <w:gridCol w:w="1034"/>
        <w:gridCol w:w="1034"/>
        <w:gridCol w:w="1033"/>
        <w:gridCol w:w="1034"/>
        <w:gridCol w:w="1034"/>
        <w:gridCol w:w="1034"/>
        <w:gridCol w:w="1034"/>
      </w:tblGrid>
      <w:tr w:rsidR="00DF15E6" w:rsidRPr="00597CB9" w14:paraId="0540B4CD" w14:textId="77777777" w:rsidTr="00DF15E6">
        <w:tc>
          <w:tcPr>
            <w:tcW w:w="1448" w:type="dxa"/>
            <w:tcBorders>
              <w:top w:val="single" w:sz="4" w:space="0" w:color="000000"/>
              <w:left w:val="single" w:sz="4" w:space="0" w:color="000000"/>
              <w:bottom w:val="single" w:sz="4" w:space="0" w:color="000000"/>
            </w:tcBorders>
            <w:vAlign w:val="bottom"/>
          </w:tcPr>
          <w:p w14:paraId="24A7A278" w14:textId="7EFE384C"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Тип палива</w:t>
            </w:r>
          </w:p>
        </w:tc>
        <w:tc>
          <w:tcPr>
            <w:tcW w:w="1034" w:type="dxa"/>
            <w:tcBorders>
              <w:top w:val="single" w:sz="4" w:space="0" w:color="000000"/>
              <w:left w:val="single" w:sz="4" w:space="0" w:color="000000"/>
              <w:bottom w:val="single" w:sz="4" w:space="0" w:color="000000"/>
            </w:tcBorders>
            <w:vAlign w:val="bottom"/>
          </w:tcPr>
          <w:p w14:paraId="4E10A295" w14:textId="3B984FBF"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2017</w:t>
            </w:r>
          </w:p>
        </w:tc>
        <w:tc>
          <w:tcPr>
            <w:tcW w:w="1034" w:type="dxa"/>
            <w:tcBorders>
              <w:top w:val="single" w:sz="4" w:space="0" w:color="000000"/>
              <w:left w:val="single" w:sz="4" w:space="0" w:color="000000"/>
              <w:bottom w:val="single" w:sz="4" w:space="0" w:color="000000"/>
            </w:tcBorders>
            <w:vAlign w:val="bottom"/>
          </w:tcPr>
          <w:p w14:paraId="6F3A0D2C" w14:textId="4CC0D8DE"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2018</w:t>
            </w:r>
          </w:p>
        </w:tc>
        <w:tc>
          <w:tcPr>
            <w:tcW w:w="1034" w:type="dxa"/>
            <w:tcBorders>
              <w:top w:val="single" w:sz="4" w:space="0" w:color="000000"/>
              <w:left w:val="single" w:sz="4" w:space="0" w:color="000000"/>
              <w:bottom w:val="single" w:sz="4" w:space="0" w:color="000000"/>
            </w:tcBorders>
            <w:vAlign w:val="bottom"/>
          </w:tcPr>
          <w:p w14:paraId="21184DD1" w14:textId="1C6A1FC7"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2019</w:t>
            </w:r>
          </w:p>
        </w:tc>
        <w:tc>
          <w:tcPr>
            <w:tcW w:w="1033" w:type="dxa"/>
            <w:tcBorders>
              <w:top w:val="single" w:sz="4" w:space="0" w:color="000000"/>
              <w:left w:val="single" w:sz="4" w:space="0" w:color="000000"/>
              <w:bottom w:val="single" w:sz="4" w:space="0" w:color="000000"/>
            </w:tcBorders>
            <w:vAlign w:val="bottom"/>
          </w:tcPr>
          <w:p w14:paraId="3C6E1614" w14:textId="1392B39A"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2020</w:t>
            </w:r>
          </w:p>
        </w:tc>
        <w:tc>
          <w:tcPr>
            <w:tcW w:w="1034" w:type="dxa"/>
            <w:tcBorders>
              <w:top w:val="single" w:sz="4" w:space="0" w:color="000000"/>
              <w:left w:val="single" w:sz="4" w:space="0" w:color="000000"/>
              <w:bottom w:val="single" w:sz="4" w:space="0" w:color="000000"/>
            </w:tcBorders>
            <w:vAlign w:val="bottom"/>
          </w:tcPr>
          <w:p w14:paraId="6651DE39" w14:textId="01D341B3"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2021</w:t>
            </w:r>
          </w:p>
        </w:tc>
        <w:tc>
          <w:tcPr>
            <w:tcW w:w="1034" w:type="dxa"/>
            <w:tcBorders>
              <w:top w:val="single" w:sz="4" w:space="0" w:color="000000"/>
              <w:left w:val="single" w:sz="4" w:space="0" w:color="000000"/>
              <w:bottom w:val="single" w:sz="4" w:space="0" w:color="000000"/>
            </w:tcBorders>
            <w:vAlign w:val="bottom"/>
          </w:tcPr>
          <w:p w14:paraId="6DC70C31" w14:textId="3D62C4B5"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2022</w:t>
            </w:r>
          </w:p>
        </w:tc>
        <w:tc>
          <w:tcPr>
            <w:tcW w:w="1034" w:type="dxa"/>
            <w:tcBorders>
              <w:top w:val="single" w:sz="4" w:space="0" w:color="000000"/>
              <w:left w:val="single" w:sz="4" w:space="0" w:color="000000"/>
              <w:bottom w:val="single" w:sz="4" w:space="0" w:color="000000"/>
            </w:tcBorders>
            <w:vAlign w:val="bottom"/>
          </w:tcPr>
          <w:p w14:paraId="082BABB1" w14:textId="40A85459"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2023</w:t>
            </w:r>
          </w:p>
        </w:tc>
        <w:tc>
          <w:tcPr>
            <w:tcW w:w="1034" w:type="dxa"/>
            <w:tcBorders>
              <w:top w:val="single" w:sz="4" w:space="0" w:color="000000"/>
              <w:left w:val="single" w:sz="4" w:space="0" w:color="000000"/>
              <w:bottom w:val="single" w:sz="4" w:space="0" w:color="000000"/>
              <w:right w:val="single" w:sz="4" w:space="0" w:color="000000"/>
            </w:tcBorders>
            <w:vAlign w:val="bottom"/>
          </w:tcPr>
          <w:p w14:paraId="0E664A65" w14:textId="0D0FEBB8"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2024</w:t>
            </w:r>
          </w:p>
        </w:tc>
      </w:tr>
      <w:tr w:rsidR="00DF15E6" w:rsidRPr="00597CB9" w14:paraId="2C21D791" w14:textId="77777777" w:rsidTr="00F23057">
        <w:tc>
          <w:tcPr>
            <w:tcW w:w="1448" w:type="dxa"/>
            <w:tcBorders>
              <w:left w:val="single" w:sz="4" w:space="0" w:color="000000"/>
              <w:bottom w:val="single" w:sz="4" w:space="0" w:color="000000"/>
            </w:tcBorders>
            <w:vAlign w:val="bottom"/>
          </w:tcPr>
          <w:p w14:paraId="1E64C11D" w14:textId="4C47D380"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Бензин, л</w:t>
            </w:r>
          </w:p>
        </w:tc>
        <w:tc>
          <w:tcPr>
            <w:tcW w:w="1034" w:type="dxa"/>
            <w:tcBorders>
              <w:left w:val="single" w:sz="4" w:space="0" w:color="000000"/>
              <w:bottom w:val="single" w:sz="4" w:space="0" w:color="000000"/>
            </w:tcBorders>
            <w:vAlign w:val="center"/>
          </w:tcPr>
          <w:p w14:paraId="1A51488F" w14:textId="3751F69D"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169,3</w:t>
            </w:r>
          </w:p>
        </w:tc>
        <w:tc>
          <w:tcPr>
            <w:tcW w:w="1034" w:type="dxa"/>
            <w:tcBorders>
              <w:left w:val="single" w:sz="4" w:space="0" w:color="000000"/>
              <w:bottom w:val="single" w:sz="4" w:space="0" w:color="000000"/>
            </w:tcBorders>
            <w:vAlign w:val="center"/>
          </w:tcPr>
          <w:p w14:paraId="3B595351" w14:textId="56560ECF"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174,3</w:t>
            </w:r>
          </w:p>
        </w:tc>
        <w:tc>
          <w:tcPr>
            <w:tcW w:w="1034" w:type="dxa"/>
            <w:tcBorders>
              <w:left w:val="single" w:sz="4" w:space="0" w:color="000000"/>
              <w:bottom w:val="single" w:sz="4" w:space="0" w:color="000000"/>
            </w:tcBorders>
            <w:vAlign w:val="center"/>
          </w:tcPr>
          <w:p w14:paraId="6CDE1B32" w14:textId="430A7AC4"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175,1</w:t>
            </w:r>
          </w:p>
        </w:tc>
        <w:tc>
          <w:tcPr>
            <w:tcW w:w="1033" w:type="dxa"/>
            <w:tcBorders>
              <w:left w:val="single" w:sz="4" w:space="0" w:color="000000"/>
              <w:bottom w:val="single" w:sz="4" w:space="0" w:color="000000"/>
            </w:tcBorders>
            <w:vAlign w:val="center"/>
          </w:tcPr>
          <w:p w14:paraId="1FC64607" w14:textId="25AAD9B3"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177,7</w:t>
            </w:r>
          </w:p>
        </w:tc>
        <w:tc>
          <w:tcPr>
            <w:tcW w:w="1034" w:type="dxa"/>
            <w:tcBorders>
              <w:left w:val="single" w:sz="4" w:space="0" w:color="000000"/>
              <w:bottom w:val="single" w:sz="4" w:space="0" w:color="000000"/>
            </w:tcBorders>
            <w:vAlign w:val="center"/>
          </w:tcPr>
          <w:p w14:paraId="14792D92" w14:textId="780BB83B"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320,2</w:t>
            </w:r>
          </w:p>
        </w:tc>
        <w:tc>
          <w:tcPr>
            <w:tcW w:w="1034" w:type="dxa"/>
            <w:tcBorders>
              <w:left w:val="single" w:sz="4" w:space="0" w:color="000000"/>
              <w:bottom w:val="single" w:sz="4" w:space="0" w:color="000000"/>
            </w:tcBorders>
            <w:vAlign w:val="center"/>
          </w:tcPr>
          <w:p w14:paraId="07D60845" w14:textId="60714D4E"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190,7</w:t>
            </w:r>
          </w:p>
        </w:tc>
        <w:tc>
          <w:tcPr>
            <w:tcW w:w="1034" w:type="dxa"/>
            <w:tcBorders>
              <w:left w:val="single" w:sz="4" w:space="0" w:color="000000"/>
              <w:bottom w:val="single" w:sz="4" w:space="0" w:color="000000"/>
            </w:tcBorders>
            <w:vAlign w:val="center"/>
          </w:tcPr>
          <w:p w14:paraId="3907E475" w14:textId="6B0892D8"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250,0</w:t>
            </w:r>
          </w:p>
        </w:tc>
        <w:tc>
          <w:tcPr>
            <w:tcW w:w="1034" w:type="dxa"/>
            <w:tcBorders>
              <w:left w:val="single" w:sz="4" w:space="0" w:color="000000"/>
              <w:bottom w:val="single" w:sz="4" w:space="0" w:color="000000"/>
              <w:right w:val="single" w:sz="4" w:space="0" w:color="000000"/>
            </w:tcBorders>
            <w:vAlign w:val="center"/>
          </w:tcPr>
          <w:p w14:paraId="7ED4287A" w14:textId="7DB392EC"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256,8</w:t>
            </w:r>
          </w:p>
        </w:tc>
      </w:tr>
      <w:tr w:rsidR="00DF15E6" w:rsidRPr="00597CB9" w14:paraId="31B77EDA" w14:textId="77777777" w:rsidTr="00F23057">
        <w:tc>
          <w:tcPr>
            <w:tcW w:w="1448" w:type="dxa"/>
            <w:tcBorders>
              <w:left w:val="single" w:sz="4" w:space="0" w:color="000000"/>
              <w:bottom w:val="single" w:sz="4" w:space="0" w:color="000000"/>
            </w:tcBorders>
            <w:vAlign w:val="bottom"/>
          </w:tcPr>
          <w:p w14:paraId="2957AA46" w14:textId="50FAE95C"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Дизель, л</w:t>
            </w:r>
          </w:p>
        </w:tc>
        <w:tc>
          <w:tcPr>
            <w:tcW w:w="1034" w:type="dxa"/>
            <w:tcBorders>
              <w:left w:val="single" w:sz="4" w:space="0" w:color="000000"/>
              <w:bottom w:val="single" w:sz="4" w:space="0" w:color="000000"/>
            </w:tcBorders>
            <w:vAlign w:val="center"/>
          </w:tcPr>
          <w:p w14:paraId="232BF5AE" w14:textId="5DF34184"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c>
          <w:tcPr>
            <w:tcW w:w="1034" w:type="dxa"/>
            <w:tcBorders>
              <w:left w:val="single" w:sz="4" w:space="0" w:color="000000"/>
              <w:bottom w:val="single" w:sz="4" w:space="0" w:color="000000"/>
            </w:tcBorders>
            <w:vAlign w:val="center"/>
          </w:tcPr>
          <w:p w14:paraId="687CDB2A" w14:textId="27DB43F0"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20,2</w:t>
            </w:r>
          </w:p>
        </w:tc>
        <w:tc>
          <w:tcPr>
            <w:tcW w:w="1034" w:type="dxa"/>
            <w:tcBorders>
              <w:left w:val="single" w:sz="4" w:space="0" w:color="000000"/>
              <w:bottom w:val="single" w:sz="4" w:space="0" w:color="000000"/>
            </w:tcBorders>
            <w:vAlign w:val="center"/>
          </w:tcPr>
          <w:p w14:paraId="18F0DAFD" w14:textId="6015CCC1"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19,0</w:t>
            </w:r>
          </w:p>
        </w:tc>
        <w:tc>
          <w:tcPr>
            <w:tcW w:w="1033" w:type="dxa"/>
            <w:tcBorders>
              <w:left w:val="single" w:sz="4" w:space="0" w:color="000000"/>
              <w:bottom w:val="single" w:sz="4" w:space="0" w:color="000000"/>
            </w:tcBorders>
            <w:vAlign w:val="center"/>
          </w:tcPr>
          <w:p w14:paraId="6B0DD1A2" w14:textId="69551F4F"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17,9</w:t>
            </w:r>
          </w:p>
        </w:tc>
        <w:tc>
          <w:tcPr>
            <w:tcW w:w="1034" w:type="dxa"/>
            <w:tcBorders>
              <w:left w:val="single" w:sz="4" w:space="0" w:color="000000"/>
              <w:bottom w:val="single" w:sz="4" w:space="0" w:color="000000"/>
            </w:tcBorders>
            <w:vAlign w:val="center"/>
          </w:tcPr>
          <w:p w14:paraId="0C3016C3" w14:textId="4FA0455D"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14,3</w:t>
            </w:r>
          </w:p>
        </w:tc>
        <w:tc>
          <w:tcPr>
            <w:tcW w:w="1034" w:type="dxa"/>
            <w:tcBorders>
              <w:left w:val="single" w:sz="4" w:space="0" w:color="000000"/>
              <w:bottom w:val="single" w:sz="4" w:space="0" w:color="000000"/>
            </w:tcBorders>
            <w:vAlign w:val="center"/>
          </w:tcPr>
          <w:p w14:paraId="2BE5E153" w14:textId="44205F5C"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35,4</w:t>
            </w:r>
          </w:p>
        </w:tc>
        <w:tc>
          <w:tcPr>
            <w:tcW w:w="1034" w:type="dxa"/>
            <w:tcBorders>
              <w:left w:val="single" w:sz="4" w:space="0" w:color="000000"/>
              <w:bottom w:val="single" w:sz="4" w:space="0" w:color="000000"/>
            </w:tcBorders>
            <w:vAlign w:val="center"/>
          </w:tcPr>
          <w:p w14:paraId="2D02069E" w14:textId="2C5E4BB2"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53,7</w:t>
            </w:r>
          </w:p>
        </w:tc>
        <w:tc>
          <w:tcPr>
            <w:tcW w:w="1034" w:type="dxa"/>
            <w:tcBorders>
              <w:left w:val="single" w:sz="4" w:space="0" w:color="000000"/>
              <w:bottom w:val="single" w:sz="4" w:space="0" w:color="000000"/>
              <w:right w:val="single" w:sz="4" w:space="0" w:color="000000"/>
            </w:tcBorders>
            <w:vAlign w:val="center"/>
          </w:tcPr>
          <w:p w14:paraId="41C4B098" w14:textId="3B3E4046"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96,2</w:t>
            </w:r>
          </w:p>
        </w:tc>
      </w:tr>
      <w:tr w:rsidR="00DF15E6" w:rsidRPr="00597CB9" w14:paraId="23C98A80" w14:textId="77777777" w:rsidTr="00F23057">
        <w:tc>
          <w:tcPr>
            <w:tcW w:w="1448" w:type="dxa"/>
            <w:tcBorders>
              <w:left w:val="single" w:sz="4" w:space="0" w:color="000000"/>
              <w:bottom w:val="single" w:sz="4" w:space="0" w:color="000000"/>
            </w:tcBorders>
            <w:vAlign w:val="bottom"/>
          </w:tcPr>
          <w:p w14:paraId="678A3D8C" w14:textId="2D86A3F5" w:rsidR="00DF15E6" w:rsidRPr="00597CB9" w:rsidRDefault="00DF15E6" w:rsidP="00DF15E6">
            <w:pPr>
              <w:spacing w:after="0" w:line="240" w:lineRule="auto"/>
              <w:jc w:val="center"/>
              <w:rPr>
                <w:rFonts w:ascii="Times New Roman" w:hAnsi="Times New Roman" w:cs="Times New Roman"/>
                <w:sz w:val="20"/>
                <w:szCs w:val="20"/>
              </w:rPr>
            </w:pPr>
            <w:r w:rsidRPr="00597CB9">
              <w:rPr>
                <w:rFonts w:ascii="Times New Roman" w:hAnsi="Times New Roman" w:cs="Times New Roman"/>
                <w:color w:val="000000"/>
              </w:rPr>
              <w:t>Скраплений газ, л</w:t>
            </w:r>
          </w:p>
        </w:tc>
        <w:tc>
          <w:tcPr>
            <w:tcW w:w="1034" w:type="dxa"/>
            <w:tcBorders>
              <w:left w:val="single" w:sz="4" w:space="0" w:color="000000"/>
              <w:bottom w:val="single" w:sz="4" w:space="0" w:color="000000"/>
            </w:tcBorders>
            <w:vAlign w:val="center"/>
          </w:tcPr>
          <w:p w14:paraId="3D680138" w14:textId="219C2F40"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c>
          <w:tcPr>
            <w:tcW w:w="1034" w:type="dxa"/>
            <w:tcBorders>
              <w:left w:val="single" w:sz="4" w:space="0" w:color="000000"/>
              <w:bottom w:val="single" w:sz="4" w:space="0" w:color="000000"/>
            </w:tcBorders>
            <w:vAlign w:val="center"/>
          </w:tcPr>
          <w:p w14:paraId="5A03A79F" w14:textId="07B935E8"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14,2</w:t>
            </w:r>
          </w:p>
        </w:tc>
        <w:tc>
          <w:tcPr>
            <w:tcW w:w="1034" w:type="dxa"/>
            <w:tcBorders>
              <w:left w:val="single" w:sz="4" w:space="0" w:color="000000"/>
              <w:bottom w:val="single" w:sz="4" w:space="0" w:color="000000"/>
            </w:tcBorders>
            <w:vAlign w:val="center"/>
          </w:tcPr>
          <w:p w14:paraId="59425647" w14:textId="5D7E4914"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25,7</w:t>
            </w:r>
          </w:p>
        </w:tc>
        <w:tc>
          <w:tcPr>
            <w:tcW w:w="1033" w:type="dxa"/>
            <w:tcBorders>
              <w:left w:val="single" w:sz="4" w:space="0" w:color="000000"/>
              <w:bottom w:val="single" w:sz="4" w:space="0" w:color="000000"/>
            </w:tcBorders>
            <w:vAlign w:val="center"/>
          </w:tcPr>
          <w:p w14:paraId="60F4C1A0" w14:textId="6948131C"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3,6</w:t>
            </w:r>
          </w:p>
        </w:tc>
        <w:tc>
          <w:tcPr>
            <w:tcW w:w="1034" w:type="dxa"/>
            <w:tcBorders>
              <w:left w:val="single" w:sz="4" w:space="0" w:color="000000"/>
              <w:bottom w:val="single" w:sz="4" w:space="0" w:color="000000"/>
            </w:tcBorders>
            <w:vAlign w:val="center"/>
          </w:tcPr>
          <w:p w14:paraId="28B4FD2E" w14:textId="095055F7"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0,5</w:t>
            </w:r>
          </w:p>
        </w:tc>
        <w:tc>
          <w:tcPr>
            <w:tcW w:w="1034" w:type="dxa"/>
            <w:tcBorders>
              <w:left w:val="single" w:sz="4" w:space="0" w:color="000000"/>
              <w:bottom w:val="single" w:sz="4" w:space="0" w:color="000000"/>
            </w:tcBorders>
            <w:vAlign w:val="center"/>
          </w:tcPr>
          <w:p w14:paraId="42619053" w14:textId="68DCA702"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c>
          <w:tcPr>
            <w:tcW w:w="1034" w:type="dxa"/>
            <w:tcBorders>
              <w:left w:val="single" w:sz="4" w:space="0" w:color="000000"/>
              <w:bottom w:val="single" w:sz="4" w:space="0" w:color="000000"/>
            </w:tcBorders>
            <w:vAlign w:val="center"/>
          </w:tcPr>
          <w:p w14:paraId="33EA85FD" w14:textId="3AA6DBDD"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c>
          <w:tcPr>
            <w:tcW w:w="1034" w:type="dxa"/>
            <w:tcBorders>
              <w:left w:val="single" w:sz="4" w:space="0" w:color="000000"/>
              <w:bottom w:val="single" w:sz="4" w:space="0" w:color="000000"/>
              <w:right w:val="single" w:sz="4" w:space="0" w:color="000000"/>
            </w:tcBorders>
            <w:vAlign w:val="center"/>
          </w:tcPr>
          <w:p w14:paraId="4722F97A" w14:textId="6C65C967" w:rsidR="00DF15E6" w:rsidRPr="00597CB9" w:rsidRDefault="00DF15E6" w:rsidP="00DF15E6">
            <w:pPr>
              <w:pStyle w:val="af8"/>
              <w:spacing w:after="0" w:line="240" w:lineRule="auto"/>
              <w:jc w:val="center"/>
              <w:rPr>
                <w:rFonts w:ascii="Times New Roman" w:hAnsi="Times New Roman" w:cs="Times New Roman"/>
                <w:color w:val="000000"/>
              </w:rPr>
            </w:pPr>
            <w:r w:rsidRPr="00597CB9">
              <w:rPr>
                <w:rFonts w:ascii="Times New Roman" w:hAnsi="Times New Roman" w:cs="Times New Roman"/>
                <w:color w:val="000000"/>
              </w:rPr>
              <w:t>0,0</w:t>
            </w:r>
          </w:p>
        </w:tc>
      </w:tr>
    </w:tbl>
    <w:p w14:paraId="008E1B94" w14:textId="77777777" w:rsidR="00DF15E6" w:rsidRPr="00597CB9" w:rsidRDefault="00DF15E6" w:rsidP="001F01E7">
      <w:pPr>
        <w:spacing w:after="0"/>
        <w:ind w:firstLine="510"/>
        <w:jc w:val="right"/>
        <w:rPr>
          <w:rFonts w:ascii="Times New Roman" w:eastAsia="NSimSun" w:hAnsi="Times New Roman" w:cs="Times New Roman"/>
          <w:color w:val="000000"/>
          <w:kern w:val="2"/>
          <w:sz w:val="24"/>
          <w:szCs w:val="24"/>
          <w:shd w:val="clear" w:color="auto" w:fill="FFFFFF"/>
          <w:lang w:eastAsia="zh-CN" w:bidi="hi-IN"/>
        </w:rPr>
      </w:pPr>
    </w:p>
    <w:p w14:paraId="3F505013" w14:textId="6EADFB9A" w:rsidR="00F723C5" w:rsidRPr="00597CB9" w:rsidRDefault="00DF15E6">
      <w:pPr>
        <w:spacing w:after="0"/>
        <w:ind w:firstLine="510"/>
        <w:jc w:val="center"/>
        <w:rPr>
          <w:rFonts w:ascii="Times New Roman" w:hAnsi="Times New Roman" w:cs="Times New Roman"/>
        </w:rPr>
      </w:pPr>
      <w:r w:rsidRPr="00597CB9">
        <w:rPr>
          <w:noProof/>
          <w:lang w:val="ru-RU" w:eastAsia="ru-RU"/>
        </w:rPr>
        <w:drawing>
          <wp:inline distT="0" distB="0" distL="0" distR="0" wp14:anchorId="239A35BD" wp14:editId="34820334">
            <wp:extent cx="4039263" cy="2702064"/>
            <wp:effectExtent l="0" t="0" r="0" b="3175"/>
            <wp:docPr id="1006248795" name="Діаграма 1">
              <a:extLst xmlns:a="http://schemas.openxmlformats.org/drawingml/2006/main">
                <a:ext uri="{FF2B5EF4-FFF2-40B4-BE49-F238E27FC236}">
                  <a16:creationId xmlns:a16="http://schemas.microsoft.com/office/drawing/2014/main" id="{00000000-0008-0000-1100-0000002475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71CB40F" w14:textId="2D3CC171" w:rsidR="00F723C5" w:rsidRPr="00597CB9" w:rsidRDefault="00274871" w:rsidP="00E115AB">
      <w:pPr>
        <w:spacing w:after="0"/>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16</w:t>
      </w:r>
      <w:r w:rsidRPr="00597CB9">
        <w:rPr>
          <w:rFonts w:ascii="Times New Roman" w:eastAsia="NSimSun" w:hAnsi="Times New Roman" w:cs="Times New Roman"/>
          <w:color w:val="000000"/>
          <w:kern w:val="2"/>
          <w:sz w:val="24"/>
          <w:szCs w:val="24"/>
          <w:shd w:val="clear" w:color="auto" w:fill="FFFFFF"/>
          <w:lang w:eastAsia="zh-CN" w:bidi="hi-IN"/>
        </w:rPr>
        <w:t xml:space="preserve">. </w:t>
      </w:r>
      <w:r w:rsidR="00E115AB" w:rsidRPr="00597CB9">
        <w:rPr>
          <w:rFonts w:ascii="Times New Roman" w:eastAsia="NSimSun" w:hAnsi="Times New Roman" w:cs="Times New Roman"/>
          <w:color w:val="000000"/>
          <w:kern w:val="2"/>
          <w:sz w:val="24"/>
          <w:szCs w:val="24"/>
          <w:shd w:val="clear" w:color="auto" w:fill="FFFFFF"/>
          <w:lang w:eastAsia="zh-CN" w:bidi="hi-IN"/>
        </w:rPr>
        <w:t>О</w:t>
      </w:r>
      <w:r w:rsidRPr="00597CB9">
        <w:rPr>
          <w:rFonts w:ascii="Times New Roman" w:eastAsia="NSimSun" w:hAnsi="Times New Roman" w:cs="Times New Roman"/>
          <w:color w:val="000000"/>
          <w:kern w:val="2"/>
          <w:sz w:val="24"/>
          <w:szCs w:val="24"/>
          <w:shd w:val="clear" w:color="auto" w:fill="FFFFFF"/>
          <w:lang w:eastAsia="zh-CN" w:bidi="hi-IN"/>
        </w:rPr>
        <w:t xml:space="preserve">бсяги споживання палива муніципальним транспортом, </w:t>
      </w:r>
      <w:proofErr w:type="spellStart"/>
      <w:r w:rsidRPr="00597CB9">
        <w:rPr>
          <w:rFonts w:ascii="Times New Roman" w:eastAsia="NSimSun" w:hAnsi="Times New Roman" w:cs="Times New Roman"/>
          <w:color w:val="000000"/>
          <w:kern w:val="2"/>
          <w:sz w:val="24"/>
          <w:szCs w:val="24"/>
          <w:shd w:val="clear" w:color="auto" w:fill="FFFFFF"/>
          <w:lang w:eastAsia="zh-CN" w:bidi="hi-IN"/>
        </w:rPr>
        <w:t>МВт.год</w:t>
      </w:r>
      <w:proofErr w:type="spellEnd"/>
    </w:p>
    <w:p w14:paraId="3B08A77C" w14:textId="02208721" w:rsidR="00F723C5" w:rsidRPr="00597CB9" w:rsidRDefault="00DF15E6">
      <w:pPr>
        <w:spacing w:after="0"/>
        <w:ind w:firstLine="51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Споживання муніципального транспорту, який обслуговує перевезення пасажирів у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Тростянецьк</w:t>
      </w:r>
      <w:r w:rsidR="00422463" w:rsidRPr="00597CB9">
        <w:rPr>
          <w:rFonts w:ascii="Times New Roman" w:eastAsia="NSimSun" w:hAnsi="Times New Roman" w:cs="Times New Roman"/>
          <w:color w:val="000000"/>
          <w:kern w:val="2"/>
          <w:sz w:val="24"/>
          <w:szCs w:val="24"/>
          <w:shd w:val="clear" w:color="auto" w:fill="FFFFFF"/>
          <w:lang w:eastAsia="zh-CN" w:bidi="hi-IN"/>
        </w:rPr>
        <w:t>ій</w:t>
      </w:r>
      <w:r w:rsidRPr="00597CB9">
        <w:rPr>
          <w:rFonts w:ascii="Times New Roman" w:eastAsia="NSimSun" w:hAnsi="Times New Roman" w:cs="Times New Roman"/>
          <w:color w:val="000000"/>
          <w:kern w:val="2"/>
          <w:sz w:val="24"/>
          <w:szCs w:val="24"/>
          <w:shd w:val="clear" w:color="auto" w:fill="FFFFFF"/>
          <w:lang w:eastAsia="zh-CN" w:bidi="hi-IN"/>
        </w:rPr>
        <w:t xml:space="preserve"> МТГ наведено у підпункті Д2.3.10.  Громадський транспорт та відповідна інфраструктура.</w:t>
      </w:r>
    </w:p>
    <w:p w14:paraId="74B6B3DF" w14:textId="3A6D0412" w:rsidR="00DF15E6" w:rsidRPr="00597CB9" w:rsidRDefault="00DF15E6">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Споживання муніципального транспорту постійно зростає, що пов’язано зі збільшенням транспортних засобів та розширенням видів робіт, що виконуються. Зростання у 2021 році – пов’язано з включенням до складу громади </w:t>
      </w:r>
      <w:r w:rsidR="00DC705B" w:rsidRPr="00597CB9">
        <w:rPr>
          <w:rFonts w:ascii="Times New Roman" w:eastAsia="NSimSun" w:hAnsi="Times New Roman" w:cs="Times New Roman"/>
          <w:color w:val="000000"/>
          <w:kern w:val="2"/>
          <w:sz w:val="24"/>
          <w:szCs w:val="24"/>
          <w:shd w:val="clear" w:color="auto" w:fill="FFFFFF"/>
          <w:lang w:eastAsia="zh-CN" w:bidi="hi-IN"/>
        </w:rPr>
        <w:t xml:space="preserve">територій </w:t>
      </w:r>
      <w:r w:rsidRPr="00597CB9">
        <w:rPr>
          <w:rFonts w:ascii="Times New Roman" w:eastAsia="NSimSun" w:hAnsi="Times New Roman" w:cs="Times New Roman"/>
          <w:color w:val="000000"/>
          <w:kern w:val="2"/>
          <w:sz w:val="24"/>
          <w:szCs w:val="24"/>
          <w:shd w:val="clear" w:color="auto" w:fill="FFFFFF"/>
          <w:lang w:eastAsia="zh-CN" w:bidi="hi-IN"/>
        </w:rPr>
        <w:t>приєднаних сільських рад.</w:t>
      </w:r>
    </w:p>
    <w:p w14:paraId="74C7B95C" w14:textId="77777777" w:rsidR="00F723C5" w:rsidRPr="00597CB9" w:rsidRDefault="00274871" w:rsidP="00FE4E03">
      <w:pPr>
        <w:spacing w:before="240" w:after="0" w:line="240" w:lineRule="auto"/>
        <w:jc w:val="both"/>
        <w:rPr>
          <w:rFonts w:ascii="Times New Roman" w:hAnsi="Times New Roman" w:cs="Times New Roman"/>
        </w:rPr>
      </w:pPr>
      <w:r w:rsidRPr="00597CB9">
        <w:rPr>
          <w:rFonts w:ascii="Times New Roman" w:eastAsia="NSimSun" w:hAnsi="Times New Roman" w:cs="Times New Roman"/>
          <w:b/>
          <w:bCs/>
          <w:color w:val="000000"/>
          <w:kern w:val="2"/>
          <w:sz w:val="24"/>
          <w:szCs w:val="24"/>
          <w:shd w:val="clear" w:color="auto" w:fill="FFFFFF"/>
          <w:lang w:eastAsia="zh-CN" w:bidi="hi-IN"/>
        </w:rPr>
        <w:t xml:space="preserve">Д2.3.12. Приватний та комерційний транспорт </w:t>
      </w:r>
    </w:p>
    <w:p w14:paraId="2D1EF722" w14:textId="0F929162" w:rsidR="00F723C5" w:rsidRPr="00597CB9" w:rsidRDefault="00274871">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В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Тростянецьк</w:t>
      </w:r>
      <w:r w:rsidR="00422463" w:rsidRPr="00597CB9">
        <w:rPr>
          <w:rFonts w:ascii="Times New Roman" w:eastAsia="NSimSun" w:hAnsi="Times New Roman" w:cs="Times New Roman"/>
          <w:color w:val="000000"/>
          <w:kern w:val="2"/>
          <w:sz w:val="24"/>
          <w:szCs w:val="24"/>
          <w:shd w:val="clear" w:color="auto" w:fill="FFFFFF"/>
          <w:lang w:eastAsia="zh-CN" w:bidi="hi-IN"/>
        </w:rPr>
        <w:t>ій</w:t>
      </w:r>
      <w:r w:rsidRPr="00597CB9">
        <w:rPr>
          <w:rFonts w:ascii="Times New Roman" w:eastAsia="NSimSun" w:hAnsi="Times New Roman" w:cs="Times New Roman"/>
          <w:color w:val="000000"/>
          <w:kern w:val="2"/>
          <w:sz w:val="24"/>
          <w:szCs w:val="24"/>
          <w:shd w:val="clear" w:color="auto" w:fill="FFFFFF"/>
          <w:lang w:eastAsia="zh-CN" w:bidi="hi-IN"/>
        </w:rPr>
        <w:t xml:space="preserve"> МТГ протягом останніх років помітно збільшується кількість транспорту, що значно погіршує умови переміщення містом та призводить до збільшення викидів </w:t>
      </w:r>
      <w:r w:rsidRPr="00597CB9">
        <w:rPr>
          <w:rFonts w:ascii="Times New Roman" w:hAnsi="Times New Roman" w:cs="Times New Roman"/>
          <w:color w:val="000000"/>
          <w:sz w:val="24"/>
          <w:szCs w:val="24"/>
          <w:shd w:val="clear" w:color="auto" w:fill="FFFFFF"/>
          <w:lang w:eastAsia="ru-RU"/>
        </w:rPr>
        <w:t>СО</w:t>
      </w:r>
      <w:r w:rsidRPr="00597CB9">
        <w:rPr>
          <w:rFonts w:ascii="Times New Roman" w:hAnsi="Times New Roman" w:cs="Times New Roman"/>
          <w:color w:val="000000"/>
          <w:sz w:val="24"/>
          <w:szCs w:val="24"/>
          <w:shd w:val="clear" w:color="auto" w:fill="FFFFFF"/>
          <w:vertAlign w:val="subscript"/>
          <w:lang w:eastAsia="ru-RU"/>
        </w:rPr>
        <w:t>2</w:t>
      </w:r>
      <w:r w:rsidRPr="00597CB9">
        <w:rPr>
          <w:rFonts w:ascii="Times New Roman" w:eastAsia="NSimSun" w:hAnsi="Times New Roman" w:cs="Times New Roman"/>
          <w:color w:val="000000"/>
          <w:kern w:val="2"/>
          <w:sz w:val="24"/>
          <w:szCs w:val="24"/>
          <w:shd w:val="clear" w:color="auto" w:fill="FFFFFF"/>
          <w:lang w:eastAsia="zh-CN" w:bidi="hi-IN"/>
        </w:rPr>
        <w:t>.</w:t>
      </w:r>
    </w:p>
    <w:p w14:paraId="17FB9ECF" w14:textId="6EBC71DD" w:rsidR="00F723C5" w:rsidRPr="00597CB9" w:rsidRDefault="00274871">
      <w:pPr>
        <w:spacing w:after="0"/>
        <w:ind w:firstLine="510"/>
        <w:jc w:val="both"/>
      </w:pPr>
      <w:r w:rsidRPr="00597CB9">
        <w:rPr>
          <w:rFonts w:ascii="Times New Roman" w:eastAsia="NSimSun" w:hAnsi="Times New Roman" w:cs="Times New Roman"/>
          <w:color w:val="000000"/>
          <w:kern w:val="2"/>
          <w:sz w:val="24"/>
          <w:szCs w:val="24"/>
          <w:shd w:val="clear" w:color="auto" w:fill="FFFFFF"/>
          <w:lang w:eastAsia="zh-CN" w:bidi="hi-IN"/>
        </w:rPr>
        <w:t>У таблиці Д2.</w:t>
      </w:r>
      <w:r w:rsidR="00E41E84" w:rsidRPr="00597CB9">
        <w:rPr>
          <w:rFonts w:ascii="Times New Roman" w:eastAsia="NSimSun" w:hAnsi="Times New Roman" w:cs="Times New Roman"/>
          <w:color w:val="000000"/>
          <w:kern w:val="2"/>
          <w:sz w:val="24"/>
          <w:szCs w:val="24"/>
          <w:shd w:val="clear" w:color="auto" w:fill="FFFFFF"/>
          <w:lang w:eastAsia="zh-CN" w:bidi="hi-IN"/>
        </w:rPr>
        <w:t>33</w:t>
      </w:r>
      <w:r w:rsidRPr="00597CB9">
        <w:rPr>
          <w:rFonts w:ascii="Times New Roman" w:eastAsia="NSimSun" w:hAnsi="Times New Roman" w:cs="Times New Roman"/>
          <w:color w:val="000000"/>
          <w:kern w:val="2"/>
          <w:sz w:val="24"/>
          <w:szCs w:val="24"/>
          <w:shd w:val="clear" w:color="auto" w:fill="FFFFFF"/>
          <w:lang w:eastAsia="zh-CN" w:bidi="hi-IN"/>
        </w:rPr>
        <w:t xml:space="preserve">. подана інформація про кількість зареєстрованого автомобільного транспорту, отримана від Головного сервісного центру МВС регіонального сервісного центру ГСЦ МВС у </w:t>
      </w:r>
      <w:r w:rsidR="00F0143D" w:rsidRPr="00597CB9">
        <w:rPr>
          <w:rFonts w:ascii="Times New Roman" w:eastAsia="NSimSun" w:hAnsi="Times New Roman" w:cs="Times New Roman"/>
          <w:color w:val="000000"/>
          <w:kern w:val="2"/>
          <w:sz w:val="24"/>
          <w:szCs w:val="24"/>
          <w:shd w:val="clear" w:color="auto" w:fill="FFFFFF"/>
          <w:lang w:eastAsia="zh-CN" w:bidi="hi-IN"/>
        </w:rPr>
        <w:t>Сумськ</w:t>
      </w:r>
      <w:r w:rsidRPr="00597CB9">
        <w:rPr>
          <w:rFonts w:ascii="Times New Roman" w:eastAsia="NSimSun" w:hAnsi="Times New Roman" w:cs="Times New Roman"/>
          <w:color w:val="000000"/>
          <w:kern w:val="2"/>
          <w:sz w:val="24"/>
          <w:szCs w:val="24"/>
          <w:shd w:val="clear" w:color="auto" w:fill="FFFFFF"/>
          <w:lang w:eastAsia="zh-CN" w:bidi="hi-IN"/>
        </w:rPr>
        <w:t>ій області.</w:t>
      </w:r>
    </w:p>
    <w:p w14:paraId="305B8DD7" w14:textId="6FA42A91" w:rsidR="00E115AB" w:rsidRPr="00597CB9" w:rsidRDefault="00274871" w:rsidP="00E115AB">
      <w:pPr>
        <w:spacing w:after="0"/>
        <w:ind w:firstLine="510"/>
        <w:jc w:val="right"/>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Таблиця Д2.</w:t>
      </w:r>
      <w:r w:rsidR="00E41E84" w:rsidRPr="00597CB9">
        <w:rPr>
          <w:rFonts w:ascii="Times New Roman" w:eastAsia="NSimSun" w:hAnsi="Times New Roman" w:cs="Times New Roman"/>
          <w:color w:val="000000"/>
          <w:kern w:val="2"/>
          <w:sz w:val="24"/>
          <w:szCs w:val="24"/>
          <w:shd w:val="clear" w:color="auto" w:fill="FFFFFF"/>
          <w:lang w:eastAsia="zh-CN" w:bidi="hi-IN"/>
        </w:rPr>
        <w:t>33</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2B081B4E" w14:textId="547890E5" w:rsidR="00F723C5" w:rsidRPr="00597CB9" w:rsidRDefault="00274871">
      <w:pPr>
        <w:spacing w:after="0"/>
        <w:ind w:firstLine="510"/>
        <w:jc w:val="center"/>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Кількість зареєстрованого автомобільного транспорту* </w:t>
      </w:r>
    </w:p>
    <w:tbl>
      <w:tblPr>
        <w:tblW w:w="8360" w:type="dxa"/>
        <w:tblLook w:val="04A0" w:firstRow="1" w:lastRow="0" w:firstColumn="1" w:lastColumn="0" w:noHBand="0" w:noVBand="1"/>
      </w:tblPr>
      <w:tblGrid>
        <w:gridCol w:w="3560"/>
        <w:gridCol w:w="960"/>
        <w:gridCol w:w="960"/>
        <w:gridCol w:w="960"/>
        <w:gridCol w:w="960"/>
        <w:gridCol w:w="960"/>
      </w:tblGrid>
      <w:tr w:rsidR="00E41E84" w:rsidRPr="00597CB9" w14:paraId="6AA6B533" w14:textId="77777777" w:rsidTr="00F23057">
        <w:trPr>
          <w:trHeight w:val="20"/>
        </w:trPr>
        <w:tc>
          <w:tcPr>
            <w:tcW w:w="3560" w:type="dxa"/>
            <w:vMerge w:val="restart"/>
            <w:tcBorders>
              <w:top w:val="single" w:sz="8" w:space="0" w:color="000000"/>
              <w:left w:val="single" w:sz="8" w:space="0" w:color="000000"/>
              <w:bottom w:val="single" w:sz="8" w:space="0" w:color="000000"/>
              <w:right w:val="single" w:sz="8" w:space="0" w:color="000000"/>
            </w:tcBorders>
            <w:vAlign w:val="center"/>
            <w:hideMark/>
          </w:tcPr>
          <w:p w14:paraId="41FE2274"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Типи транспорту</w:t>
            </w:r>
          </w:p>
        </w:tc>
        <w:tc>
          <w:tcPr>
            <w:tcW w:w="2880" w:type="dxa"/>
            <w:gridSpan w:val="3"/>
            <w:tcBorders>
              <w:top w:val="single" w:sz="8" w:space="0" w:color="000000"/>
              <w:left w:val="nil"/>
              <w:bottom w:val="single" w:sz="8" w:space="0" w:color="000000"/>
              <w:right w:val="single" w:sz="8" w:space="0" w:color="000000"/>
            </w:tcBorders>
            <w:vAlign w:val="center"/>
            <w:hideMark/>
          </w:tcPr>
          <w:p w14:paraId="4D7C9BF9" w14:textId="301281DA"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м. Тростянець</w:t>
            </w:r>
          </w:p>
        </w:tc>
        <w:tc>
          <w:tcPr>
            <w:tcW w:w="1920" w:type="dxa"/>
            <w:gridSpan w:val="2"/>
            <w:tcBorders>
              <w:top w:val="single" w:sz="8" w:space="0" w:color="000000"/>
              <w:left w:val="nil"/>
              <w:bottom w:val="single" w:sz="8" w:space="0" w:color="000000"/>
              <w:right w:val="single" w:sz="8" w:space="0" w:color="000000"/>
            </w:tcBorders>
            <w:vAlign w:val="center"/>
          </w:tcPr>
          <w:p w14:paraId="40788582" w14:textId="5CFF02C9"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Громада разом</w:t>
            </w:r>
          </w:p>
        </w:tc>
      </w:tr>
      <w:tr w:rsidR="00E41E84" w:rsidRPr="00597CB9" w14:paraId="212DE06E" w14:textId="77777777" w:rsidTr="00E41E84">
        <w:trPr>
          <w:trHeight w:val="20"/>
        </w:trPr>
        <w:tc>
          <w:tcPr>
            <w:tcW w:w="3560" w:type="dxa"/>
            <w:vMerge/>
            <w:tcBorders>
              <w:top w:val="single" w:sz="8" w:space="0" w:color="000000"/>
              <w:left w:val="single" w:sz="8" w:space="0" w:color="000000"/>
              <w:bottom w:val="single" w:sz="8" w:space="0" w:color="000000"/>
              <w:right w:val="single" w:sz="8" w:space="0" w:color="000000"/>
            </w:tcBorders>
            <w:vAlign w:val="center"/>
            <w:hideMark/>
          </w:tcPr>
          <w:p w14:paraId="188251BA" w14:textId="77777777" w:rsidR="00E41E84" w:rsidRPr="00597CB9" w:rsidRDefault="00E41E84" w:rsidP="00DF15E6">
            <w:pPr>
              <w:suppressAutoHyphens w:val="0"/>
              <w:spacing w:after="0" w:line="240" w:lineRule="auto"/>
              <w:rPr>
                <w:rFonts w:ascii="Times New Roman" w:eastAsia="Times New Roman" w:hAnsi="Times New Roman" w:cs="Times New Roman"/>
                <w:color w:val="000000"/>
                <w:lang w:eastAsia="uk-UA"/>
              </w:rPr>
            </w:pPr>
          </w:p>
        </w:tc>
        <w:tc>
          <w:tcPr>
            <w:tcW w:w="960" w:type="dxa"/>
            <w:tcBorders>
              <w:top w:val="nil"/>
              <w:left w:val="nil"/>
              <w:bottom w:val="single" w:sz="8" w:space="0" w:color="000000"/>
              <w:right w:val="single" w:sz="8" w:space="0" w:color="000000"/>
            </w:tcBorders>
            <w:vAlign w:val="center"/>
            <w:hideMark/>
          </w:tcPr>
          <w:p w14:paraId="5A860B2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2017</w:t>
            </w:r>
          </w:p>
        </w:tc>
        <w:tc>
          <w:tcPr>
            <w:tcW w:w="960" w:type="dxa"/>
            <w:tcBorders>
              <w:top w:val="nil"/>
              <w:left w:val="nil"/>
              <w:bottom w:val="single" w:sz="8" w:space="0" w:color="000000"/>
              <w:right w:val="single" w:sz="8" w:space="0" w:color="000000"/>
            </w:tcBorders>
            <w:vAlign w:val="center"/>
            <w:hideMark/>
          </w:tcPr>
          <w:p w14:paraId="63660AE4"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2020</w:t>
            </w:r>
          </w:p>
        </w:tc>
        <w:tc>
          <w:tcPr>
            <w:tcW w:w="960" w:type="dxa"/>
            <w:tcBorders>
              <w:top w:val="nil"/>
              <w:left w:val="nil"/>
              <w:bottom w:val="single" w:sz="8" w:space="0" w:color="000000"/>
              <w:right w:val="single" w:sz="8" w:space="0" w:color="000000"/>
            </w:tcBorders>
            <w:vAlign w:val="center"/>
            <w:hideMark/>
          </w:tcPr>
          <w:p w14:paraId="5CBCAA1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2024</w:t>
            </w:r>
          </w:p>
        </w:tc>
        <w:tc>
          <w:tcPr>
            <w:tcW w:w="960" w:type="dxa"/>
            <w:tcBorders>
              <w:top w:val="nil"/>
              <w:left w:val="nil"/>
              <w:bottom w:val="single" w:sz="8" w:space="0" w:color="000000"/>
              <w:right w:val="single" w:sz="8" w:space="0" w:color="000000"/>
            </w:tcBorders>
            <w:vAlign w:val="center"/>
            <w:hideMark/>
          </w:tcPr>
          <w:p w14:paraId="6E3BAF1B"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2020</w:t>
            </w:r>
          </w:p>
        </w:tc>
        <w:tc>
          <w:tcPr>
            <w:tcW w:w="960" w:type="dxa"/>
            <w:tcBorders>
              <w:top w:val="nil"/>
              <w:left w:val="nil"/>
              <w:bottom w:val="single" w:sz="8" w:space="0" w:color="000000"/>
              <w:right w:val="single" w:sz="8" w:space="0" w:color="000000"/>
            </w:tcBorders>
            <w:vAlign w:val="center"/>
            <w:hideMark/>
          </w:tcPr>
          <w:p w14:paraId="02B97E4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2024</w:t>
            </w:r>
          </w:p>
        </w:tc>
      </w:tr>
      <w:tr w:rsidR="00E41E84" w:rsidRPr="00597CB9" w14:paraId="168C90CF"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78079AC0"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Мотоцикл</w:t>
            </w:r>
          </w:p>
        </w:tc>
        <w:tc>
          <w:tcPr>
            <w:tcW w:w="960" w:type="dxa"/>
            <w:tcBorders>
              <w:top w:val="nil"/>
              <w:left w:val="nil"/>
              <w:bottom w:val="single" w:sz="8" w:space="0" w:color="000000"/>
              <w:right w:val="single" w:sz="8" w:space="0" w:color="000000"/>
            </w:tcBorders>
            <w:vAlign w:val="center"/>
            <w:hideMark/>
          </w:tcPr>
          <w:p w14:paraId="56C8B0D5"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108</w:t>
            </w:r>
          </w:p>
        </w:tc>
        <w:tc>
          <w:tcPr>
            <w:tcW w:w="960" w:type="dxa"/>
            <w:tcBorders>
              <w:top w:val="nil"/>
              <w:left w:val="nil"/>
              <w:bottom w:val="single" w:sz="8" w:space="0" w:color="000000"/>
              <w:right w:val="single" w:sz="8" w:space="0" w:color="000000"/>
            </w:tcBorders>
            <w:vAlign w:val="center"/>
            <w:hideMark/>
          </w:tcPr>
          <w:p w14:paraId="6C34C999"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174</w:t>
            </w:r>
          </w:p>
        </w:tc>
        <w:tc>
          <w:tcPr>
            <w:tcW w:w="960" w:type="dxa"/>
            <w:tcBorders>
              <w:top w:val="nil"/>
              <w:left w:val="nil"/>
              <w:bottom w:val="single" w:sz="8" w:space="0" w:color="000000"/>
              <w:right w:val="single" w:sz="8" w:space="0" w:color="000000"/>
            </w:tcBorders>
            <w:vAlign w:val="center"/>
            <w:hideMark/>
          </w:tcPr>
          <w:p w14:paraId="4026D3D7"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296</w:t>
            </w:r>
          </w:p>
        </w:tc>
        <w:tc>
          <w:tcPr>
            <w:tcW w:w="960" w:type="dxa"/>
            <w:tcBorders>
              <w:top w:val="nil"/>
              <w:left w:val="nil"/>
              <w:bottom w:val="single" w:sz="8" w:space="0" w:color="000000"/>
              <w:right w:val="single" w:sz="8" w:space="0" w:color="000000"/>
            </w:tcBorders>
            <w:vAlign w:val="center"/>
            <w:hideMark/>
          </w:tcPr>
          <w:p w14:paraId="1F0B7C97"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269</w:t>
            </w:r>
          </w:p>
        </w:tc>
        <w:tc>
          <w:tcPr>
            <w:tcW w:w="960" w:type="dxa"/>
            <w:tcBorders>
              <w:top w:val="nil"/>
              <w:left w:val="nil"/>
              <w:bottom w:val="single" w:sz="8" w:space="0" w:color="000000"/>
              <w:right w:val="single" w:sz="8" w:space="0" w:color="000000"/>
            </w:tcBorders>
            <w:vAlign w:val="center"/>
            <w:hideMark/>
          </w:tcPr>
          <w:p w14:paraId="16B77191"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472</w:t>
            </w:r>
          </w:p>
        </w:tc>
      </w:tr>
      <w:tr w:rsidR="00E41E84" w:rsidRPr="00597CB9" w14:paraId="2EBB8B87"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299C137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960" w:type="dxa"/>
            <w:tcBorders>
              <w:top w:val="nil"/>
              <w:left w:val="nil"/>
              <w:bottom w:val="single" w:sz="8" w:space="0" w:color="000000"/>
              <w:right w:val="single" w:sz="8" w:space="0" w:color="000000"/>
            </w:tcBorders>
            <w:vAlign w:val="center"/>
            <w:hideMark/>
          </w:tcPr>
          <w:p w14:paraId="63A393E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108</w:t>
            </w:r>
          </w:p>
        </w:tc>
        <w:tc>
          <w:tcPr>
            <w:tcW w:w="960" w:type="dxa"/>
            <w:tcBorders>
              <w:top w:val="nil"/>
              <w:left w:val="nil"/>
              <w:bottom w:val="single" w:sz="8" w:space="0" w:color="000000"/>
              <w:right w:val="single" w:sz="8" w:space="0" w:color="000000"/>
            </w:tcBorders>
            <w:vAlign w:val="center"/>
            <w:hideMark/>
          </w:tcPr>
          <w:p w14:paraId="156DA5F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174</w:t>
            </w:r>
          </w:p>
        </w:tc>
        <w:tc>
          <w:tcPr>
            <w:tcW w:w="960" w:type="dxa"/>
            <w:tcBorders>
              <w:top w:val="nil"/>
              <w:left w:val="nil"/>
              <w:bottom w:val="single" w:sz="8" w:space="0" w:color="000000"/>
              <w:right w:val="single" w:sz="8" w:space="0" w:color="000000"/>
            </w:tcBorders>
            <w:vAlign w:val="center"/>
            <w:hideMark/>
          </w:tcPr>
          <w:p w14:paraId="2A84AC2E"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296</w:t>
            </w:r>
          </w:p>
        </w:tc>
        <w:tc>
          <w:tcPr>
            <w:tcW w:w="960" w:type="dxa"/>
            <w:tcBorders>
              <w:top w:val="nil"/>
              <w:left w:val="nil"/>
              <w:bottom w:val="single" w:sz="8" w:space="0" w:color="000000"/>
              <w:right w:val="single" w:sz="8" w:space="0" w:color="000000"/>
            </w:tcBorders>
            <w:vAlign w:val="center"/>
            <w:hideMark/>
          </w:tcPr>
          <w:p w14:paraId="054AABB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269</w:t>
            </w:r>
          </w:p>
        </w:tc>
        <w:tc>
          <w:tcPr>
            <w:tcW w:w="960" w:type="dxa"/>
            <w:tcBorders>
              <w:top w:val="nil"/>
              <w:left w:val="nil"/>
              <w:bottom w:val="single" w:sz="8" w:space="0" w:color="000000"/>
              <w:right w:val="single" w:sz="8" w:space="0" w:color="000000"/>
            </w:tcBorders>
            <w:vAlign w:val="center"/>
            <w:hideMark/>
          </w:tcPr>
          <w:p w14:paraId="1CA9876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472</w:t>
            </w:r>
          </w:p>
        </w:tc>
      </w:tr>
      <w:tr w:rsidR="00E41E84" w:rsidRPr="00597CB9" w14:paraId="1F292B5D"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6BE4741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Мотоцикли з електродвигуном</w:t>
            </w:r>
          </w:p>
        </w:tc>
        <w:tc>
          <w:tcPr>
            <w:tcW w:w="960" w:type="dxa"/>
            <w:tcBorders>
              <w:top w:val="nil"/>
              <w:left w:val="nil"/>
              <w:bottom w:val="single" w:sz="8" w:space="0" w:color="000000"/>
              <w:right w:val="single" w:sz="8" w:space="0" w:color="000000"/>
            </w:tcBorders>
            <w:vAlign w:val="center"/>
            <w:hideMark/>
          </w:tcPr>
          <w:p w14:paraId="36474D9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687921D3"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0A1398C9"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1F68A54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0C9A8691"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r>
      <w:tr w:rsidR="00E41E84" w:rsidRPr="00597CB9" w14:paraId="0ADF99FD" w14:textId="77777777" w:rsidTr="00E41E84">
        <w:trPr>
          <w:trHeight w:val="20"/>
        </w:trPr>
        <w:tc>
          <w:tcPr>
            <w:tcW w:w="3560" w:type="dxa"/>
            <w:tcBorders>
              <w:top w:val="nil"/>
              <w:left w:val="single" w:sz="8" w:space="0" w:color="000000"/>
              <w:bottom w:val="nil"/>
              <w:right w:val="single" w:sz="8" w:space="0" w:color="000000"/>
            </w:tcBorders>
            <w:vAlign w:val="center"/>
            <w:hideMark/>
          </w:tcPr>
          <w:p w14:paraId="09715B97"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Легкові автомобілі</w:t>
            </w:r>
          </w:p>
        </w:tc>
        <w:tc>
          <w:tcPr>
            <w:tcW w:w="960" w:type="dxa"/>
            <w:tcBorders>
              <w:top w:val="nil"/>
              <w:left w:val="nil"/>
              <w:bottom w:val="nil"/>
              <w:right w:val="single" w:sz="8" w:space="0" w:color="000000"/>
            </w:tcBorders>
            <w:vAlign w:val="center"/>
            <w:hideMark/>
          </w:tcPr>
          <w:p w14:paraId="5CD36A4C"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1601</w:t>
            </w:r>
          </w:p>
        </w:tc>
        <w:tc>
          <w:tcPr>
            <w:tcW w:w="960" w:type="dxa"/>
            <w:tcBorders>
              <w:top w:val="nil"/>
              <w:left w:val="nil"/>
              <w:bottom w:val="nil"/>
              <w:right w:val="single" w:sz="8" w:space="0" w:color="000000"/>
            </w:tcBorders>
            <w:vAlign w:val="center"/>
            <w:hideMark/>
          </w:tcPr>
          <w:p w14:paraId="35A1D986"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2523</w:t>
            </w:r>
          </w:p>
        </w:tc>
        <w:tc>
          <w:tcPr>
            <w:tcW w:w="960" w:type="dxa"/>
            <w:tcBorders>
              <w:top w:val="nil"/>
              <w:left w:val="nil"/>
              <w:bottom w:val="nil"/>
              <w:right w:val="single" w:sz="8" w:space="0" w:color="000000"/>
            </w:tcBorders>
            <w:vAlign w:val="center"/>
            <w:hideMark/>
          </w:tcPr>
          <w:p w14:paraId="1D22C372"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4346</w:t>
            </w:r>
          </w:p>
        </w:tc>
        <w:tc>
          <w:tcPr>
            <w:tcW w:w="960" w:type="dxa"/>
            <w:tcBorders>
              <w:top w:val="nil"/>
              <w:left w:val="nil"/>
              <w:bottom w:val="nil"/>
              <w:right w:val="single" w:sz="8" w:space="0" w:color="000000"/>
            </w:tcBorders>
            <w:vAlign w:val="center"/>
            <w:hideMark/>
          </w:tcPr>
          <w:p w14:paraId="6B6DD768"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3792</w:t>
            </w:r>
          </w:p>
        </w:tc>
        <w:tc>
          <w:tcPr>
            <w:tcW w:w="960" w:type="dxa"/>
            <w:tcBorders>
              <w:top w:val="nil"/>
              <w:left w:val="nil"/>
              <w:bottom w:val="nil"/>
              <w:right w:val="single" w:sz="8" w:space="0" w:color="000000"/>
            </w:tcBorders>
            <w:vAlign w:val="center"/>
            <w:hideMark/>
          </w:tcPr>
          <w:p w14:paraId="6FEDA4FE"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6443</w:t>
            </w:r>
          </w:p>
        </w:tc>
      </w:tr>
      <w:tr w:rsidR="00E41E84" w:rsidRPr="00597CB9" w14:paraId="64242660" w14:textId="77777777" w:rsidTr="00E41E84">
        <w:trPr>
          <w:trHeight w:val="20"/>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3F23402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4661B9D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1457</w:t>
            </w:r>
          </w:p>
        </w:tc>
        <w:tc>
          <w:tcPr>
            <w:tcW w:w="960" w:type="dxa"/>
            <w:tcBorders>
              <w:top w:val="single" w:sz="8" w:space="0" w:color="000000"/>
              <w:left w:val="nil"/>
              <w:bottom w:val="single" w:sz="8" w:space="0" w:color="000000"/>
              <w:right w:val="single" w:sz="8" w:space="0" w:color="000000"/>
            </w:tcBorders>
            <w:vAlign w:val="center"/>
            <w:hideMark/>
          </w:tcPr>
          <w:p w14:paraId="2E234F7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2248</w:t>
            </w:r>
          </w:p>
        </w:tc>
        <w:tc>
          <w:tcPr>
            <w:tcW w:w="960" w:type="dxa"/>
            <w:tcBorders>
              <w:top w:val="single" w:sz="8" w:space="0" w:color="000000"/>
              <w:left w:val="nil"/>
              <w:bottom w:val="single" w:sz="8" w:space="0" w:color="000000"/>
              <w:right w:val="single" w:sz="8" w:space="0" w:color="000000"/>
            </w:tcBorders>
            <w:vAlign w:val="center"/>
            <w:hideMark/>
          </w:tcPr>
          <w:p w14:paraId="1BAD34D8"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3601</w:t>
            </w:r>
          </w:p>
        </w:tc>
        <w:tc>
          <w:tcPr>
            <w:tcW w:w="960" w:type="dxa"/>
            <w:tcBorders>
              <w:top w:val="single" w:sz="8" w:space="0" w:color="000000"/>
              <w:left w:val="nil"/>
              <w:bottom w:val="single" w:sz="8" w:space="0" w:color="000000"/>
              <w:right w:val="single" w:sz="8" w:space="0" w:color="000000"/>
            </w:tcBorders>
            <w:vAlign w:val="center"/>
            <w:hideMark/>
          </w:tcPr>
          <w:p w14:paraId="15BC657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3355</w:t>
            </w:r>
          </w:p>
        </w:tc>
        <w:tc>
          <w:tcPr>
            <w:tcW w:w="960" w:type="dxa"/>
            <w:tcBorders>
              <w:top w:val="single" w:sz="8" w:space="0" w:color="000000"/>
              <w:left w:val="nil"/>
              <w:bottom w:val="single" w:sz="8" w:space="0" w:color="000000"/>
              <w:right w:val="single" w:sz="8" w:space="0" w:color="000000"/>
            </w:tcBorders>
            <w:vAlign w:val="center"/>
            <w:hideMark/>
          </w:tcPr>
          <w:p w14:paraId="778C805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5328</w:t>
            </w:r>
          </w:p>
        </w:tc>
      </w:tr>
      <w:tr w:rsidR="00E41E84" w:rsidRPr="00597CB9" w14:paraId="6DB7E9E3"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59E1277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2DB4AE7E"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144</w:t>
            </w:r>
          </w:p>
        </w:tc>
        <w:tc>
          <w:tcPr>
            <w:tcW w:w="960" w:type="dxa"/>
            <w:tcBorders>
              <w:top w:val="nil"/>
              <w:left w:val="nil"/>
              <w:bottom w:val="single" w:sz="8" w:space="0" w:color="000000"/>
              <w:right w:val="single" w:sz="8" w:space="0" w:color="000000"/>
            </w:tcBorders>
            <w:vAlign w:val="center"/>
            <w:hideMark/>
          </w:tcPr>
          <w:p w14:paraId="0796E793"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272</w:t>
            </w:r>
          </w:p>
        </w:tc>
        <w:tc>
          <w:tcPr>
            <w:tcW w:w="960" w:type="dxa"/>
            <w:tcBorders>
              <w:top w:val="nil"/>
              <w:left w:val="nil"/>
              <w:bottom w:val="single" w:sz="8" w:space="0" w:color="000000"/>
              <w:right w:val="single" w:sz="8" w:space="0" w:color="000000"/>
            </w:tcBorders>
            <w:vAlign w:val="center"/>
            <w:hideMark/>
          </w:tcPr>
          <w:p w14:paraId="433EB709"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702</w:t>
            </w:r>
          </w:p>
        </w:tc>
        <w:tc>
          <w:tcPr>
            <w:tcW w:w="960" w:type="dxa"/>
            <w:tcBorders>
              <w:top w:val="nil"/>
              <w:left w:val="nil"/>
              <w:bottom w:val="single" w:sz="8" w:space="0" w:color="000000"/>
              <w:right w:val="single" w:sz="8" w:space="0" w:color="000000"/>
            </w:tcBorders>
            <w:vAlign w:val="center"/>
            <w:hideMark/>
          </w:tcPr>
          <w:p w14:paraId="2F57A07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434</w:t>
            </w:r>
          </w:p>
        </w:tc>
        <w:tc>
          <w:tcPr>
            <w:tcW w:w="960" w:type="dxa"/>
            <w:tcBorders>
              <w:top w:val="nil"/>
              <w:left w:val="nil"/>
              <w:bottom w:val="single" w:sz="8" w:space="0" w:color="000000"/>
              <w:right w:val="single" w:sz="8" w:space="0" w:color="000000"/>
            </w:tcBorders>
            <w:vAlign w:val="center"/>
            <w:hideMark/>
          </w:tcPr>
          <w:p w14:paraId="4FB4FF6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1064</w:t>
            </w:r>
          </w:p>
        </w:tc>
      </w:tr>
      <w:tr w:rsidR="00E41E84" w:rsidRPr="00597CB9" w14:paraId="05D1339C"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43949BE1"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372CEEAA"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51CCC72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w:t>
            </w:r>
          </w:p>
        </w:tc>
        <w:tc>
          <w:tcPr>
            <w:tcW w:w="960" w:type="dxa"/>
            <w:tcBorders>
              <w:top w:val="nil"/>
              <w:left w:val="nil"/>
              <w:bottom w:val="single" w:sz="8" w:space="0" w:color="000000"/>
              <w:right w:val="single" w:sz="8" w:space="0" w:color="000000"/>
            </w:tcBorders>
            <w:vAlign w:val="center"/>
            <w:hideMark/>
          </w:tcPr>
          <w:p w14:paraId="37FFE886"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w:t>
            </w:r>
          </w:p>
        </w:tc>
        <w:tc>
          <w:tcPr>
            <w:tcW w:w="960" w:type="dxa"/>
            <w:tcBorders>
              <w:top w:val="nil"/>
              <w:left w:val="nil"/>
              <w:bottom w:val="single" w:sz="8" w:space="0" w:color="000000"/>
              <w:right w:val="single" w:sz="8" w:space="0" w:color="000000"/>
            </w:tcBorders>
            <w:vAlign w:val="center"/>
            <w:hideMark/>
          </w:tcPr>
          <w:p w14:paraId="54F15CE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w:t>
            </w:r>
          </w:p>
        </w:tc>
        <w:tc>
          <w:tcPr>
            <w:tcW w:w="960" w:type="dxa"/>
            <w:tcBorders>
              <w:top w:val="nil"/>
              <w:left w:val="nil"/>
              <w:bottom w:val="single" w:sz="8" w:space="0" w:color="000000"/>
              <w:right w:val="single" w:sz="8" w:space="0" w:color="000000"/>
            </w:tcBorders>
            <w:vAlign w:val="center"/>
            <w:hideMark/>
          </w:tcPr>
          <w:p w14:paraId="4A85B081"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28</w:t>
            </w:r>
          </w:p>
        </w:tc>
      </w:tr>
      <w:tr w:rsidR="00E41E84" w:rsidRPr="00597CB9" w14:paraId="0E49653A"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45B5ACFB"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Гібрид</w:t>
            </w:r>
          </w:p>
        </w:tc>
        <w:tc>
          <w:tcPr>
            <w:tcW w:w="960" w:type="dxa"/>
            <w:tcBorders>
              <w:top w:val="nil"/>
              <w:left w:val="nil"/>
              <w:bottom w:val="single" w:sz="8" w:space="0" w:color="000000"/>
              <w:right w:val="single" w:sz="8" w:space="0" w:color="000000"/>
            </w:tcBorders>
            <w:vAlign w:val="center"/>
            <w:hideMark/>
          </w:tcPr>
          <w:p w14:paraId="65B9F3B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29C6DDB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960" w:type="dxa"/>
            <w:tcBorders>
              <w:top w:val="nil"/>
              <w:left w:val="nil"/>
              <w:bottom w:val="single" w:sz="8" w:space="0" w:color="000000"/>
              <w:right w:val="single" w:sz="8" w:space="0" w:color="000000"/>
            </w:tcBorders>
            <w:vAlign w:val="center"/>
            <w:hideMark/>
          </w:tcPr>
          <w:p w14:paraId="4D33839A"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w:t>
            </w:r>
          </w:p>
        </w:tc>
        <w:tc>
          <w:tcPr>
            <w:tcW w:w="960" w:type="dxa"/>
            <w:tcBorders>
              <w:top w:val="nil"/>
              <w:left w:val="nil"/>
              <w:bottom w:val="single" w:sz="8" w:space="0" w:color="000000"/>
              <w:right w:val="single" w:sz="8" w:space="0" w:color="000000"/>
            </w:tcBorders>
            <w:vAlign w:val="center"/>
            <w:hideMark/>
          </w:tcPr>
          <w:p w14:paraId="2D52B2EB"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960" w:type="dxa"/>
            <w:tcBorders>
              <w:top w:val="nil"/>
              <w:left w:val="nil"/>
              <w:bottom w:val="single" w:sz="8" w:space="0" w:color="000000"/>
              <w:right w:val="single" w:sz="8" w:space="0" w:color="000000"/>
            </w:tcBorders>
            <w:vAlign w:val="center"/>
            <w:hideMark/>
          </w:tcPr>
          <w:p w14:paraId="58A6B3B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w:t>
            </w:r>
          </w:p>
        </w:tc>
      </w:tr>
      <w:tr w:rsidR="00E41E84" w:rsidRPr="00597CB9" w14:paraId="6EA6057F" w14:textId="77777777" w:rsidTr="00E41E84">
        <w:trPr>
          <w:trHeight w:val="20"/>
        </w:trPr>
        <w:tc>
          <w:tcPr>
            <w:tcW w:w="3560" w:type="dxa"/>
            <w:tcBorders>
              <w:top w:val="nil"/>
              <w:left w:val="single" w:sz="8" w:space="0" w:color="000000"/>
              <w:bottom w:val="nil"/>
              <w:right w:val="single" w:sz="8" w:space="0" w:color="000000"/>
            </w:tcBorders>
            <w:vAlign w:val="center"/>
            <w:hideMark/>
          </w:tcPr>
          <w:p w14:paraId="30BD0B35"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Вантажні ТЗ</w:t>
            </w:r>
          </w:p>
        </w:tc>
        <w:tc>
          <w:tcPr>
            <w:tcW w:w="960" w:type="dxa"/>
            <w:tcBorders>
              <w:top w:val="nil"/>
              <w:left w:val="nil"/>
              <w:bottom w:val="nil"/>
              <w:right w:val="single" w:sz="8" w:space="0" w:color="000000"/>
            </w:tcBorders>
            <w:vAlign w:val="center"/>
            <w:hideMark/>
          </w:tcPr>
          <w:p w14:paraId="5F63BF60"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245</w:t>
            </w:r>
          </w:p>
        </w:tc>
        <w:tc>
          <w:tcPr>
            <w:tcW w:w="960" w:type="dxa"/>
            <w:tcBorders>
              <w:top w:val="nil"/>
              <w:left w:val="nil"/>
              <w:bottom w:val="nil"/>
              <w:right w:val="single" w:sz="8" w:space="0" w:color="000000"/>
            </w:tcBorders>
            <w:vAlign w:val="center"/>
            <w:hideMark/>
          </w:tcPr>
          <w:p w14:paraId="10B1BEE3"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343</w:t>
            </w:r>
          </w:p>
        </w:tc>
        <w:tc>
          <w:tcPr>
            <w:tcW w:w="960" w:type="dxa"/>
            <w:tcBorders>
              <w:top w:val="nil"/>
              <w:left w:val="nil"/>
              <w:bottom w:val="nil"/>
              <w:right w:val="single" w:sz="8" w:space="0" w:color="000000"/>
            </w:tcBorders>
            <w:vAlign w:val="center"/>
            <w:hideMark/>
          </w:tcPr>
          <w:p w14:paraId="0DF4CB5B"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466</w:t>
            </w:r>
          </w:p>
        </w:tc>
        <w:tc>
          <w:tcPr>
            <w:tcW w:w="960" w:type="dxa"/>
            <w:tcBorders>
              <w:top w:val="nil"/>
              <w:left w:val="nil"/>
              <w:bottom w:val="nil"/>
              <w:right w:val="single" w:sz="8" w:space="0" w:color="000000"/>
            </w:tcBorders>
            <w:vAlign w:val="center"/>
            <w:hideMark/>
          </w:tcPr>
          <w:p w14:paraId="0243A687"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511</w:t>
            </w:r>
          </w:p>
        </w:tc>
        <w:tc>
          <w:tcPr>
            <w:tcW w:w="960" w:type="dxa"/>
            <w:tcBorders>
              <w:top w:val="nil"/>
              <w:left w:val="nil"/>
              <w:bottom w:val="nil"/>
              <w:right w:val="single" w:sz="8" w:space="0" w:color="000000"/>
            </w:tcBorders>
            <w:vAlign w:val="center"/>
            <w:hideMark/>
          </w:tcPr>
          <w:p w14:paraId="78584D9A"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698</w:t>
            </w:r>
          </w:p>
        </w:tc>
      </w:tr>
      <w:tr w:rsidR="00E41E84" w:rsidRPr="00597CB9" w14:paraId="12948571" w14:textId="77777777" w:rsidTr="00E41E84">
        <w:trPr>
          <w:trHeight w:val="20"/>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722DDBB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6453AC36"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120</w:t>
            </w:r>
          </w:p>
        </w:tc>
        <w:tc>
          <w:tcPr>
            <w:tcW w:w="960" w:type="dxa"/>
            <w:tcBorders>
              <w:top w:val="single" w:sz="8" w:space="0" w:color="000000"/>
              <w:left w:val="nil"/>
              <w:bottom w:val="single" w:sz="8" w:space="0" w:color="000000"/>
              <w:right w:val="single" w:sz="8" w:space="0" w:color="000000"/>
            </w:tcBorders>
            <w:vAlign w:val="center"/>
            <w:hideMark/>
          </w:tcPr>
          <w:p w14:paraId="790289A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158</w:t>
            </w:r>
          </w:p>
        </w:tc>
        <w:tc>
          <w:tcPr>
            <w:tcW w:w="960" w:type="dxa"/>
            <w:tcBorders>
              <w:top w:val="single" w:sz="8" w:space="0" w:color="000000"/>
              <w:left w:val="nil"/>
              <w:bottom w:val="single" w:sz="8" w:space="0" w:color="000000"/>
              <w:right w:val="single" w:sz="8" w:space="0" w:color="000000"/>
            </w:tcBorders>
            <w:vAlign w:val="center"/>
            <w:hideMark/>
          </w:tcPr>
          <w:p w14:paraId="7166C28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170</w:t>
            </w:r>
          </w:p>
        </w:tc>
        <w:tc>
          <w:tcPr>
            <w:tcW w:w="960" w:type="dxa"/>
            <w:tcBorders>
              <w:top w:val="single" w:sz="8" w:space="0" w:color="000000"/>
              <w:left w:val="nil"/>
              <w:bottom w:val="single" w:sz="8" w:space="0" w:color="000000"/>
              <w:right w:val="single" w:sz="8" w:space="0" w:color="000000"/>
            </w:tcBorders>
            <w:vAlign w:val="center"/>
            <w:hideMark/>
          </w:tcPr>
          <w:p w14:paraId="244752F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239</w:t>
            </w:r>
          </w:p>
        </w:tc>
        <w:tc>
          <w:tcPr>
            <w:tcW w:w="960" w:type="dxa"/>
            <w:tcBorders>
              <w:top w:val="single" w:sz="8" w:space="0" w:color="000000"/>
              <w:left w:val="nil"/>
              <w:bottom w:val="single" w:sz="8" w:space="0" w:color="000000"/>
              <w:right w:val="single" w:sz="8" w:space="0" w:color="000000"/>
            </w:tcBorders>
            <w:vAlign w:val="center"/>
            <w:hideMark/>
          </w:tcPr>
          <w:p w14:paraId="5F45C49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265</w:t>
            </w:r>
          </w:p>
        </w:tc>
      </w:tr>
      <w:tr w:rsidR="00E41E84" w:rsidRPr="00597CB9" w14:paraId="423B5AD2"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66D001B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54DD9B4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125</w:t>
            </w:r>
          </w:p>
        </w:tc>
        <w:tc>
          <w:tcPr>
            <w:tcW w:w="960" w:type="dxa"/>
            <w:tcBorders>
              <w:top w:val="nil"/>
              <w:left w:val="nil"/>
              <w:bottom w:val="single" w:sz="8" w:space="0" w:color="000000"/>
              <w:right w:val="single" w:sz="8" w:space="0" w:color="000000"/>
            </w:tcBorders>
            <w:vAlign w:val="center"/>
            <w:hideMark/>
          </w:tcPr>
          <w:p w14:paraId="549A9A34"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185</w:t>
            </w:r>
          </w:p>
        </w:tc>
        <w:tc>
          <w:tcPr>
            <w:tcW w:w="960" w:type="dxa"/>
            <w:tcBorders>
              <w:top w:val="nil"/>
              <w:left w:val="nil"/>
              <w:bottom w:val="single" w:sz="8" w:space="0" w:color="000000"/>
              <w:right w:val="single" w:sz="8" w:space="0" w:color="000000"/>
            </w:tcBorders>
            <w:vAlign w:val="center"/>
            <w:hideMark/>
          </w:tcPr>
          <w:p w14:paraId="4A1AAB8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294</w:t>
            </w:r>
          </w:p>
        </w:tc>
        <w:tc>
          <w:tcPr>
            <w:tcW w:w="960" w:type="dxa"/>
            <w:tcBorders>
              <w:top w:val="nil"/>
              <w:left w:val="nil"/>
              <w:bottom w:val="single" w:sz="8" w:space="0" w:color="000000"/>
              <w:right w:val="single" w:sz="8" w:space="0" w:color="000000"/>
            </w:tcBorders>
            <w:vAlign w:val="center"/>
            <w:hideMark/>
          </w:tcPr>
          <w:p w14:paraId="02F8F24E"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272</w:t>
            </w:r>
          </w:p>
        </w:tc>
        <w:tc>
          <w:tcPr>
            <w:tcW w:w="960" w:type="dxa"/>
            <w:tcBorders>
              <w:top w:val="nil"/>
              <w:left w:val="nil"/>
              <w:bottom w:val="single" w:sz="8" w:space="0" w:color="000000"/>
              <w:right w:val="single" w:sz="8" w:space="0" w:color="000000"/>
            </w:tcBorders>
            <w:vAlign w:val="center"/>
            <w:hideMark/>
          </w:tcPr>
          <w:p w14:paraId="23745DB3"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431</w:t>
            </w:r>
          </w:p>
        </w:tc>
      </w:tr>
      <w:tr w:rsidR="00E41E84" w:rsidRPr="00597CB9" w14:paraId="0E43CA54"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7A17FD0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055223F3"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3B39DC3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35C334DA"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c>
          <w:tcPr>
            <w:tcW w:w="960" w:type="dxa"/>
            <w:tcBorders>
              <w:top w:val="nil"/>
              <w:left w:val="nil"/>
              <w:bottom w:val="single" w:sz="8" w:space="0" w:color="000000"/>
              <w:right w:val="single" w:sz="8" w:space="0" w:color="000000"/>
            </w:tcBorders>
            <w:vAlign w:val="center"/>
            <w:hideMark/>
          </w:tcPr>
          <w:p w14:paraId="5D677FA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6698C829"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w:t>
            </w:r>
          </w:p>
        </w:tc>
      </w:tr>
      <w:tr w:rsidR="00E41E84" w:rsidRPr="00597CB9" w14:paraId="6AFFA2A0" w14:textId="77777777" w:rsidTr="00E41E84">
        <w:trPr>
          <w:trHeight w:val="20"/>
        </w:trPr>
        <w:tc>
          <w:tcPr>
            <w:tcW w:w="3560" w:type="dxa"/>
            <w:tcBorders>
              <w:top w:val="nil"/>
              <w:left w:val="single" w:sz="8" w:space="0" w:color="000000"/>
              <w:bottom w:val="nil"/>
              <w:right w:val="single" w:sz="8" w:space="0" w:color="000000"/>
            </w:tcBorders>
            <w:vAlign w:val="center"/>
            <w:hideMark/>
          </w:tcPr>
          <w:p w14:paraId="59B5AE8A"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Автобуси</w:t>
            </w:r>
          </w:p>
        </w:tc>
        <w:tc>
          <w:tcPr>
            <w:tcW w:w="960" w:type="dxa"/>
            <w:tcBorders>
              <w:top w:val="nil"/>
              <w:left w:val="nil"/>
              <w:bottom w:val="nil"/>
              <w:right w:val="single" w:sz="8" w:space="0" w:color="000000"/>
            </w:tcBorders>
            <w:vAlign w:val="center"/>
            <w:hideMark/>
          </w:tcPr>
          <w:p w14:paraId="29F5BC8D"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12</w:t>
            </w:r>
          </w:p>
        </w:tc>
        <w:tc>
          <w:tcPr>
            <w:tcW w:w="960" w:type="dxa"/>
            <w:tcBorders>
              <w:top w:val="nil"/>
              <w:left w:val="nil"/>
              <w:bottom w:val="nil"/>
              <w:right w:val="single" w:sz="8" w:space="0" w:color="000000"/>
            </w:tcBorders>
            <w:vAlign w:val="center"/>
            <w:hideMark/>
          </w:tcPr>
          <w:p w14:paraId="534F2D96"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28</w:t>
            </w:r>
          </w:p>
        </w:tc>
        <w:tc>
          <w:tcPr>
            <w:tcW w:w="960" w:type="dxa"/>
            <w:tcBorders>
              <w:top w:val="nil"/>
              <w:left w:val="nil"/>
              <w:bottom w:val="nil"/>
              <w:right w:val="single" w:sz="8" w:space="0" w:color="000000"/>
            </w:tcBorders>
            <w:vAlign w:val="center"/>
            <w:hideMark/>
          </w:tcPr>
          <w:p w14:paraId="1F94AE75"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48</w:t>
            </w:r>
          </w:p>
        </w:tc>
        <w:tc>
          <w:tcPr>
            <w:tcW w:w="960" w:type="dxa"/>
            <w:tcBorders>
              <w:top w:val="nil"/>
              <w:left w:val="nil"/>
              <w:bottom w:val="nil"/>
              <w:right w:val="single" w:sz="8" w:space="0" w:color="000000"/>
            </w:tcBorders>
            <w:vAlign w:val="center"/>
            <w:hideMark/>
          </w:tcPr>
          <w:p w14:paraId="571399F9"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35</w:t>
            </w:r>
          </w:p>
        </w:tc>
        <w:tc>
          <w:tcPr>
            <w:tcW w:w="960" w:type="dxa"/>
            <w:tcBorders>
              <w:top w:val="nil"/>
              <w:left w:val="nil"/>
              <w:bottom w:val="nil"/>
              <w:right w:val="single" w:sz="8" w:space="0" w:color="000000"/>
            </w:tcBorders>
            <w:vAlign w:val="center"/>
            <w:hideMark/>
          </w:tcPr>
          <w:p w14:paraId="2606B94E"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57</w:t>
            </w:r>
          </w:p>
        </w:tc>
      </w:tr>
      <w:tr w:rsidR="00E41E84" w:rsidRPr="00597CB9" w14:paraId="531D41FD" w14:textId="77777777" w:rsidTr="00E41E84">
        <w:trPr>
          <w:trHeight w:val="20"/>
        </w:trPr>
        <w:tc>
          <w:tcPr>
            <w:tcW w:w="3560" w:type="dxa"/>
            <w:tcBorders>
              <w:top w:val="single" w:sz="8" w:space="0" w:color="000000"/>
              <w:left w:val="single" w:sz="8" w:space="0" w:color="000000"/>
              <w:bottom w:val="single" w:sz="8" w:space="0" w:color="000000"/>
              <w:right w:val="single" w:sz="8" w:space="0" w:color="000000"/>
            </w:tcBorders>
            <w:vAlign w:val="center"/>
            <w:hideMark/>
          </w:tcPr>
          <w:p w14:paraId="6C0EC44A"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 (та бензин +газ)</w:t>
            </w:r>
          </w:p>
        </w:tc>
        <w:tc>
          <w:tcPr>
            <w:tcW w:w="960" w:type="dxa"/>
            <w:tcBorders>
              <w:top w:val="single" w:sz="8" w:space="0" w:color="000000"/>
              <w:left w:val="nil"/>
              <w:bottom w:val="single" w:sz="8" w:space="0" w:color="000000"/>
              <w:right w:val="single" w:sz="8" w:space="0" w:color="000000"/>
            </w:tcBorders>
            <w:vAlign w:val="center"/>
            <w:hideMark/>
          </w:tcPr>
          <w:p w14:paraId="0D8D47F1"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7</w:t>
            </w:r>
          </w:p>
        </w:tc>
        <w:tc>
          <w:tcPr>
            <w:tcW w:w="960" w:type="dxa"/>
            <w:tcBorders>
              <w:top w:val="single" w:sz="8" w:space="0" w:color="000000"/>
              <w:left w:val="nil"/>
              <w:bottom w:val="single" w:sz="8" w:space="0" w:color="000000"/>
              <w:right w:val="single" w:sz="8" w:space="0" w:color="000000"/>
            </w:tcBorders>
            <w:vAlign w:val="center"/>
            <w:hideMark/>
          </w:tcPr>
          <w:p w14:paraId="000DA22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w:t>
            </w:r>
          </w:p>
        </w:tc>
        <w:tc>
          <w:tcPr>
            <w:tcW w:w="960" w:type="dxa"/>
            <w:tcBorders>
              <w:top w:val="single" w:sz="8" w:space="0" w:color="000000"/>
              <w:left w:val="nil"/>
              <w:bottom w:val="single" w:sz="8" w:space="0" w:color="000000"/>
              <w:right w:val="single" w:sz="8" w:space="0" w:color="000000"/>
            </w:tcBorders>
            <w:vAlign w:val="center"/>
            <w:hideMark/>
          </w:tcPr>
          <w:p w14:paraId="26133F9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21</w:t>
            </w:r>
          </w:p>
        </w:tc>
        <w:tc>
          <w:tcPr>
            <w:tcW w:w="960" w:type="dxa"/>
            <w:tcBorders>
              <w:top w:val="single" w:sz="8" w:space="0" w:color="000000"/>
              <w:left w:val="nil"/>
              <w:bottom w:val="single" w:sz="8" w:space="0" w:color="000000"/>
              <w:right w:val="single" w:sz="8" w:space="0" w:color="000000"/>
            </w:tcBorders>
            <w:vAlign w:val="center"/>
            <w:hideMark/>
          </w:tcPr>
          <w:p w14:paraId="748D7DF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20</w:t>
            </w:r>
          </w:p>
        </w:tc>
        <w:tc>
          <w:tcPr>
            <w:tcW w:w="960" w:type="dxa"/>
            <w:tcBorders>
              <w:top w:val="single" w:sz="8" w:space="0" w:color="000000"/>
              <w:left w:val="nil"/>
              <w:bottom w:val="single" w:sz="8" w:space="0" w:color="000000"/>
              <w:right w:val="single" w:sz="8" w:space="0" w:color="000000"/>
            </w:tcBorders>
            <w:vAlign w:val="center"/>
            <w:hideMark/>
          </w:tcPr>
          <w:p w14:paraId="7327A621"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26</w:t>
            </w:r>
          </w:p>
        </w:tc>
      </w:tr>
      <w:tr w:rsidR="00E41E84" w:rsidRPr="00597CB9" w14:paraId="3567B350"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24796672"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паливо</w:t>
            </w:r>
          </w:p>
        </w:tc>
        <w:tc>
          <w:tcPr>
            <w:tcW w:w="960" w:type="dxa"/>
            <w:tcBorders>
              <w:top w:val="nil"/>
              <w:left w:val="nil"/>
              <w:bottom w:val="single" w:sz="8" w:space="0" w:color="000000"/>
              <w:right w:val="single" w:sz="8" w:space="0" w:color="000000"/>
            </w:tcBorders>
            <w:vAlign w:val="center"/>
            <w:hideMark/>
          </w:tcPr>
          <w:p w14:paraId="605BED9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5</w:t>
            </w:r>
          </w:p>
        </w:tc>
        <w:tc>
          <w:tcPr>
            <w:tcW w:w="960" w:type="dxa"/>
            <w:tcBorders>
              <w:top w:val="nil"/>
              <w:left w:val="nil"/>
              <w:bottom w:val="single" w:sz="8" w:space="0" w:color="000000"/>
              <w:right w:val="single" w:sz="8" w:space="0" w:color="000000"/>
            </w:tcBorders>
            <w:vAlign w:val="center"/>
            <w:hideMark/>
          </w:tcPr>
          <w:p w14:paraId="41B6B35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13</w:t>
            </w:r>
          </w:p>
        </w:tc>
        <w:tc>
          <w:tcPr>
            <w:tcW w:w="960" w:type="dxa"/>
            <w:tcBorders>
              <w:top w:val="nil"/>
              <w:left w:val="nil"/>
              <w:bottom w:val="single" w:sz="8" w:space="0" w:color="000000"/>
              <w:right w:val="single" w:sz="8" w:space="0" w:color="000000"/>
            </w:tcBorders>
            <w:vAlign w:val="center"/>
            <w:hideMark/>
          </w:tcPr>
          <w:p w14:paraId="1909EEC3"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27</w:t>
            </w:r>
          </w:p>
        </w:tc>
        <w:tc>
          <w:tcPr>
            <w:tcW w:w="960" w:type="dxa"/>
            <w:tcBorders>
              <w:top w:val="nil"/>
              <w:left w:val="nil"/>
              <w:bottom w:val="single" w:sz="8" w:space="0" w:color="000000"/>
              <w:right w:val="single" w:sz="8" w:space="0" w:color="000000"/>
            </w:tcBorders>
            <w:vAlign w:val="center"/>
            <w:hideMark/>
          </w:tcPr>
          <w:p w14:paraId="45A363A5"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15</w:t>
            </w:r>
          </w:p>
        </w:tc>
        <w:tc>
          <w:tcPr>
            <w:tcW w:w="960" w:type="dxa"/>
            <w:tcBorders>
              <w:top w:val="nil"/>
              <w:left w:val="nil"/>
              <w:bottom w:val="single" w:sz="8" w:space="0" w:color="000000"/>
              <w:right w:val="single" w:sz="8" w:space="0" w:color="000000"/>
            </w:tcBorders>
            <w:vAlign w:val="center"/>
            <w:hideMark/>
          </w:tcPr>
          <w:p w14:paraId="283286BC"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31</w:t>
            </w:r>
          </w:p>
        </w:tc>
      </w:tr>
      <w:tr w:rsidR="00E41E84" w:rsidRPr="00597CB9" w14:paraId="556DB6A9"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6656D5C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proofErr w:type="spellStart"/>
            <w:r w:rsidRPr="00597CB9">
              <w:rPr>
                <w:rFonts w:ascii="Times New Roman" w:eastAsia="Times New Roman" w:hAnsi="Times New Roman" w:cs="Times New Roman"/>
                <w:color w:val="000000"/>
                <w:lang w:eastAsia="uk-UA"/>
              </w:rPr>
              <w:t>Електро</w:t>
            </w:r>
            <w:proofErr w:type="spellEnd"/>
          </w:p>
        </w:tc>
        <w:tc>
          <w:tcPr>
            <w:tcW w:w="960" w:type="dxa"/>
            <w:tcBorders>
              <w:top w:val="nil"/>
              <w:left w:val="nil"/>
              <w:bottom w:val="single" w:sz="8" w:space="0" w:color="000000"/>
              <w:right w:val="single" w:sz="8" w:space="0" w:color="000000"/>
            </w:tcBorders>
            <w:vAlign w:val="center"/>
            <w:hideMark/>
          </w:tcPr>
          <w:p w14:paraId="2C55468F"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w:t>
            </w:r>
          </w:p>
        </w:tc>
        <w:tc>
          <w:tcPr>
            <w:tcW w:w="960" w:type="dxa"/>
            <w:tcBorders>
              <w:top w:val="nil"/>
              <w:left w:val="nil"/>
              <w:bottom w:val="single" w:sz="8" w:space="0" w:color="000000"/>
              <w:right w:val="single" w:sz="8" w:space="0" w:color="000000"/>
            </w:tcBorders>
            <w:vAlign w:val="center"/>
            <w:hideMark/>
          </w:tcPr>
          <w:p w14:paraId="5E80A60D"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 </w:t>
            </w:r>
          </w:p>
        </w:tc>
        <w:tc>
          <w:tcPr>
            <w:tcW w:w="960" w:type="dxa"/>
            <w:tcBorders>
              <w:top w:val="nil"/>
              <w:left w:val="nil"/>
              <w:bottom w:val="single" w:sz="8" w:space="0" w:color="000000"/>
              <w:right w:val="single" w:sz="8" w:space="0" w:color="000000"/>
            </w:tcBorders>
            <w:vAlign w:val="center"/>
            <w:hideMark/>
          </w:tcPr>
          <w:p w14:paraId="086F3338"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559ACDF7"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c>
          <w:tcPr>
            <w:tcW w:w="960" w:type="dxa"/>
            <w:tcBorders>
              <w:top w:val="nil"/>
              <w:left w:val="nil"/>
              <w:bottom w:val="single" w:sz="8" w:space="0" w:color="000000"/>
              <w:right w:val="single" w:sz="8" w:space="0" w:color="000000"/>
            </w:tcBorders>
            <w:vAlign w:val="center"/>
            <w:hideMark/>
          </w:tcPr>
          <w:p w14:paraId="2EDC5320" w14:textId="77777777" w:rsidR="00E41E84" w:rsidRPr="00597CB9" w:rsidRDefault="00E41E84" w:rsidP="00DF15E6">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0</w:t>
            </w:r>
          </w:p>
        </w:tc>
      </w:tr>
      <w:tr w:rsidR="00E41E84" w:rsidRPr="00597CB9" w14:paraId="0D5CBD10" w14:textId="77777777" w:rsidTr="00E41E84">
        <w:trPr>
          <w:trHeight w:val="20"/>
        </w:trPr>
        <w:tc>
          <w:tcPr>
            <w:tcW w:w="3560" w:type="dxa"/>
            <w:tcBorders>
              <w:top w:val="nil"/>
              <w:left w:val="single" w:sz="8" w:space="0" w:color="000000"/>
              <w:bottom w:val="single" w:sz="8" w:space="0" w:color="000000"/>
              <w:right w:val="single" w:sz="8" w:space="0" w:color="000000"/>
            </w:tcBorders>
            <w:vAlign w:val="center"/>
            <w:hideMark/>
          </w:tcPr>
          <w:p w14:paraId="6D054889"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Разом</w:t>
            </w:r>
          </w:p>
        </w:tc>
        <w:tc>
          <w:tcPr>
            <w:tcW w:w="960" w:type="dxa"/>
            <w:tcBorders>
              <w:top w:val="nil"/>
              <w:left w:val="nil"/>
              <w:bottom w:val="single" w:sz="8" w:space="0" w:color="000000"/>
              <w:right w:val="single" w:sz="8" w:space="0" w:color="000000"/>
            </w:tcBorders>
            <w:vAlign w:val="center"/>
            <w:hideMark/>
          </w:tcPr>
          <w:p w14:paraId="7EBC931F"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1966</w:t>
            </w:r>
          </w:p>
        </w:tc>
        <w:tc>
          <w:tcPr>
            <w:tcW w:w="960" w:type="dxa"/>
            <w:tcBorders>
              <w:top w:val="nil"/>
              <w:left w:val="nil"/>
              <w:bottom w:val="single" w:sz="8" w:space="0" w:color="000000"/>
              <w:right w:val="single" w:sz="8" w:space="0" w:color="000000"/>
            </w:tcBorders>
            <w:vAlign w:val="center"/>
            <w:hideMark/>
          </w:tcPr>
          <w:p w14:paraId="23650712"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3068</w:t>
            </w:r>
          </w:p>
        </w:tc>
        <w:tc>
          <w:tcPr>
            <w:tcW w:w="960" w:type="dxa"/>
            <w:tcBorders>
              <w:top w:val="nil"/>
              <w:left w:val="nil"/>
              <w:bottom w:val="single" w:sz="8" w:space="0" w:color="000000"/>
              <w:right w:val="single" w:sz="8" w:space="0" w:color="000000"/>
            </w:tcBorders>
            <w:vAlign w:val="center"/>
            <w:hideMark/>
          </w:tcPr>
          <w:p w14:paraId="75CD0C49"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5156</w:t>
            </w:r>
          </w:p>
        </w:tc>
        <w:tc>
          <w:tcPr>
            <w:tcW w:w="960" w:type="dxa"/>
            <w:tcBorders>
              <w:top w:val="nil"/>
              <w:left w:val="nil"/>
              <w:bottom w:val="single" w:sz="8" w:space="0" w:color="000000"/>
              <w:right w:val="single" w:sz="8" w:space="0" w:color="000000"/>
            </w:tcBorders>
            <w:vAlign w:val="center"/>
            <w:hideMark/>
          </w:tcPr>
          <w:p w14:paraId="53C84D5D"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4607</w:t>
            </w:r>
          </w:p>
        </w:tc>
        <w:tc>
          <w:tcPr>
            <w:tcW w:w="960" w:type="dxa"/>
            <w:tcBorders>
              <w:top w:val="nil"/>
              <w:left w:val="nil"/>
              <w:bottom w:val="single" w:sz="8" w:space="0" w:color="000000"/>
              <w:right w:val="single" w:sz="8" w:space="0" w:color="000000"/>
            </w:tcBorders>
            <w:vAlign w:val="center"/>
            <w:hideMark/>
          </w:tcPr>
          <w:p w14:paraId="464CDA3A" w14:textId="77777777" w:rsidR="00E41E84" w:rsidRPr="00597CB9" w:rsidRDefault="00E41E84" w:rsidP="00DF15E6">
            <w:pPr>
              <w:suppressAutoHyphens w:val="0"/>
              <w:spacing w:after="0" w:line="240" w:lineRule="auto"/>
              <w:jc w:val="center"/>
              <w:rPr>
                <w:rFonts w:ascii="Times New Roman" w:eastAsia="Times New Roman" w:hAnsi="Times New Roman" w:cs="Times New Roman"/>
                <w:b/>
                <w:bCs/>
                <w:color w:val="000000"/>
                <w:lang w:eastAsia="uk-UA"/>
              </w:rPr>
            </w:pPr>
            <w:r w:rsidRPr="00597CB9">
              <w:rPr>
                <w:rFonts w:ascii="Times New Roman" w:eastAsia="Times New Roman" w:hAnsi="Times New Roman" w:cs="Times New Roman"/>
                <w:b/>
                <w:bCs/>
                <w:color w:val="000000"/>
                <w:lang w:eastAsia="uk-UA"/>
              </w:rPr>
              <w:t>7670</w:t>
            </w:r>
          </w:p>
        </w:tc>
      </w:tr>
    </w:tbl>
    <w:p w14:paraId="602B8311" w14:textId="77777777" w:rsidR="00DF15E6" w:rsidRPr="00597CB9" w:rsidRDefault="00DF15E6">
      <w:pPr>
        <w:spacing w:after="0"/>
        <w:ind w:firstLine="510"/>
        <w:jc w:val="center"/>
        <w:rPr>
          <w:rFonts w:ascii="Times New Roman" w:eastAsia="NSimSun" w:hAnsi="Times New Roman" w:cs="Times New Roman"/>
          <w:color w:val="000000"/>
          <w:kern w:val="2"/>
          <w:sz w:val="24"/>
          <w:szCs w:val="24"/>
          <w:shd w:val="clear" w:color="auto" w:fill="FFFFFF"/>
          <w:lang w:eastAsia="zh-CN" w:bidi="hi-IN"/>
        </w:rPr>
      </w:pPr>
    </w:p>
    <w:p w14:paraId="238A9363" w14:textId="4246D09D" w:rsidR="00F723C5" w:rsidRPr="00597CB9" w:rsidRDefault="00274871">
      <w:pPr>
        <w:spacing w:after="0"/>
        <w:ind w:firstLine="510"/>
        <w:jc w:val="both"/>
        <w:rPr>
          <w:strike/>
        </w:rPr>
      </w:pPr>
      <w:r w:rsidRPr="00597CB9">
        <w:rPr>
          <w:rFonts w:ascii="Times New Roman" w:eastAsia="NSimSun" w:hAnsi="Times New Roman" w:cs="Times New Roman"/>
          <w:color w:val="000000"/>
          <w:kern w:val="2"/>
          <w:sz w:val="24"/>
          <w:szCs w:val="24"/>
          <w:shd w:val="clear" w:color="auto" w:fill="FFFFFF"/>
          <w:lang w:eastAsia="zh-CN" w:bidi="hi-IN"/>
        </w:rPr>
        <w:t xml:space="preserve">Візуальні спостереження показують, що кількість транспортних засобів на вулицях </w:t>
      </w:r>
      <w:r w:rsidR="000577B0" w:rsidRPr="00597CB9">
        <w:rPr>
          <w:rFonts w:ascii="Times New Roman" w:eastAsia="NSimSun" w:hAnsi="Times New Roman" w:cs="Times New Roman"/>
          <w:color w:val="000000"/>
          <w:kern w:val="2"/>
          <w:sz w:val="24"/>
          <w:szCs w:val="24"/>
          <w:shd w:val="clear" w:color="auto" w:fill="FFFFFF"/>
          <w:lang w:eastAsia="zh-CN" w:bidi="hi-IN"/>
        </w:rPr>
        <w:t>населених пунктів громади</w:t>
      </w:r>
      <w:r w:rsidRPr="00597CB9">
        <w:rPr>
          <w:rFonts w:ascii="Times New Roman" w:eastAsia="NSimSun" w:hAnsi="Times New Roman" w:cs="Times New Roman"/>
          <w:color w:val="000000"/>
          <w:kern w:val="2"/>
          <w:sz w:val="24"/>
          <w:szCs w:val="24"/>
          <w:shd w:val="clear" w:color="auto" w:fill="FFFFFF"/>
          <w:lang w:eastAsia="zh-CN" w:bidi="hi-IN"/>
        </w:rPr>
        <w:t xml:space="preserve"> збільшується. </w:t>
      </w:r>
    </w:p>
    <w:p w14:paraId="6E58AA41" w14:textId="00397689" w:rsidR="00F723C5" w:rsidRPr="00597CB9" w:rsidRDefault="00DF15E6" w:rsidP="000577B0">
      <w:pPr>
        <w:spacing w:after="0"/>
        <w:jc w:val="center"/>
        <w:rPr>
          <w:rFonts w:ascii="Times New Roman" w:hAnsi="Times New Roman" w:cs="Times New Roman"/>
          <w:color w:val="000000"/>
          <w:highlight w:val="yellow"/>
          <w:shd w:val="clear" w:color="auto" w:fill="FFFFFF"/>
        </w:rPr>
      </w:pPr>
      <w:r w:rsidRPr="00597CB9">
        <w:rPr>
          <w:noProof/>
          <w:lang w:val="ru-RU" w:eastAsia="ru-RU"/>
        </w:rPr>
        <w:drawing>
          <wp:inline distT="0" distB="0" distL="0" distR="0" wp14:anchorId="37852562" wp14:editId="09F8029D">
            <wp:extent cx="4314825" cy="2608193"/>
            <wp:effectExtent l="0" t="0" r="0" b="1905"/>
            <wp:docPr id="680874204" name="Діаграма 1">
              <a:extLst xmlns:a="http://schemas.openxmlformats.org/drawingml/2006/main">
                <a:ext uri="{FF2B5EF4-FFF2-40B4-BE49-F238E27FC236}">
                  <a16:creationId xmlns:a16="http://schemas.microsoft.com/office/drawing/2014/main" id="{00000000-0008-0000-1300-0000D467F6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307E1FF" w14:textId="5452E28B" w:rsidR="00F723C5" w:rsidRPr="00597CB9" w:rsidRDefault="00274871" w:rsidP="00E115AB">
      <w:pPr>
        <w:spacing w:after="0"/>
      </w:pPr>
      <w:r w:rsidRPr="00597CB9">
        <w:rPr>
          <w:rFonts w:ascii="Times New Roman" w:eastAsia="NSimSun" w:hAnsi="Times New Roman" w:cs="Times New Roman"/>
          <w:color w:val="000000"/>
          <w:kern w:val="2"/>
          <w:sz w:val="24"/>
          <w:szCs w:val="24"/>
          <w:shd w:val="clear" w:color="auto" w:fill="FFFFFF"/>
          <w:lang w:eastAsia="zh-CN" w:bidi="hi-IN"/>
        </w:rPr>
        <w:t>Рисунок Д2.</w:t>
      </w:r>
      <w:r w:rsidR="00AC0317" w:rsidRPr="00597CB9">
        <w:rPr>
          <w:rFonts w:ascii="Times New Roman" w:eastAsia="NSimSun" w:hAnsi="Times New Roman" w:cs="Times New Roman"/>
          <w:color w:val="000000"/>
          <w:kern w:val="2"/>
          <w:sz w:val="24"/>
          <w:szCs w:val="24"/>
          <w:shd w:val="clear" w:color="auto" w:fill="FFFFFF"/>
          <w:lang w:eastAsia="zh-CN" w:bidi="hi-IN"/>
        </w:rPr>
        <w:t>17.</w:t>
      </w:r>
      <w:r w:rsidRPr="00597CB9">
        <w:rPr>
          <w:rFonts w:ascii="Times New Roman" w:eastAsia="NSimSun" w:hAnsi="Times New Roman" w:cs="Times New Roman"/>
          <w:color w:val="000000"/>
          <w:kern w:val="2"/>
          <w:sz w:val="24"/>
          <w:szCs w:val="24"/>
          <w:shd w:val="clear" w:color="auto" w:fill="FFFFFF"/>
          <w:lang w:eastAsia="zh-CN" w:bidi="hi-IN"/>
        </w:rPr>
        <w:t xml:space="preserve"> Розподіл за типами автотранспорту </w:t>
      </w:r>
    </w:p>
    <w:p w14:paraId="7075CC46" w14:textId="7D693D51" w:rsidR="00F723C5" w:rsidRPr="00597CB9" w:rsidRDefault="00E115AB">
      <w:pPr>
        <w:spacing w:after="0"/>
        <w:ind w:firstLine="510"/>
        <w:jc w:val="both"/>
        <w:rPr>
          <w:rFonts w:ascii="Times New Roman" w:hAnsi="Times New Roman" w:cs="Times New Roman"/>
        </w:rPr>
      </w:pPr>
      <w:r w:rsidRPr="00597CB9">
        <w:rPr>
          <w:rFonts w:ascii="Times New Roman" w:eastAsia="NSimSun" w:hAnsi="Times New Roman" w:cs="Times New Roman"/>
          <w:color w:val="000000"/>
          <w:kern w:val="2"/>
          <w:sz w:val="24"/>
          <w:szCs w:val="24"/>
          <w:shd w:val="clear" w:color="auto" w:fill="FFFFFF"/>
          <w:lang w:eastAsia="zh-CN" w:bidi="hi-IN"/>
        </w:rPr>
        <w:t xml:space="preserve">Переважну кількість серед приватного  автомобільного транспорту у </w:t>
      </w:r>
      <w:r w:rsidR="00F0143D" w:rsidRPr="00597CB9">
        <w:rPr>
          <w:rFonts w:ascii="Times New Roman" w:eastAsia="NSimSun" w:hAnsi="Times New Roman" w:cs="Times New Roman"/>
          <w:color w:val="000000"/>
          <w:kern w:val="2"/>
          <w:sz w:val="24"/>
          <w:szCs w:val="24"/>
          <w:shd w:val="clear" w:color="auto" w:fill="FFFFFF"/>
          <w:lang w:eastAsia="zh-CN" w:bidi="hi-IN"/>
        </w:rPr>
        <w:t>Тростянецьк</w:t>
      </w:r>
      <w:r w:rsidR="00422463" w:rsidRPr="00597CB9">
        <w:rPr>
          <w:rFonts w:ascii="Times New Roman" w:eastAsia="NSimSun" w:hAnsi="Times New Roman" w:cs="Times New Roman"/>
          <w:color w:val="000000"/>
          <w:kern w:val="2"/>
          <w:sz w:val="24"/>
          <w:szCs w:val="24"/>
          <w:shd w:val="clear" w:color="auto" w:fill="FFFFFF"/>
          <w:lang w:eastAsia="zh-CN" w:bidi="hi-IN"/>
        </w:rPr>
        <w:t>ій</w:t>
      </w:r>
      <w:r w:rsidRPr="00597CB9">
        <w:rPr>
          <w:rFonts w:ascii="Times New Roman" w:eastAsia="NSimSun" w:hAnsi="Times New Roman" w:cs="Times New Roman"/>
          <w:color w:val="000000"/>
          <w:kern w:val="2"/>
          <w:sz w:val="24"/>
          <w:szCs w:val="24"/>
          <w:shd w:val="clear" w:color="auto" w:fill="FFFFFF"/>
          <w:lang w:eastAsia="zh-CN" w:bidi="hi-IN"/>
        </w:rPr>
        <w:t xml:space="preserve"> МТГ складають легкові автомобілі. Їх частка в загальній кількості автотранспорту міста за 2013-2020 роки складала </w:t>
      </w:r>
      <w:r w:rsidR="00DF15E6" w:rsidRPr="00597CB9">
        <w:rPr>
          <w:rFonts w:ascii="Times New Roman" w:eastAsia="NSimSun" w:hAnsi="Times New Roman" w:cs="Times New Roman"/>
          <w:color w:val="000000"/>
          <w:kern w:val="2"/>
          <w:sz w:val="24"/>
          <w:szCs w:val="24"/>
          <w:shd w:val="clear" w:color="auto" w:fill="FFFFFF"/>
          <w:lang w:eastAsia="zh-CN" w:bidi="hi-IN"/>
        </w:rPr>
        <w:t>84</w:t>
      </w:r>
      <w:r w:rsidRPr="00597CB9">
        <w:rPr>
          <w:rFonts w:ascii="Times New Roman" w:eastAsia="NSimSun" w:hAnsi="Times New Roman" w:cs="Times New Roman"/>
          <w:color w:val="000000"/>
          <w:kern w:val="2"/>
          <w:sz w:val="24"/>
          <w:szCs w:val="24"/>
          <w:shd w:val="clear" w:color="auto" w:fill="FFFFFF"/>
          <w:lang w:eastAsia="zh-CN" w:bidi="hi-IN"/>
        </w:rPr>
        <w:t xml:space="preserve"> %.</w:t>
      </w:r>
    </w:p>
    <w:p w14:paraId="7AB7AA4F" w14:textId="5142C237" w:rsidR="00DF15E6" w:rsidRPr="00597CB9" w:rsidRDefault="00DF15E6">
      <w:pPr>
        <w:spacing w:after="0"/>
        <w:ind w:firstLine="510"/>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 xml:space="preserve">Оскільки приватний та комерційний транспорт не розглядається як пріоритетний сектор енергетичного планування – розрахунок щодо споживання для нього не проводився. </w:t>
      </w:r>
    </w:p>
    <w:p w14:paraId="674A9804" w14:textId="77777777" w:rsidR="00DF15E6" w:rsidRPr="00597CB9" w:rsidRDefault="00DF15E6">
      <w:pPr>
        <w:spacing w:after="0"/>
        <w:ind w:firstLine="510"/>
        <w:jc w:val="both"/>
        <w:rPr>
          <w:rFonts w:ascii="Times New Roman" w:eastAsia="NSimSun" w:hAnsi="Times New Roman" w:cs="Times New Roman"/>
          <w:color w:val="000000"/>
          <w:kern w:val="2"/>
          <w:sz w:val="24"/>
          <w:szCs w:val="24"/>
          <w:shd w:val="clear" w:color="auto" w:fill="FFFFFF"/>
          <w:lang w:eastAsia="zh-CN" w:bidi="hi-IN"/>
        </w:rPr>
      </w:pPr>
    </w:p>
    <w:p w14:paraId="3B03D941" w14:textId="77777777" w:rsidR="00F723C5" w:rsidRPr="00597CB9" w:rsidRDefault="00274871" w:rsidP="00363617">
      <w:pPr>
        <w:spacing w:after="0"/>
        <w:jc w:val="both"/>
        <w:rPr>
          <w:rFonts w:ascii="Times New Roman" w:hAnsi="Times New Roman"/>
          <w:sz w:val="24"/>
          <w:szCs w:val="24"/>
        </w:rPr>
      </w:pPr>
      <w:r w:rsidRPr="00597CB9">
        <w:rPr>
          <w:rFonts w:ascii="Times New Roman" w:hAnsi="Times New Roman" w:cs="Times New Roman"/>
          <w:b/>
          <w:bCs/>
          <w:sz w:val="24"/>
          <w:szCs w:val="24"/>
        </w:rPr>
        <w:t xml:space="preserve">Д2.3.13. </w:t>
      </w:r>
      <w:r w:rsidRPr="00597CB9">
        <w:rPr>
          <w:rFonts w:ascii="Times New Roman" w:eastAsia="NSimSun" w:hAnsi="Times New Roman" w:cs="Times New Roman"/>
          <w:b/>
          <w:bCs/>
          <w:color w:val="000000"/>
          <w:kern w:val="2"/>
          <w:sz w:val="24"/>
          <w:szCs w:val="24"/>
          <w:shd w:val="clear" w:color="auto" w:fill="FFFFFF"/>
          <w:lang w:eastAsia="zh-CN" w:bidi="hi-IN"/>
        </w:rPr>
        <w:t>Потенціал використання відновлювальних джерел енергії</w:t>
      </w:r>
    </w:p>
    <w:bookmarkEnd w:id="77"/>
    <w:p w14:paraId="16B72995" w14:textId="77777777" w:rsidR="007F727A" w:rsidRPr="00597CB9" w:rsidRDefault="007F727A" w:rsidP="007F727A">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Підвищення самозабезпечення </w:t>
      </w:r>
      <w:r w:rsidRPr="00597CB9">
        <w:rPr>
          <w:rFonts w:ascii="Times New Roman" w:eastAsia="NSimSun" w:hAnsi="Times New Roman" w:cs="Times New Roman"/>
          <w:kern w:val="2"/>
          <w:sz w:val="24"/>
          <w:szCs w:val="24"/>
          <w:shd w:val="clear" w:color="auto" w:fill="FFFFFF"/>
          <w:lang w:eastAsia="zh-CN" w:bidi="hi-IN"/>
        </w:rPr>
        <w:t xml:space="preserve">Тростянецької МТГ </w:t>
      </w:r>
      <w:r w:rsidRPr="00597CB9">
        <w:rPr>
          <w:rFonts w:ascii="Times New Roman" w:eastAsia="NSimSun" w:hAnsi="Times New Roman" w:cs="Times New Roman"/>
          <w:kern w:val="2"/>
          <w:sz w:val="24"/>
          <w:szCs w:val="24"/>
          <w:lang w:eastAsia="zh-CN" w:bidi="hi-IN"/>
        </w:rPr>
        <w:t>за рахунок впровадження технологій з використанням відновлювальних джерел енергії та альтернативних видів палива значною мірою відповідає необхідності зменшення залежності громади від використання викопних видів палива.</w:t>
      </w:r>
    </w:p>
    <w:p w14:paraId="0BC30303"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Для задоволення потреб громади пропонується звернути увагу на наступні сучасні технології:</w:t>
      </w:r>
    </w:p>
    <w:p w14:paraId="53574150"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біопаливо;</w:t>
      </w:r>
    </w:p>
    <w:p w14:paraId="55716EE1"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сонячна енергетика;</w:t>
      </w:r>
    </w:p>
    <w:p w14:paraId="7BB79F40"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вітрова енергетика;</w:t>
      </w:r>
    </w:p>
    <w:p w14:paraId="4E656192"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теплові насоси та вторинна енергія;</w:t>
      </w:r>
    </w:p>
    <w:p w14:paraId="225CF9AE"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використання ВДЕ в транспорті</w:t>
      </w:r>
    </w:p>
    <w:p w14:paraId="63E3414E" w14:textId="77777777" w:rsidR="007F727A" w:rsidRPr="00597CB9" w:rsidRDefault="007F727A" w:rsidP="0059415C">
      <w:pPr>
        <w:numPr>
          <w:ilvl w:val="0"/>
          <w:numId w:val="24"/>
        </w:numPr>
        <w:tabs>
          <w:tab w:val="clear" w:pos="1287"/>
          <w:tab w:val="left" w:pos="0"/>
          <w:tab w:val="num" w:pos="426"/>
          <w:tab w:val="left" w:pos="851"/>
        </w:tabs>
        <w:spacing w:after="0"/>
        <w:ind w:left="567" w:hanging="567"/>
        <w:contextualSpacing/>
        <w:jc w:val="both"/>
        <w:rPr>
          <w:rFonts w:ascii="Times New Roman" w:hAnsi="Times New Roman"/>
          <w:sz w:val="24"/>
          <w:szCs w:val="24"/>
        </w:rPr>
      </w:pPr>
      <w:r w:rsidRPr="00597CB9">
        <w:rPr>
          <w:rFonts w:ascii="Times New Roman" w:eastAsia="Microsoft Sans Serif" w:hAnsi="Times New Roman" w:cs="Times New Roman"/>
          <w:kern w:val="2"/>
          <w:sz w:val="24"/>
          <w:szCs w:val="24"/>
        </w:rPr>
        <w:t>біогазові станції.</w:t>
      </w:r>
    </w:p>
    <w:p w14:paraId="204D36EA" w14:textId="77777777" w:rsidR="007F727A" w:rsidRPr="00597CB9" w:rsidRDefault="007F727A" w:rsidP="007F727A">
      <w:pPr>
        <w:widowControl w:val="0"/>
        <w:spacing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Біопаливо</w:t>
      </w:r>
    </w:p>
    <w:p w14:paraId="4D405FDC" w14:textId="77777777" w:rsidR="007F727A" w:rsidRPr="00597CB9" w:rsidRDefault="007F727A" w:rsidP="007F727A">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Біоенергетичні технології, які забезпечують потреби опалення, можуть бути </w:t>
      </w:r>
      <w:proofErr w:type="spellStart"/>
      <w:r w:rsidRPr="00597CB9">
        <w:rPr>
          <w:rFonts w:ascii="Times New Roman" w:eastAsia="NSimSun" w:hAnsi="Times New Roman" w:cs="Times New Roman"/>
          <w:kern w:val="2"/>
          <w:sz w:val="24"/>
          <w:szCs w:val="24"/>
          <w:lang w:eastAsia="zh-CN" w:bidi="hi-IN"/>
        </w:rPr>
        <w:t>когенераційними</w:t>
      </w:r>
      <w:proofErr w:type="spellEnd"/>
      <w:r w:rsidRPr="00597CB9">
        <w:rPr>
          <w:rFonts w:ascii="Times New Roman" w:eastAsia="NSimSun" w:hAnsi="Times New Roman" w:cs="Times New Roman"/>
          <w:kern w:val="2"/>
          <w:sz w:val="24"/>
          <w:szCs w:val="24"/>
          <w:lang w:eastAsia="zh-CN" w:bidi="hi-IN"/>
        </w:rPr>
        <w:t xml:space="preserve">, генерувати водночас як тепло, так і електроенергію. Відновлюваними джерелами енергії </w:t>
      </w:r>
      <w:r>
        <w:rPr>
          <w:rFonts w:ascii="Times New Roman" w:eastAsia="NSimSun" w:hAnsi="Times New Roman" w:cs="Times New Roman"/>
          <w:kern w:val="2"/>
          <w:sz w:val="24"/>
          <w:szCs w:val="24"/>
          <w:lang w:eastAsia="zh-CN" w:bidi="hi-IN"/>
        </w:rPr>
        <w:t>для</w:t>
      </w:r>
      <w:r w:rsidRPr="00597CB9">
        <w:rPr>
          <w:rFonts w:ascii="Times New Roman" w:eastAsia="NSimSun" w:hAnsi="Times New Roman" w:cs="Times New Roman"/>
          <w:kern w:val="2"/>
          <w:sz w:val="24"/>
          <w:szCs w:val="24"/>
          <w:lang w:eastAsia="zh-CN" w:bidi="hi-IN"/>
        </w:rPr>
        <w:t xml:space="preserve"> біопалив</w:t>
      </w:r>
      <w:r>
        <w:rPr>
          <w:rFonts w:ascii="Times New Roman" w:eastAsia="NSimSun" w:hAnsi="Times New Roman" w:cs="Times New Roman"/>
          <w:kern w:val="2"/>
          <w:sz w:val="24"/>
          <w:szCs w:val="24"/>
          <w:lang w:eastAsia="zh-CN" w:bidi="hi-IN"/>
        </w:rPr>
        <w:t>а</w:t>
      </w:r>
      <w:r w:rsidRPr="00597CB9">
        <w:rPr>
          <w:rFonts w:ascii="Times New Roman" w:eastAsia="NSimSun" w:hAnsi="Times New Roman" w:cs="Times New Roman"/>
          <w:kern w:val="2"/>
          <w:sz w:val="24"/>
          <w:szCs w:val="24"/>
          <w:lang w:eastAsia="zh-CN" w:bidi="hi-IN"/>
        </w:rPr>
        <w:t xml:space="preserve"> є деревина (дрова, </w:t>
      </w:r>
      <w:proofErr w:type="spellStart"/>
      <w:r w:rsidRPr="00597CB9">
        <w:rPr>
          <w:rFonts w:ascii="Times New Roman" w:eastAsia="NSimSun" w:hAnsi="Times New Roman" w:cs="Times New Roman"/>
          <w:kern w:val="2"/>
          <w:sz w:val="24"/>
          <w:szCs w:val="24"/>
          <w:lang w:eastAsia="zh-CN" w:bidi="hi-IN"/>
        </w:rPr>
        <w:t>пелети</w:t>
      </w:r>
      <w:proofErr w:type="spellEnd"/>
      <w:r w:rsidRPr="00597CB9">
        <w:rPr>
          <w:rFonts w:ascii="Times New Roman" w:eastAsia="NSimSun" w:hAnsi="Times New Roman" w:cs="Times New Roman"/>
          <w:kern w:val="2"/>
          <w:sz w:val="24"/>
          <w:szCs w:val="24"/>
          <w:lang w:eastAsia="zh-CN" w:bidi="hi-IN"/>
        </w:rPr>
        <w:t>, тріска</w:t>
      </w:r>
      <w:r>
        <w:rPr>
          <w:rFonts w:ascii="Times New Roman" w:eastAsia="NSimSun" w:hAnsi="Times New Roman" w:cs="Times New Roman"/>
          <w:kern w:val="2"/>
          <w:sz w:val="24"/>
          <w:szCs w:val="24"/>
          <w:lang w:eastAsia="zh-CN" w:bidi="hi-IN"/>
        </w:rPr>
        <w:t>, відходи обрізки рослин</w:t>
      </w:r>
      <w:r w:rsidRPr="00597CB9">
        <w:rPr>
          <w:rFonts w:ascii="Times New Roman" w:eastAsia="NSimSun" w:hAnsi="Times New Roman" w:cs="Times New Roman"/>
          <w:kern w:val="2"/>
          <w:sz w:val="24"/>
          <w:szCs w:val="24"/>
          <w:lang w:eastAsia="zh-CN" w:bidi="hi-IN"/>
        </w:rPr>
        <w:t xml:space="preserve">), відходи промислового та сільськогосподарського виробництв, біогаз, енергетичні рослини. Паливо з твердих побутових відходів (RDF – </w:t>
      </w:r>
      <w:proofErr w:type="spellStart"/>
      <w:r w:rsidRPr="00597CB9">
        <w:rPr>
          <w:rFonts w:ascii="Times New Roman" w:eastAsia="NSimSun" w:hAnsi="Times New Roman" w:cs="Times New Roman"/>
          <w:kern w:val="2"/>
          <w:sz w:val="24"/>
          <w:szCs w:val="24"/>
          <w:lang w:eastAsia="zh-CN" w:bidi="hi-IN"/>
        </w:rPr>
        <w:t>refuse-derived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fuel</w:t>
      </w:r>
      <w:proofErr w:type="spellEnd"/>
      <w:r w:rsidRPr="00597CB9">
        <w:rPr>
          <w:rFonts w:ascii="Times New Roman" w:eastAsia="NSimSun" w:hAnsi="Times New Roman" w:cs="Times New Roman"/>
          <w:kern w:val="2"/>
          <w:sz w:val="24"/>
          <w:szCs w:val="24"/>
          <w:lang w:eastAsia="zh-CN" w:bidi="hi-IN"/>
        </w:rPr>
        <w:t xml:space="preserve">, SRF – </w:t>
      </w:r>
      <w:proofErr w:type="spellStart"/>
      <w:r w:rsidRPr="00597CB9">
        <w:rPr>
          <w:rFonts w:ascii="Times New Roman" w:eastAsia="NSimSun" w:hAnsi="Times New Roman" w:cs="Times New Roman"/>
          <w:kern w:val="2"/>
          <w:sz w:val="24"/>
          <w:szCs w:val="24"/>
          <w:lang w:eastAsia="zh-CN" w:bidi="hi-IN"/>
        </w:rPr>
        <w:t>solid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recovered</w:t>
      </w:r>
      <w:proofErr w:type="spellEnd"/>
      <w:r w:rsidRPr="00597CB9">
        <w:rPr>
          <w:rFonts w:ascii="Times New Roman" w:eastAsia="NSimSun" w:hAnsi="Times New Roman" w:cs="Times New Roman"/>
          <w:kern w:val="2"/>
          <w:sz w:val="24"/>
          <w:szCs w:val="24"/>
          <w:lang w:eastAsia="zh-CN" w:bidi="hi-IN"/>
        </w:rPr>
        <w:t xml:space="preserve"> </w:t>
      </w:r>
      <w:proofErr w:type="spellStart"/>
      <w:r w:rsidRPr="00597CB9">
        <w:rPr>
          <w:rFonts w:ascii="Times New Roman" w:eastAsia="NSimSun" w:hAnsi="Times New Roman" w:cs="Times New Roman"/>
          <w:kern w:val="2"/>
          <w:sz w:val="24"/>
          <w:szCs w:val="24"/>
          <w:lang w:eastAsia="zh-CN" w:bidi="hi-IN"/>
        </w:rPr>
        <w:t>fuel</w:t>
      </w:r>
      <w:proofErr w:type="spellEnd"/>
      <w:r w:rsidRPr="00597CB9">
        <w:rPr>
          <w:rFonts w:ascii="Times New Roman" w:eastAsia="NSimSun" w:hAnsi="Times New Roman" w:cs="Times New Roman"/>
          <w:kern w:val="2"/>
          <w:sz w:val="24"/>
          <w:szCs w:val="24"/>
          <w:lang w:eastAsia="zh-CN" w:bidi="hi-IN"/>
        </w:rPr>
        <w:t>) не є відновлюваним джерелом енергії, але переробка сміття і виробництво енергії з біогазу на сміттєзвалищах є важливим елементом циркуляційної економіки і повинно розглядатися, як потенційне джерело енергії.</w:t>
      </w:r>
    </w:p>
    <w:p w14:paraId="39AA653F"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 xml:space="preserve">Громада знаходиться на території Сумської області та має в своєму складі такі підприємства, що здійснюють діяльність у лісовому господарстві: </w:t>
      </w:r>
      <w:r w:rsidRPr="00597CB9">
        <w:rPr>
          <w:rFonts w:ascii="Times New Roman" w:hAnsi="Times New Roman" w:cs="Times New Roman"/>
          <w:color w:val="000000"/>
          <w:sz w:val="24"/>
          <w:szCs w:val="24"/>
          <w:lang w:eastAsia="uk-UA"/>
        </w:rPr>
        <w:t xml:space="preserve">Тростянецьке </w:t>
      </w:r>
      <w:proofErr w:type="spellStart"/>
      <w:r w:rsidRPr="00597CB9">
        <w:rPr>
          <w:rFonts w:ascii="Times New Roman" w:hAnsi="Times New Roman" w:cs="Times New Roman"/>
          <w:color w:val="000000"/>
          <w:sz w:val="24"/>
          <w:szCs w:val="24"/>
          <w:lang w:eastAsia="uk-UA"/>
        </w:rPr>
        <w:t>надлісництво</w:t>
      </w:r>
      <w:proofErr w:type="spellEnd"/>
      <w:r w:rsidRPr="00597CB9">
        <w:rPr>
          <w:rFonts w:ascii="Times New Roman" w:hAnsi="Times New Roman" w:cs="Times New Roman"/>
          <w:color w:val="000000"/>
          <w:sz w:val="24"/>
          <w:szCs w:val="24"/>
          <w:lang w:eastAsia="uk-UA"/>
        </w:rPr>
        <w:t xml:space="preserve"> філії «Північний лісовий офіс» державного підприємства «Ліси України» - 5,5%</w:t>
      </w:r>
      <w:r w:rsidRPr="00597CB9">
        <w:rPr>
          <w:rFonts w:ascii="Times New Roman" w:eastAsia="NSimSun" w:hAnsi="Times New Roman" w:cs="Times New Roman"/>
          <w:kern w:val="2"/>
          <w:sz w:val="24"/>
          <w:szCs w:val="24"/>
          <w:shd w:val="clear" w:color="auto" w:fill="FFFFFF"/>
          <w:lang w:eastAsia="zh-CN" w:bidi="hi-IN"/>
        </w:rPr>
        <w:t xml:space="preserve">. </w:t>
      </w:r>
      <w:r w:rsidRPr="00597CB9">
        <w:rPr>
          <w:rFonts w:ascii="Times New Roman" w:eastAsia="NSimSun" w:hAnsi="Times New Roman" w:cs="Times New Roman"/>
          <w:kern w:val="2"/>
          <w:sz w:val="24"/>
          <w:szCs w:val="24"/>
          <w:lang w:eastAsia="zh-CN" w:bidi="hi-IN"/>
        </w:rPr>
        <w:t xml:space="preserve">Місцевими відновлювальними ресурсами для Тростянецької МТГ у першу чергу є деревне паливо – дрова, щепа, відходи лісового та деревообробного господарства, відходи від обрізання деревних насаджень. </w:t>
      </w:r>
    </w:p>
    <w:p w14:paraId="58FAF20F" w14:textId="77777777" w:rsidR="007F727A" w:rsidRPr="00597CB9" w:rsidRDefault="007F727A" w:rsidP="007F727A">
      <w:pPr>
        <w:widowControl w:val="0"/>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Сонячна енергетика</w:t>
      </w:r>
    </w:p>
    <w:p w14:paraId="2E2510ED" w14:textId="77777777" w:rsidR="007F727A" w:rsidRPr="00597CB9" w:rsidRDefault="007F727A" w:rsidP="007F727A">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Ще одним</w:t>
      </w:r>
      <w:r w:rsidRPr="00597CB9">
        <w:rPr>
          <w:rFonts w:ascii="Times New Roman" w:eastAsia="NSimSun" w:hAnsi="Times New Roman" w:cs="Times New Roman"/>
          <w:color w:val="FF0000"/>
          <w:kern w:val="2"/>
          <w:sz w:val="24"/>
          <w:szCs w:val="24"/>
          <w:shd w:val="clear" w:color="auto" w:fill="FFFFFF"/>
          <w:lang w:eastAsia="zh-CN" w:bidi="hi-IN"/>
        </w:rPr>
        <w:t xml:space="preserve"> </w:t>
      </w:r>
      <w:r w:rsidRPr="00597CB9">
        <w:rPr>
          <w:rFonts w:ascii="Times New Roman" w:eastAsia="NSimSun" w:hAnsi="Times New Roman" w:cs="Times New Roman"/>
          <w:kern w:val="2"/>
          <w:sz w:val="24"/>
          <w:szCs w:val="24"/>
          <w:shd w:val="clear" w:color="auto" w:fill="FFFFFF"/>
          <w:lang w:eastAsia="zh-CN" w:bidi="hi-IN"/>
        </w:rPr>
        <w:t xml:space="preserve">потужним та безпечним видом відновлювальної енергії зі значним потенціалом до використання є сонячне випромінювання. Побудова сонячних станцій та введення в побутову експлуатацію </w:t>
      </w:r>
      <w:proofErr w:type="spellStart"/>
      <w:r w:rsidRPr="00597CB9">
        <w:rPr>
          <w:rFonts w:ascii="Times New Roman" w:eastAsia="NSimSun" w:hAnsi="Times New Roman" w:cs="Times New Roman"/>
          <w:kern w:val="2"/>
          <w:sz w:val="24"/>
          <w:szCs w:val="24"/>
          <w:shd w:val="clear" w:color="auto" w:fill="FFFFFF"/>
          <w:lang w:eastAsia="zh-CN" w:bidi="hi-IN"/>
        </w:rPr>
        <w:t>геліосистем</w:t>
      </w:r>
      <w:proofErr w:type="spellEnd"/>
      <w:r w:rsidRPr="00597CB9">
        <w:rPr>
          <w:rFonts w:ascii="Times New Roman" w:eastAsia="NSimSun" w:hAnsi="Times New Roman" w:cs="Times New Roman"/>
          <w:kern w:val="2"/>
          <w:sz w:val="24"/>
          <w:szCs w:val="24"/>
          <w:shd w:val="clear" w:color="auto" w:fill="FFFFFF"/>
          <w:lang w:eastAsia="zh-CN" w:bidi="hi-IN"/>
        </w:rPr>
        <w:t xml:space="preserve"> та </w:t>
      </w:r>
      <w:proofErr w:type="spellStart"/>
      <w:r w:rsidRPr="00597CB9">
        <w:rPr>
          <w:rFonts w:ascii="Times New Roman" w:eastAsia="NSimSun" w:hAnsi="Times New Roman" w:cs="Times New Roman"/>
          <w:kern w:val="2"/>
          <w:sz w:val="24"/>
          <w:szCs w:val="24"/>
          <w:shd w:val="clear" w:color="auto" w:fill="FFFFFF"/>
          <w:lang w:eastAsia="zh-CN" w:bidi="hi-IN"/>
        </w:rPr>
        <w:t>геліоколекторів</w:t>
      </w:r>
      <w:proofErr w:type="spellEnd"/>
      <w:r w:rsidRPr="00597CB9">
        <w:rPr>
          <w:rFonts w:ascii="Times New Roman" w:eastAsia="NSimSun" w:hAnsi="Times New Roman" w:cs="Times New Roman"/>
          <w:kern w:val="2"/>
          <w:sz w:val="24"/>
          <w:szCs w:val="24"/>
          <w:shd w:val="clear" w:color="auto" w:fill="FFFFFF"/>
          <w:lang w:eastAsia="zh-CN" w:bidi="hi-IN"/>
        </w:rPr>
        <w:t xml:space="preserve"> надає можливості для виробництва електроенергії та нагрівання води в системах опалення та гарячого водопостачання.</w:t>
      </w:r>
    </w:p>
    <w:p w14:paraId="5F072804" w14:textId="77777777" w:rsidR="007F727A" w:rsidRPr="00597CB9" w:rsidRDefault="007F727A" w:rsidP="007F727A">
      <w:pPr>
        <w:widowControl w:val="0"/>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У Тростянецькій МТГ існують можливості встановлення сонячних станцій як на поверхні землі на придатних ділянках промислової зони, на приватних ділянках, так і на покрівлях гром</w:t>
      </w:r>
      <w:r w:rsidRPr="00597CB9">
        <w:rPr>
          <w:rFonts w:ascii="Times New Roman" w:eastAsia="NSimSun" w:hAnsi="Times New Roman" w:cs="Times New Roman"/>
          <w:kern w:val="2"/>
          <w:sz w:val="24"/>
          <w:szCs w:val="24"/>
          <w:lang w:eastAsia="zh-CN" w:bidi="hi-IN"/>
        </w:rPr>
        <w:t>адських та житлових будинків.</w:t>
      </w:r>
    </w:p>
    <w:p w14:paraId="30970C14" w14:textId="77777777" w:rsidR="007F727A" w:rsidRPr="00597CB9" w:rsidRDefault="007F727A" w:rsidP="007F727A">
      <w:pPr>
        <w:spacing w:after="0"/>
        <w:ind w:firstLine="567"/>
        <w:jc w:val="both"/>
        <w:rPr>
          <w:rFonts w:ascii="Times New Roman" w:eastAsia="NSimSun" w:hAnsi="Times New Roman" w:cs="Times New Roman"/>
          <w:color w:val="000000"/>
          <w:kern w:val="2"/>
          <w:sz w:val="24"/>
          <w:szCs w:val="24"/>
          <w:lang w:eastAsia="zh-CN" w:bidi="hi-IN"/>
        </w:rPr>
      </w:pPr>
      <w:r w:rsidRPr="00597CB9">
        <w:rPr>
          <w:rFonts w:ascii="Times New Roman" w:eastAsia="NSimSun" w:hAnsi="Times New Roman" w:cs="Times New Roman"/>
          <w:color w:val="000000"/>
          <w:kern w:val="2"/>
          <w:sz w:val="24"/>
          <w:szCs w:val="24"/>
          <w:lang w:eastAsia="zh-CN" w:bidi="hi-IN"/>
        </w:rPr>
        <w:t xml:space="preserve">Інформація щодо кількості СЕС та інших </w:t>
      </w:r>
      <w:proofErr w:type="spellStart"/>
      <w:r w:rsidRPr="00597CB9">
        <w:rPr>
          <w:rFonts w:ascii="Times New Roman" w:eastAsia="NSimSun" w:hAnsi="Times New Roman" w:cs="Times New Roman"/>
          <w:color w:val="000000"/>
          <w:kern w:val="2"/>
          <w:sz w:val="24"/>
          <w:szCs w:val="24"/>
          <w:lang w:eastAsia="zh-CN" w:bidi="hi-IN"/>
        </w:rPr>
        <w:t>потужностей</w:t>
      </w:r>
      <w:proofErr w:type="spellEnd"/>
      <w:r w:rsidRPr="00597CB9">
        <w:rPr>
          <w:rFonts w:ascii="Times New Roman" w:eastAsia="NSimSun" w:hAnsi="Times New Roman" w:cs="Times New Roman"/>
          <w:color w:val="000000"/>
          <w:kern w:val="2"/>
          <w:sz w:val="24"/>
          <w:szCs w:val="24"/>
          <w:lang w:eastAsia="zh-CN" w:bidi="hi-IN"/>
        </w:rPr>
        <w:t xml:space="preserve"> щодо генерації електроенергії з ВДЕ (кількість, їх сумарну встановлену потужність та обсяги електроенергії, що надані у загальну мережу) не було отримано від оператора розподілу та постачання електроенергії.</w:t>
      </w:r>
    </w:p>
    <w:p w14:paraId="2DB720F3" w14:textId="77777777" w:rsidR="007F727A" w:rsidRPr="00597CB9" w:rsidRDefault="007F727A" w:rsidP="007F727A">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 xml:space="preserve">Зважаючи на існуючи тенденції щодо розповсюдження використання СЕС, можна </w:t>
      </w:r>
      <w:r>
        <w:rPr>
          <w:rFonts w:ascii="Times New Roman" w:eastAsia="NSimSun" w:hAnsi="Times New Roman" w:cs="Times New Roman"/>
          <w:kern w:val="2"/>
          <w:sz w:val="24"/>
          <w:szCs w:val="24"/>
          <w:lang w:eastAsia="zh-CN" w:bidi="hi-IN"/>
        </w:rPr>
        <w:t xml:space="preserve">з впевненістю </w:t>
      </w:r>
      <w:r w:rsidRPr="00597CB9">
        <w:rPr>
          <w:rFonts w:ascii="Times New Roman" w:eastAsia="NSimSun" w:hAnsi="Times New Roman" w:cs="Times New Roman"/>
          <w:kern w:val="2"/>
          <w:sz w:val="24"/>
          <w:szCs w:val="24"/>
          <w:lang w:eastAsia="zh-CN" w:bidi="hi-IN"/>
        </w:rPr>
        <w:t>спрогнозувати збільшення встановлених СЕС на території громади та зростання сумарного річного обсягу електроенергії виробленої за їх допомогою.</w:t>
      </w:r>
    </w:p>
    <w:p w14:paraId="6577E144" w14:textId="77777777" w:rsidR="007F727A" w:rsidRPr="00597CB9" w:rsidRDefault="007F727A" w:rsidP="007F727A">
      <w:pPr>
        <w:widowControl w:val="0"/>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Вітрова енергетика</w:t>
      </w:r>
    </w:p>
    <w:p w14:paraId="4309E97C"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З</w:t>
      </w:r>
      <w:r w:rsidRPr="00597CB9">
        <w:rPr>
          <w:rFonts w:ascii="Times New Roman" w:eastAsia="NSimSun" w:hAnsi="Times New Roman" w:cs="Times New Roman"/>
          <w:kern w:val="2"/>
          <w:sz w:val="24"/>
          <w:szCs w:val="24"/>
          <w:shd w:val="clear" w:color="auto" w:fill="FFFFFF"/>
          <w:lang w:eastAsia="zh-CN" w:bidi="hi-IN"/>
        </w:rPr>
        <w:t xml:space="preserve">гідно з результатами дослідження потенціал Тростянецької МТГ для вітрової енергетики оцінюється, як незначний на період до 2030 року. Генерація нерівномірна впродовж року і не приваблює інвесторів комерційних ВЕС великої потужності. Проте </w:t>
      </w:r>
      <w:r>
        <w:rPr>
          <w:rFonts w:ascii="Times New Roman" w:eastAsia="NSimSun" w:hAnsi="Times New Roman" w:cs="Times New Roman"/>
          <w:kern w:val="2"/>
          <w:sz w:val="24"/>
          <w:szCs w:val="24"/>
          <w:shd w:val="clear" w:color="auto" w:fill="FFFFFF"/>
          <w:lang w:eastAsia="zh-CN" w:bidi="hi-IN"/>
        </w:rPr>
        <w:t xml:space="preserve">згідно з прогнозом кліматичних моделей </w:t>
      </w:r>
      <w:r w:rsidRPr="00597CB9">
        <w:rPr>
          <w:rFonts w:ascii="Times New Roman" w:eastAsia="NSimSun" w:hAnsi="Times New Roman" w:cs="Times New Roman"/>
          <w:kern w:val="2"/>
          <w:sz w:val="24"/>
          <w:szCs w:val="24"/>
          <w:shd w:val="clear" w:color="auto" w:fill="FFFFFF"/>
          <w:lang w:eastAsia="zh-CN" w:bidi="hi-IN"/>
        </w:rPr>
        <w:t xml:space="preserve">потенціал вітрової генерації </w:t>
      </w:r>
      <w:r>
        <w:rPr>
          <w:rFonts w:ascii="Times New Roman" w:eastAsia="NSimSun" w:hAnsi="Times New Roman" w:cs="Times New Roman"/>
          <w:kern w:val="2"/>
          <w:sz w:val="24"/>
          <w:szCs w:val="24"/>
          <w:shd w:val="clear" w:color="auto" w:fill="FFFFFF"/>
          <w:lang w:eastAsia="zh-CN" w:bidi="hi-IN"/>
        </w:rPr>
        <w:t>поступово</w:t>
      </w:r>
      <w:r w:rsidRPr="00597CB9">
        <w:rPr>
          <w:rFonts w:ascii="Times New Roman" w:eastAsia="NSimSun" w:hAnsi="Times New Roman" w:cs="Times New Roman"/>
          <w:kern w:val="2"/>
          <w:sz w:val="24"/>
          <w:szCs w:val="24"/>
          <w:shd w:val="clear" w:color="auto" w:fill="FFFFFF"/>
          <w:lang w:eastAsia="zh-CN" w:bidi="hi-IN"/>
        </w:rPr>
        <w:t xml:space="preserve"> зростатиме згідно з очікуваннями посилення вітрів впродовж року. Також за десятиріччя очікується здешевлення </w:t>
      </w:r>
      <w:proofErr w:type="spellStart"/>
      <w:r w:rsidRPr="00597CB9">
        <w:rPr>
          <w:rFonts w:ascii="Times New Roman" w:eastAsia="NSimSun" w:hAnsi="Times New Roman" w:cs="Times New Roman"/>
          <w:kern w:val="2"/>
          <w:sz w:val="24"/>
          <w:szCs w:val="24"/>
          <w:shd w:val="clear" w:color="auto" w:fill="FFFFFF"/>
          <w:lang w:eastAsia="zh-CN" w:bidi="hi-IN"/>
        </w:rPr>
        <w:t>вітрогенеруючих</w:t>
      </w:r>
      <w:proofErr w:type="spellEnd"/>
      <w:r w:rsidRPr="00597CB9">
        <w:rPr>
          <w:rFonts w:ascii="Times New Roman" w:eastAsia="NSimSun" w:hAnsi="Times New Roman" w:cs="Times New Roman"/>
          <w:kern w:val="2"/>
          <w:sz w:val="24"/>
          <w:szCs w:val="24"/>
          <w:shd w:val="clear" w:color="auto" w:fill="FFFFFF"/>
          <w:lang w:eastAsia="zh-CN" w:bidi="hi-IN"/>
        </w:rPr>
        <w:t xml:space="preserve"> технологій та росту їх ефективності.</w:t>
      </w:r>
    </w:p>
    <w:p w14:paraId="6E4F1695" w14:textId="77777777" w:rsidR="007F727A" w:rsidRPr="00597CB9" w:rsidRDefault="007F727A" w:rsidP="007F727A">
      <w:pPr>
        <w:widowControl w:val="0"/>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shd w:val="clear" w:color="auto" w:fill="FFFFFF"/>
          <w:lang w:eastAsia="zh-CN" w:bidi="hi-IN"/>
        </w:rPr>
        <w:t>На відміну від СЕС вітрові електростанції потребу</w:t>
      </w:r>
      <w:r w:rsidRPr="00597CB9">
        <w:rPr>
          <w:rFonts w:ascii="Times New Roman" w:eastAsia="NSimSun" w:hAnsi="Times New Roman" w:cs="Times New Roman"/>
          <w:kern w:val="2"/>
          <w:sz w:val="24"/>
          <w:szCs w:val="24"/>
          <w:lang w:eastAsia="zh-CN" w:bidi="hi-IN"/>
        </w:rPr>
        <w:t xml:space="preserve">ють суттєво менше земельної площі для безпосереднього розміщення </w:t>
      </w:r>
      <w:proofErr w:type="spellStart"/>
      <w:r w:rsidRPr="00597CB9">
        <w:rPr>
          <w:rFonts w:ascii="Times New Roman" w:eastAsia="NSimSun" w:hAnsi="Times New Roman" w:cs="Times New Roman"/>
          <w:kern w:val="2"/>
          <w:sz w:val="24"/>
          <w:szCs w:val="24"/>
          <w:lang w:eastAsia="zh-CN" w:bidi="hi-IN"/>
        </w:rPr>
        <w:t>вітрогенеруючих</w:t>
      </w:r>
      <w:proofErr w:type="spellEnd"/>
      <w:r w:rsidRPr="00597CB9">
        <w:rPr>
          <w:rFonts w:ascii="Times New Roman" w:eastAsia="NSimSun" w:hAnsi="Times New Roman" w:cs="Times New Roman"/>
          <w:kern w:val="2"/>
          <w:sz w:val="24"/>
          <w:szCs w:val="24"/>
          <w:lang w:eastAsia="zh-CN" w:bidi="hi-IN"/>
        </w:rPr>
        <w:t xml:space="preserve"> установок (близько 500 м</w:t>
      </w:r>
      <w:r w:rsidRPr="00597CB9">
        <w:rPr>
          <w:rFonts w:ascii="Times New Roman" w:eastAsia="NSimSun" w:hAnsi="Times New Roman" w:cs="Times New Roman"/>
          <w:kern w:val="2"/>
          <w:sz w:val="24"/>
          <w:szCs w:val="24"/>
          <w:vertAlign w:val="superscript"/>
          <w:lang w:eastAsia="zh-CN" w:bidi="hi-IN"/>
        </w:rPr>
        <w:t>2</w:t>
      </w:r>
      <w:r w:rsidRPr="00597CB9">
        <w:rPr>
          <w:rFonts w:ascii="Times New Roman" w:eastAsia="NSimSun" w:hAnsi="Times New Roman" w:cs="Times New Roman"/>
          <w:kern w:val="2"/>
          <w:sz w:val="24"/>
          <w:szCs w:val="24"/>
          <w:lang w:eastAsia="zh-CN" w:bidi="hi-IN"/>
        </w:rPr>
        <w:t xml:space="preserve"> на одну </w:t>
      </w:r>
      <w:r>
        <w:rPr>
          <w:rFonts w:ascii="Times New Roman" w:eastAsia="NSimSun" w:hAnsi="Times New Roman" w:cs="Times New Roman"/>
          <w:kern w:val="2"/>
          <w:sz w:val="24"/>
          <w:szCs w:val="24"/>
          <w:lang w:eastAsia="zh-CN" w:bidi="hi-IN"/>
        </w:rPr>
        <w:t xml:space="preserve">велику </w:t>
      </w:r>
      <w:r w:rsidRPr="00597CB9">
        <w:rPr>
          <w:rFonts w:ascii="Times New Roman" w:eastAsia="NSimSun" w:hAnsi="Times New Roman" w:cs="Times New Roman"/>
          <w:kern w:val="2"/>
          <w:sz w:val="24"/>
          <w:szCs w:val="24"/>
          <w:lang w:eastAsia="zh-CN" w:bidi="hi-IN"/>
        </w:rPr>
        <w:t xml:space="preserve">установку), хоча </w:t>
      </w:r>
      <w:r>
        <w:rPr>
          <w:rFonts w:ascii="Times New Roman" w:eastAsia="NSimSun" w:hAnsi="Times New Roman" w:cs="Times New Roman"/>
          <w:kern w:val="2"/>
          <w:sz w:val="24"/>
          <w:szCs w:val="24"/>
          <w:lang w:eastAsia="zh-CN" w:bidi="hi-IN"/>
        </w:rPr>
        <w:t>самі території для розміщення ВЕУ</w:t>
      </w:r>
      <w:r w:rsidRPr="00597CB9">
        <w:rPr>
          <w:rFonts w:ascii="Times New Roman" w:eastAsia="NSimSun" w:hAnsi="Times New Roman" w:cs="Times New Roman"/>
          <w:kern w:val="2"/>
          <w:sz w:val="24"/>
          <w:szCs w:val="24"/>
          <w:lang w:eastAsia="zh-CN" w:bidi="hi-IN"/>
        </w:rPr>
        <w:t xml:space="preserve"> можуть простягатися на багато кілометрів. Завдяки цьому ділянки для площадок </w:t>
      </w:r>
      <w:proofErr w:type="spellStart"/>
      <w:r w:rsidRPr="00597CB9">
        <w:rPr>
          <w:rFonts w:ascii="Times New Roman" w:eastAsia="NSimSun" w:hAnsi="Times New Roman" w:cs="Times New Roman"/>
          <w:kern w:val="2"/>
          <w:sz w:val="24"/>
          <w:szCs w:val="24"/>
          <w:lang w:eastAsia="zh-CN" w:bidi="hi-IN"/>
        </w:rPr>
        <w:t>вітроелектрогенераторів</w:t>
      </w:r>
      <w:proofErr w:type="spellEnd"/>
      <w:r w:rsidRPr="00597CB9">
        <w:rPr>
          <w:rFonts w:ascii="Times New Roman" w:eastAsia="NSimSun" w:hAnsi="Times New Roman" w:cs="Times New Roman"/>
          <w:kern w:val="2"/>
          <w:sz w:val="24"/>
          <w:szCs w:val="24"/>
          <w:lang w:eastAsia="zh-CN" w:bidi="hi-IN"/>
        </w:rPr>
        <w:t xml:space="preserve"> та прокладання електричних мереж можуть знаходитися посеред ділянок з іншим цільовим призначенням, наприклад, для вирощування сільськогосподарської продукції.</w:t>
      </w:r>
    </w:p>
    <w:p w14:paraId="6B22387B" w14:textId="77777777" w:rsidR="007F727A" w:rsidRPr="00597CB9" w:rsidRDefault="007F727A" w:rsidP="007F727A">
      <w:pPr>
        <w:widowControl w:val="0"/>
        <w:spacing w:after="0"/>
        <w:ind w:firstLine="567"/>
        <w:jc w:val="both"/>
        <w:rPr>
          <w:rFonts w:ascii="Times New Roman" w:hAnsi="Times New Roman"/>
          <w:sz w:val="24"/>
          <w:szCs w:val="24"/>
        </w:rPr>
      </w:pPr>
      <w:r w:rsidRPr="00597CB9">
        <w:rPr>
          <w:rFonts w:ascii="Times New Roman" w:hAnsi="Times New Roman"/>
          <w:sz w:val="24"/>
          <w:szCs w:val="24"/>
        </w:rPr>
        <w:t xml:space="preserve">Єдиним, але дуже значним фактором, що стримує розвиток ВЕС є існуюча небезпека з боку </w:t>
      </w:r>
      <w:proofErr w:type="spellStart"/>
      <w:r w:rsidRPr="00597CB9">
        <w:rPr>
          <w:rFonts w:ascii="Times New Roman" w:hAnsi="Times New Roman"/>
          <w:sz w:val="24"/>
          <w:szCs w:val="24"/>
        </w:rPr>
        <w:t>рф</w:t>
      </w:r>
      <w:proofErr w:type="spellEnd"/>
      <w:r w:rsidRPr="00597CB9">
        <w:rPr>
          <w:rFonts w:ascii="Times New Roman" w:hAnsi="Times New Roman"/>
          <w:sz w:val="24"/>
          <w:szCs w:val="24"/>
        </w:rPr>
        <w:t>, яка до моменту досягнення стабільного миру не дозволить розвивати напрямок вітроенергетики у громаді.</w:t>
      </w:r>
    </w:p>
    <w:p w14:paraId="1ADDA552" w14:textId="77777777" w:rsidR="007F727A" w:rsidRPr="00597CB9" w:rsidRDefault="007F727A" w:rsidP="007F727A">
      <w:pPr>
        <w:widowControl w:val="0"/>
        <w:spacing w:before="240" w:after="0"/>
        <w:ind w:firstLine="709"/>
        <w:jc w:val="both"/>
        <w:rPr>
          <w:rFonts w:ascii="Times New Roman" w:hAnsi="Times New Roman"/>
          <w:sz w:val="24"/>
          <w:szCs w:val="24"/>
          <w:u w:val="single"/>
        </w:rPr>
      </w:pPr>
      <w:r w:rsidRPr="00597CB9">
        <w:rPr>
          <w:rFonts w:ascii="Times New Roman" w:eastAsia="NSimSun" w:hAnsi="Times New Roman" w:cs="Times New Roman"/>
          <w:kern w:val="2"/>
          <w:sz w:val="24"/>
          <w:szCs w:val="24"/>
          <w:u w:val="single"/>
          <w:lang w:eastAsia="zh-CN" w:bidi="hi-IN"/>
        </w:rPr>
        <w:t>Теплові насоси та вторинна енергія</w:t>
      </w:r>
    </w:p>
    <w:p w14:paraId="441BFE26" w14:textId="77777777" w:rsidR="007F727A" w:rsidRPr="00597CB9" w:rsidRDefault="007F727A" w:rsidP="007F727A">
      <w:pPr>
        <w:widowControl w:val="0"/>
        <w:spacing w:after="0"/>
        <w:ind w:firstLine="709"/>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Одним із варіантів вирішення проблем стабільного теплопостачання може стати використання </w:t>
      </w:r>
      <w:proofErr w:type="spellStart"/>
      <w:r w:rsidRPr="00597CB9">
        <w:rPr>
          <w:rFonts w:ascii="Times New Roman" w:eastAsia="NSimSun" w:hAnsi="Times New Roman" w:cs="Times New Roman"/>
          <w:kern w:val="2"/>
          <w:sz w:val="24"/>
          <w:szCs w:val="24"/>
          <w:lang w:eastAsia="zh-CN" w:bidi="hi-IN"/>
        </w:rPr>
        <w:t>низькопотенційної</w:t>
      </w:r>
      <w:proofErr w:type="spellEnd"/>
      <w:r w:rsidRPr="00597CB9">
        <w:rPr>
          <w:rFonts w:ascii="Times New Roman" w:eastAsia="NSimSun" w:hAnsi="Times New Roman" w:cs="Times New Roman"/>
          <w:kern w:val="2"/>
          <w:sz w:val="24"/>
          <w:szCs w:val="24"/>
          <w:lang w:eastAsia="zh-CN" w:bidi="hi-IN"/>
        </w:rPr>
        <w:t xml:space="preserve"> енергії природного та техногенного походження через впровадження теплових насосів, які «забираючи» з ґрунту, повітря, води озера чи річки </w:t>
      </w:r>
      <w:proofErr w:type="spellStart"/>
      <w:r w:rsidRPr="00597CB9">
        <w:rPr>
          <w:rFonts w:ascii="Times New Roman" w:eastAsia="NSimSun" w:hAnsi="Times New Roman" w:cs="Times New Roman"/>
          <w:kern w:val="2"/>
          <w:sz w:val="24"/>
          <w:szCs w:val="24"/>
          <w:lang w:eastAsia="zh-CN" w:bidi="hi-IN"/>
        </w:rPr>
        <w:t>низькопотенційну</w:t>
      </w:r>
      <w:proofErr w:type="spellEnd"/>
      <w:r w:rsidRPr="00597CB9">
        <w:rPr>
          <w:rFonts w:ascii="Times New Roman" w:eastAsia="NSimSun" w:hAnsi="Times New Roman" w:cs="Times New Roman"/>
          <w:kern w:val="2"/>
          <w:sz w:val="24"/>
          <w:szCs w:val="24"/>
          <w:lang w:eastAsia="zh-CN" w:bidi="hi-IN"/>
        </w:rPr>
        <w:t xml:space="preserve"> теплоту, перетворюють її в енергію здатну нагрівати воду для обігріву приміщень і гарячого водопостачання. </w:t>
      </w:r>
    </w:p>
    <w:p w14:paraId="00F1DCF6" w14:textId="77777777" w:rsidR="007F727A" w:rsidRPr="00597CB9" w:rsidRDefault="007F727A" w:rsidP="007F727A">
      <w:pPr>
        <w:widowControl w:val="0"/>
        <w:spacing w:after="0"/>
        <w:ind w:firstLine="624"/>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Крім того, джерелами </w:t>
      </w:r>
      <w:proofErr w:type="spellStart"/>
      <w:r w:rsidRPr="00597CB9">
        <w:rPr>
          <w:rFonts w:ascii="Times New Roman" w:eastAsia="NSimSun" w:hAnsi="Times New Roman" w:cs="Times New Roman"/>
          <w:kern w:val="2"/>
          <w:sz w:val="24"/>
          <w:szCs w:val="24"/>
          <w:lang w:eastAsia="zh-CN" w:bidi="hi-IN"/>
        </w:rPr>
        <w:t>низькопотенційної</w:t>
      </w:r>
      <w:proofErr w:type="spellEnd"/>
      <w:r w:rsidRPr="00597CB9">
        <w:rPr>
          <w:rFonts w:ascii="Times New Roman" w:eastAsia="NSimSun" w:hAnsi="Times New Roman" w:cs="Times New Roman"/>
          <w:kern w:val="2"/>
          <w:sz w:val="24"/>
          <w:szCs w:val="24"/>
          <w:lang w:eastAsia="zh-CN" w:bidi="hi-IN"/>
        </w:rPr>
        <w:t xml:space="preserve"> скидної теплоти техногенного походження є вентиляційні викиди та охолоджуюча вода технологічного та енергетичного обладнання підприємств, промислові, комунально-побутові стоки. Досвід провідних країн засвідчує, що найбільш ефективним є використання теплової енергії стічних вод.</w:t>
      </w:r>
    </w:p>
    <w:p w14:paraId="59B68515" w14:textId="77777777" w:rsidR="007F727A" w:rsidRPr="007F727A" w:rsidRDefault="007F727A" w:rsidP="007F727A">
      <w:pPr>
        <w:widowControl w:val="0"/>
        <w:spacing w:before="240" w:after="0"/>
        <w:ind w:firstLine="567"/>
        <w:jc w:val="both"/>
        <w:rPr>
          <w:rFonts w:ascii="Times New Roman" w:hAnsi="Times New Roman"/>
          <w:sz w:val="24"/>
          <w:szCs w:val="24"/>
          <w:u w:val="single"/>
        </w:rPr>
      </w:pPr>
      <w:r w:rsidRPr="007F727A">
        <w:rPr>
          <w:rFonts w:ascii="Times New Roman" w:eastAsia="NSimSun" w:hAnsi="Times New Roman" w:cs="Times New Roman"/>
          <w:kern w:val="2"/>
          <w:sz w:val="24"/>
          <w:szCs w:val="24"/>
          <w:u w:val="single"/>
          <w:shd w:val="clear" w:color="auto" w:fill="FFFFFF"/>
          <w:lang w:eastAsia="zh-CN" w:bidi="hi-IN"/>
        </w:rPr>
        <w:t>Використання ВДЕ в транспорті</w:t>
      </w:r>
    </w:p>
    <w:p w14:paraId="4A1C6DEA"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shd w:val="clear" w:color="auto" w:fill="FFFFFF"/>
          <w:lang w:eastAsia="zh-CN" w:bidi="hi-IN"/>
        </w:rPr>
        <w:t xml:space="preserve">В планах подальшого розвитку транспортної інфраструктури Тростянецької МТГ передбачено збільшення </w:t>
      </w:r>
      <w:r>
        <w:rPr>
          <w:rFonts w:ascii="Times New Roman" w:eastAsia="NSimSun" w:hAnsi="Times New Roman" w:cs="Times New Roman"/>
          <w:kern w:val="2"/>
          <w:sz w:val="24"/>
          <w:szCs w:val="24"/>
          <w:shd w:val="clear" w:color="auto" w:fill="FFFFFF"/>
          <w:lang w:eastAsia="zh-CN" w:bidi="hi-IN"/>
        </w:rPr>
        <w:t>використання</w:t>
      </w:r>
      <w:r w:rsidRPr="00597CB9">
        <w:rPr>
          <w:rFonts w:ascii="Times New Roman" w:eastAsia="NSimSun" w:hAnsi="Times New Roman" w:cs="Times New Roman"/>
          <w:kern w:val="2"/>
          <w:sz w:val="24"/>
          <w:szCs w:val="24"/>
          <w:shd w:val="clear" w:color="auto" w:fill="FFFFFF"/>
          <w:lang w:eastAsia="zh-CN" w:bidi="hi-IN"/>
        </w:rPr>
        <w:t xml:space="preserve"> громадського транспорту. Адже в секторі громадського транспорту значно легше запровадити перехід на ВДЕ.</w:t>
      </w:r>
    </w:p>
    <w:p w14:paraId="3FB195E8"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kern w:val="2"/>
          <w:sz w:val="24"/>
          <w:szCs w:val="24"/>
          <w:lang w:eastAsia="zh-CN" w:bidi="hi-IN"/>
        </w:rPr>
        <w:t xml:space="preserve">Сьогодні на території громади переважно використовуються автомобілі з двигуном внутрішнього згоряння, що споживають бензин, дизель і скраплений нафтовий газ або стиснений природний газ. Проте, транспорт на електродвигунах поступово витісняє інші види автомобільного транспорту. З цього можна зробити висновок, що до 2050 року доля електротранспорту значно збільшиться. </w:t>
      </w:r>
    </w:p>
    <w:p w14:paraId="1AD0AE57" w14:textId="77777777" w:rsidR="007F727A" w:rsidRDefault="007F727A" w:rsidP="007F727A">
      <w:pPr>
        <w:spacing w:after="0"/>
        <w:ind w:firstLine="567"/>
        <w:jc w:val="both"/>
        <w:rPr>
          <w:rFonts w:ascii="Times New Roman" w:eastAsia="NSimSun" w:hAnsi="Times New Roman" w:cs="Times New Roman"/>
          <w:kern w:val="2"/>
          <w:sz w:val="24"/>
          <w:szCs w:val="24"/>
          <w:lang w:eastAsia="zh-CN" w:bidi="hi-IN"/>
        </w:rPr>
      </w:pPr>
      <w:r w:rsidRPr="00597CB9">
        <w:rPr>
          <w:rFonts w:ascii="Times New Roman" w:eastAsia="NSimSun" w:hAnsi="Times New Roman" w:cs="Times New Roman"/>
          <w:kern w:val="2"/>
          <w:sz w:val="24"/>
          <w:szCs w:val="24"/>
          <w:lang w:eastAsia="zh-CN" w:bidi="hi-IN"/>
        </w:rPr>
        <w:t>Декарбонізація у сфері транспорту відбувається за рахунок витіснення авто з двигуном внутрішнього згоряння електричними авто, електробусами та вантажівками на біопаливі. Електромобілі володіють майже втричі вищою ефективністю перетворення енергії, ніж вдосконалені авто з двигунами внутрішнього згоряння. Щільність енергії в їх акумуляторах, а відповідно – і дальність руху на одній зарядці в майбутньому буде суттєво зростати (хоча для переміщень в межах невеликого міста це не є визначальним фактором), тому електричний транспор</w:t>
      </w:r>
      <w:r>
        <w:rPr>
          <w:rFonts w:ascii="Times New Roman" w:eastAsia="NSimSun" w:hAnsi="Times New Roman" w:cs="Times New Roman"/>
          <w:kern w:val="2"/>
          <w:sz w:val="24"/>
          <w:szCs w:val="24"/>
          <w:lang w:eastAsia="zh-CN" w:bidi="hi-IN"/>
        </w:rPr>
        <w:t>т</w:t>
      </w:r>
      <w:r w:rsidRPr="00597CB9">
        <w:rPr>
          <w:rFonts w:ascii="Times New Roman" w:eastAsia="NSimSun" w:hAnsi="Times New Roman" w:cs="Times New Roman"/>
          <w:kern w:val="2"/>
          <w:sz w:val="24"/>
          <w:szCs w:val="24"/>
          <w:lang w:eastAsia="zh-CN" w:bidi="hi-IN"/>
        </w:rPr>
        <w:t xml:space="preserve"> зможе задовольнити зростаючі потреби громади.</w:t>
      </w:r>
    </w:p>
    <w:p w14:paraId="52BCF6E7" w14:textId="77777777" w:rsidR="007F727A" w:rsidRPr="00597CB9" w:rsidRDefault="007F727A" w:rsidP="007F727A">
      <w:pPr>
        <w:spacing w:after="0"/>
        <w:ind w:firstLine="567"/>
        <w:jc w:val="both"/>
        <w:rPr>
          <w:rFonts w:ascii="Times New Roman" w:hAnsi="Times New Roman"/>
          <w:sz w:val="24"/>
          <w:szCs w:val="24"/>
        </w:rPr>
      </w:pPr>
      <w:r>
        <w:rPr>
          <w:rFonts w:ascii="Times New Roman" w:eastAsia="NSimSun" w:hAnsi="Times New Roman" w:cs="Times New Roman"/>
          <w:kern w:val="2"/>
          <w:sz w:val="24"/>
          <w:szCs w:val="24"/>
          <w:lang w:eastAsia="zh-CN" w:bidi="hi-IN"/>
        </w:rPr>
        <w:t xml:space="preserve">Іншим методом запровадження ВДЕ у сфері транспорту є прийнята на державному рівні норма щодо включення до складу бензину вже зараз не менш ніж 5% </w:t>
      </w:r>
      <w:proofErr w:type="spellStart"/>
      <w:r>
        <w:rPr>
          <w:rFonts w:ascii="Times New Roman" w:eastAsia="NSimSun" w:hAnsi="Times New Roman" w:cs="Times New Roman"/>
          <w:kern w:val="2"/>
          <w:sz w:val="24"/>
          <w:szCs w:val="24"/>
          <w:lang w:eastAsia="zh-CN" w:bidi="hi-IN"/>
        </w:rPr>
        <w:t>біопального</w:t>
      </w:r>
      <w:proofErr w:type="spellEnd"/>
      <w:r>
        <w:rPr>
          <w:rFonts w:ascii="Times New Roman" w:eastAsia="NSimSun" w:hAnsi="Times New Roman" w:cs="Times New Roman"/>
          <w:kern w:val="2"/>
          <w:sz w:val="24"/>
          <w:szCs w:val="24"/>
          <w:lang w:eastAsia="zh-CN" w:bidi="hi-IN"/>
        </w:rPr>
        <w:t xml:space="preserve"> (</w:t>
      </w:r>
      <w:proofErr w:type="spellStart"/>
      <w:r>
        <w:rPr>
          <w:rFonts w:ascii="Times New Roman" w:eastAsia="NSimSun" w:hAnsi="Times New Roman" w:cs="Times New Roman"/>
          <w:kern w:val="2"/>
          <w:sz w:val="24"/>
          <w:szCs w:val="24"/>
          <w:lang w:eastAsia="zh-CN" w:bidi="hi-IN"/>
        </w:rPr>
        <w:t>біоетанолу</w:t>
      </w:r>
      <w:proofErr w:type="spellEnd"/>
      <w:r>
        <w:rPr>
          <w:rFonts w:ascii="Times New Roman" w:eastAsia="NSimSun" w:hAnsi="Times New Roman" w:cs="Times New Roman"/>
          <w:kern w:val="2"/>
          <w:sz w:val="24"/>
          <w:szCs w:val="24"/>
          <w:lang w:eastAsia="zh-CN" w:bidi="hi-IN"/>
        </w:rPr>
        <w:t>)</w:t>
      </w:r>
      <w:r w:rsidRPr="00597CB9">
        <w:rPr>
          <w:rFonts w:ascii="Times New Roman" w:eastAsia="NSimSun" w:hAnsi="Times New Roman" w:cs="Times New Roman"/>
          <w:kern w:val="2"/>
          <w:sz w:val="24"/>
          <w:szCs w:val="24"/>
          <w:lang w:eastAsia="zh-CN" w:bidi="hi-IN"/>
        </w:rPr>
        <w:t>.</w:t>
      </w:r>
      <w:r>
        <w:rPr>
          <w:rFonts w:ascii="Times New Roman" w:eastAsia="NSimSun" w:hAnsi="Times New Roman" w:cs="Times New Roman"/>
          <w:kern w:val="2"/>
          <w:sz w:val="24"/>
          <w:szCs w:val="24"/>
          <w:lang w:eastAsia="zh-CN" w:bidi="hi-IN"/>
        </w:rPr>
        <w:t xml:space="preserve"> На наступні періоди планується підвищення % для частки </w:t>
      </w:r>
      <w:proofErr w:type="spellStart"/>
      <w:r>
        <w:rPr>
          <w:rFonts w:ascii="Times New Roman" w:eastAsia="NSimSun" w:hAnsi="Times New Roman" w:cs="Times New Roman"/>
          <w:kern w:val="2"/>
          <w:sz w:val="24"/>
          <w:szCs w:val="24"/>
          <w:lang w:eastAsia="zh-CN" w:bidi="hi-IN"/>
        </w:rPr>
        <w:t>біопального</w:t>
      </w:r>
      <w:proofErr w:type="spellEnd"/>
      <w:r>
        <w:rPr>
          <w:rFonts w:ascii="Times New Roman" w:eastAsia="NSimSun" w:hAnsi="Times New Roman" w:cs="Times New Roman"/>
          <w:kern w:val="2"/>
          <w:sz w:val="24"/>
          <w:szCs w:val="24"/>
          <w:lang w:eastAsia="zh-CN" w:bidi="hi-IN"/>
        </w:rPr>
        <w:t xml:space="preserve"> у складі бензину.</w:t>
      </w:r>
    </w:p>
    <w:p w14:paraId="3658D7B5" w14:textId="77777777" w:rsidR="007F727A" w:rsidRPr="00597CB9" w:rsidRDefault="007F727A" w:rsidP="007F727A">
      <w:pPr>
        <w:spacing w:before="240" w:after="0"/>
        <w:ind w:firstLine="567"/>
        <w:jc w:val="both"/>
        <w:rPr>
          <w:rFonts w:ascii="Times New Roman" w:hAnsi="Times New Roman"/>
          <w:sz w:val="24"/>
          <w:szCs w:val="24"/>
          <w:u w:val="single"/>
        </w:rPr>
      </w:pPr>
      <w:r w:rsidRPr="00597CB9">
        <w:rPr>
          <w:rFonts w:ascii="Times New Roman" w:eastAsia="NSimSun" w:hAnsi="Times New Roman" w:cs="Times New Roman"/>
          <w:color w:val="000000"/>
          <w:kern w:val="2"/>
          <w:sz w:val="24"/>
          <w:szCs w:val="24"/>
          <w:u w:val="single"/>
          <w:shd w:val="clear" w:color="auto" w:fill="FFFFFF"/>
          <w:lang w:eastAsia="zh-CN" w:bidi="hi-IN"/>
        </w:rPr>
        <w:t>Біогазові станції</w:t>
      </w:r>
    </w:p>
    <w:p w14:paraId="095801CA" w14:textId="77777777" w:rsidR="007F727A" w:rsidRPr="00597CB9" w:rsidRDefault="007F727A" w:rsidP="007F727A">
      <w:pPr>
        <w:spacing w:after="0"/>
        <w:ind w:firstLine="567"/>
        <w:jc w:val="both"/>
        <w:rPr>
          <w:rFonts w:ascii="Times New Roman" w:hAnsi="Times New Roman"/>
          <w:sz w:val="24"/>
          <w:szCs w:val="24"/>
        </w:rPr>
      </w:pPr>
      <w:r w:rsidRPr="00597CB9">
        <w:rPr>
          <w:rFonts w:ascii="Times New Roman" w:eastAsia="NSimSun" w:hAnsi="Times New Roman" w:cs="Times New Roman"/>
          <w:color w:val="000000"/>
          <w:kern w:val="2"/>
          <w:sz w:val="24"/>
          <w:szCs w:val="24"/>
          <w:shd w:val="clear" w:color="auto" w:fill="FFFFFF"/>
          <w:lang w:eastAsia="zh-CN" w:bidi="hi-IN"/>
        </w:rPr>
        <w:t xml:space="preserve">Громада має декілька варіантів для використання </w:t>
      </w:r>
      <w:proofErr w:type="spellStart"/>
      <w:r w:rsidRPr="00597CB9">
        <w:rPr>
          <w:rFonts w:ascii="Times New Roman" w:eastAsia="NSimSun" w:hAnsi="Times New Roman" w:cs="Times New Roman"/>
          <w:color w:val="000000"/>
          <w:kern w:val="2"/>
          <w:sz w:val="24"/>
          <w:szCs w:val="24"/>
          <w:shd w:val="clear" w:color="auto" w:fill="FFFFFF"/>
          <w:lang w:eastAsia="zh-CN" w:bidi="hi-IN"/>
        </w:rPr>
        <w:t>біогазових</w:t>
      </w:r>
      <w:proofErr w:type="spellEnd"/>
      <w:r w:rsidRPr="00597CB9">
        <w:rPr>
          <w:rFonts w:ascii="Times New Roman" w:eastAsia="NSimSun" w:hAnsi="Times New Roman" w:cs="Times New Roman"/>
          <w:color w:val="000000"/>
          <w:kern w:val="2"/>
          <w:sz w:val="24"/>
          <w:szCs w:val="24"/>
          <w:shd w:val="clear" w:color="auto" w:fill="FFFFFF"/>
          <w:lang w:eastAsia="zh-CN" w:bidi="hi-IN"/>
        </w:rPr>
        <w:t xml:space="preserve"> станцій з метою виробництва електроенергії та біогазу - це біогазові станції на агропромислових господарствах громади.</w:t>
      </w:r>
    </w:p>
    <w:p w14:paraId="6BE6FE26" w14:textId="77777777" w:rsidR="00D64A3E" w:rsidRDefault="007F727A" w:rsidP="007F727A">
      <w:pPr>
        <w:spacing w:after="0"/>
        <w:ind w:firstLine="567"/>
        <w:jc w:val="both"/>
        <w:rPr>
          <w:rFonts w:ascii="Times New Roman" w:eastAsia="NSimSun" w:hAnsi="Times New Roman" w:cs="Times New Roman"/>
          <w:color w:val="000000"/>
          <w:kern w:val="2"/>
          <w:sz w:val="24"/>
          <w:szCs w:val="24"/>
          <w:shd w:val="clear" w:color="auto" w:fill="FFFFFF"/>
          <w:lang w:eastAsia="zh-CN" w:bidi="hi-IN"/>
        </w:rPr>
      </w:pPr>
      <w:r w:rsidRPr="00597CB9">
        <w:rPr>
          <w:rFonts w:ascii="Times New Roman" w:eastAsia="NSimSun" w:hAnsi="Times New Roman" w:cs="Times New Roman"/>
          <w:color w:val="000000"/>
          <w:kern w:val="2"/>
          <w:sz w:val="24"/>
          <w:szCs w:val="24"/>
          <w:shd w:val="clear" w:color="auto" w:fill="FFFFFF"/>
          <w:lang w:eastAsia="zh-CN" w:bidi="hi-IN"/>
        </w:rPr>
        <w:t>Станції дегазації на полігоні ТПВ та на очисних спорудах відсутні. Найближчі 1</w:t>
      </w:r>
      <w:r>
        <w:rPr>
          <w:rFonts w:ascii="Times New Roman" w:eastAsia="NSimSun" w:hAnsi="Times New Roman" w:cs="Times New Roman"/>
          <w:color w:val="000000"/>
          <w:kern w:val="2"/>
          <w:sz w:val="24"/>
          <w:szCs w:val="24"/>
          <w:shd w:val="clear" w:color="auto" w:fill="FFFFFF"/>
          <w:lang w:eastAsia="zh-CN" w:bidi="hi-IN"/>
        </w:rPr>
        <w:t>5</w:t>
      </w:r>
      <w:r w:rsidRPr="00597CB9">
        <w:rPr>
          <w:rFonts w:ascii="Times New Roman" w:eastAsia="NSimSun" w:hAnsi="Times New Roman" w:cs="Times New Roman"/>
          <w:color w:val="000000"/>
          <w:kern w:val="2"/>
          <w:sz w:val="24"/>
          <w:szCs w:val="24"/>
          <w:shd w:val="clear" w:color="auto" w:fill="FFFFFF"/>
          <w:lang w:eastAsia="zh-CN" w:bidi="hi-IN"/>
        </w:rPr>
        <w:t>-</w:t>
      </w:r>
      <w:r>
        <w:rPr>
          <w:rFonts w:ascii="Times New Roman" w:eastAsia="NSimSun" w:hAnsi="Times New Roman" w:cs="Times New Roman"/>
          <w:color w:val="000000"/>
          <w:kern w:val="2"/>
          <w:sz w:val="24"/>
          <w:szCs w:val="24"/>
          <w:shd w:val="clear" w:color="auto" w:fill="FFFFFF"/>
          <w:lang w:eastAsia="zh-CN" w:bidi="hi-IN"/>
        </w:rPr>
        <w:t>20</w:t>
      </w:r>
      <w:r w:rsidRPr="00597CB9">
        <w:rPr>
          <w:rFonts w:ascii="Times New Roman" w:eastAsia="NSimSun" w:hAnsi="Times New Roman" w:cs="Times New Roman"/>
          <w:color w:val="000000"/>
          <w:kern w:val="2"/>
          <w:sz w:val="24"/>
          <w:szCs w:val="24"/>
          <w:shd w:val="clear" w:color="auto" w:fill="FFFFFF"/>
          <w:lang w:eastAsia="zh-CN" w:bidi="hi-IN"/>
        </w:rPr>
        <w:t xml:space="preserve"> років розвиток цього напрямку </w:t>
      </w:r>
      <w:r>
        <w:rPr>
          <w:rFonts w:ascii="Times New Roman" w:eastAsia="NSimSun" w:hAnsi="Times New Roman" w:cs="Times New Roman"/>
          <w:color w:val="000000"/>
          <w:kern w:val="2"/>
          <w:sz w:val="24"/>
          <w:szCs w:val="24"/>
          <w:shd w:val="clear" w:color="auto" w:fill="FFFFFF"/>
          <w:lang w:eastAsia="zh-CN" w:bidi="hi-IN"/>
        </w:rPr>
        <w:t xml:space="preserve">для Тростянецької МТГ </w:t>
      </w:r>
      <w:r w:rsidRPr="00597CB9">
        <w:rPr>
          <w:rFonts w:ascii="Times New Roman" w:eastAsia="NSimSun" w:hAnsi="Times New Roman" w:cs="Times New Roman"/>
          <w:color w:val="000000"/>
          <w:kern w:val="2"/>
          <w:sz w:val="24"/>
          <w:szCs w:val="24"/>
          <w:shd w:val="clear" w:color="auto" w:fill="FFFFFF"/>
          <w:lang w:eastAsia="zh-CN" w:bidi="hi-IN"/>
        </w:rPr>
        <w:t>не є актуальним.</w:t>
      </w:r>
    </w:p>
    <w:p w14:paraId="18B5E2C2" w14:textId="77777777" w:rsidR="00D64A3E" w:rsidRDefault="00D64A3E" w:rsidP="007F727A">
      <w:pPr>
        <w:spacing w:after="0"/>
        <w:ind w:firstLine="567"/>
        <w:jc w:val="both"/>
        <w:rPr>
          <w:rFonts w:ascii="Times New Roman" w:eastAsia="NSimSun" w:hAnsi="Times New Roman" w:cs="Times New Roman"/>
          <w:color w:val="000000"/>
          <w:kern w:val="2"/>
          <w:sz w:val="24"/>
          <w:szCs w:val="24"/>
          <w:shd w:val="clear" w:color="auto" w:fill="FFFFFF"/>
          <w:lang w:eastAsia="zh-CN" w:bidi="hi-IN"/>
        </w:rPr>
        <w:sectPr w:rsidR="00D64A3E" w:rsidSect="005E71A9">
          <w:headerReference w:type="default" r:id="rId73"/>
          <w:footerReference w:type="default" r:id="rId74"/>
          <w:headerReference w:type="first" r:id="rId75"/>
          <w:footerReference w:type="first" r:id="rId76"/>
          <w:pgSz w:w="11906" w:h="16838"/>
          <w:pgMar w:top="993" w:right="707" w:bottom="993" w:left="1701" w:header="0" w:footer="0" w:gutter="0"/>
          <w:cols w:space="720"/>
          <w:formProt w:val="0"/>
          <w:docGrid w:linePitch="360" w:charSpace="32768"/>
        </w:sectPr>
      </w:pPr>
    </w:p>
    <w:p w14:paraId="70BCF825" w14:textId="73F17835" w:rsidR="00D64A3E" w:rsidRPr="00D64A3E" w:rsidRDefault="00D64A3E" w:rsidP="00D64A3E">
      <w:pPr>
        <w:pStyle w:val="1"/>
        <w:ind w:left="720" w:hanging="720"/>
        <w:rPr>
          <w:rFonts w:ascii="Times New Roman" w:hAnsi="Times New Roman"/>
          <w:b/>
          <w:bCs/>
          <w:color w:val="000000"/>
          <w:sz w:val="24"/>
          <w:szCs w:val="24"/>
          <w:lang w:eastAsia="uk-UA"/>
        </w:rPr>
      </w:pPr>
      <w:bookmarkStart w:id="122" w:name="_Toc225405769"/>
      <w:r>
        <w:rPr>
          <w:rFonts w:ascii="Times New Roman" w:hAnsi="Times New Roman"/>
          <w:b/>
          <w:bCs/>
          <w:color w:val="000000"/>
          <w:sz w:val="24"/>
          <w:szCs w:val="24"/>
          <w:lang w:eastAsia="uk-UA"/>
        </w:rPr>
        <w:t xml:space="preserve">Д2.4. </w:t>
      </w:r>
      <w:r w:rsidRPr="00D64A3E">
        <w:rPr>
          <w:rFonts w:ascii="Times New Roman" w:hAnsi="Times New Roman"/>
          <w:b/>
          <w:bCs/>
          <w:color w:val="000000"/>
          <w:sz w:val="24"/>
          <w:szCs w:val="24"/>
          <w:lang w:eastAsia="uk-UA"/>
        </w:rPr>
        <w:t>Зведені енергетичні і вартісні баланси за минулий період</w:t>
      </w:r>
      <w:bookmarkEnd w:id="122"/>
    </w:p>
    <w:p w14:paraId="26AEC769" w14:textId="32BD95AE" w:rsidR="00D64A3E" w:rsidRPr="00D64A3E" w:rsidRDefault="00D64A3E" w:rsidP="00D64A3E">
      <w:pPr>
        <w:spacing w:after="0"/>
        <w:jc w:val="both"/>
        <w:rPr>
          <w:rFonts w:ascii="Times New Roman" w:hAnsi="Times New Roman" w:cs="Times New Roman"/>
          <w:b/>
          <w:bCs/>
        </w:rPr>
      </w:pPr>
      <w:r>
        <w:rPr>
          <w:rFonts w:ascii="Times New Roman" w:hAnsi="Times New Roman" w:cs="Times New Roman"/>
          <w:b/>
          <w:bCs/>
        </w:rPr>
        <w:t>Д.2.4.1.</w:t>
      </w:r>
      <w:r>
        <w:rPr>
          <w:rFonts w:ascii="Times New Roman" w:hAnsi="Times New Roman" w:cs="Times New Roman"/>
          <w:b/>
          <w:bCs/>
        </w:rPr>
        <w:tab/>
        <w:t xml:space="preserve">  </w:t>
      </w:r>
      <w:r w:rsidRPr="00D64A3E">
        <w:rPr>
          <w:rFonts w:ascii="Times New Roman" w:hAnsi="Times New Roman" w:cs="Times New Roman"/>
          <w:b/>
          <w:bCs/>
        </w:rPr>
        <w:t>Зведений енергетичний баланс</w:t>
      </w:r>
    </w:p>
    <w:p w14:paraId="4AA93C9B" w14:textId="04FF16BA" w:rsidR="00721D60" w:rsidRDefault="00721D60" w:rsidP="00721D60">
      <w:pPr>
        <w:widowControl w:val="0"/>
        <w:spacing w:after="0"/>
        <w:ind w:firstLine="709"/>
        <w:jc w:val="both"/>
        <w:rPr>
          <w:rFonts w:ascii="Times New Roman" w:hAnsi="Times New Roman" w:cs="Times New Roman"/>
          <w:sz w:val="24"/>
          <w:szCs w:val="28"/>
          <w:lang w:eastAsia="uk-UA"/>
        </w:rPr>
      </w:pPr>
      <w:r w:rsidRPr="00721D60">
        <w:rPr>
          <w:rFonts w:ascii="Times New Roman" w:hAnsi="Times New Roman" w:cs="Times New Roman"/>
          <w:color w:val="000000"/>
          <w:sz w:val="24"/>
          <w:szCs w:val="24"/>
          <w:shd w:val="clear" w:color="auto" w:fill="FFFFFF"/>
        </w:rPr>
        <w:t>На основі проведеного аналізу енергоспоживання</w:t>
      </w:r>
      <w:r>
        <w:rPr>
          <w:rFonts w:ascii="Times New Roman" w:hAnsi="Times New Roman" w:cs="Times New Roman"/>
          <w:color w:val="000000"/>
          <w:sz w:val="24"/>
          <w:szCs w:val="24"/>
          <w:shd w:val="clear" w:color="auto" w:fill="FFFFFF"/>
        </w:rPr>
        <w:t xml:space="preserve"> складений енергетичний баланс за період 2017-2024 </w:t>
      </w:r>
      <w:proofErr w:type="spellStart"/>
      <w:r>
        <w:rPr>
          <w:rFonts w:ascii="Times New Roman" w:hAnsi="Times New Roman" w:cs="Times New Roman"/>
          <w:color w:val="000000"/>
          <w:sz w:val="24"/>
          <w:szCs w:val="24"/>
          <w:shd w:val="clear" w:color="auto" w:fill="FFFFFF"/>
        </w:rPr>
        <w:t>рр</w:t>
      </w:r>
      <w:proofErr w:type="spellEnd"/>
      <w:r>
        <w:rPr>
          <w:rFonts w:ascii="Times New Roman" w:hAnsi="Times New Roman" w:cs="Times New Roman"/>
          <w:color w:val="000000"/>
          <w:sz w:val="24"/>
          <w:szCs w:val="24"/>
          <w:shd w:val="clear" w:color="auto" w:fill="FFFFFF"/>
        </w:rPr>
        <w:t xml:space="preserve"> в розрізі категорій кінцевих споживачів та видів енергоресурсів.</w:t>
      </w:r>
    </w:p>
    <w:p w14:paraId="78DE3301" w14:textId="0EFE3E50" w:rsidR="00D64A3E" w:rsidRPr="00597CB9" w:rsidRDefault="00D64A3E" w:rsidP="00D64A3E">
      <w:pPr>
        <w:widowControl w:val="0"/>
        <w:spacing w:after="0"/>
        <w:jc w:val="right"/>
        <w:rPr>
          <w:rFonts w:ascii="Times New Roman" w:hAnsi="Times New Roman" w:cs="Times New Roman"/>
          <w:sz w:val="24"/>
          <w:szCs w:val="28"/>
          <w:lang w:eastAsia="uk-UA"/>
        </w:rPr>
      </w:pPr>
      <w:r w:rsidRPr="00597CB9">
        <w:rPr>
          <w:rFonts w:ascii="Times New Roman" w:hAnsi="Times New Roman" w:cs="Times New Roman"/>
          <w:sz w:val="24"/>
          <w:szCs w:val="28"/>
          <w:lang w:eastAsia="uk-UA"/>
        </w:rPr>
        <w:t xml:space="preserve">Таблиця </w:t>
      </w:r>
      <w:r>
        <w:rPr>
          <w:rFonts w:ascii="Times New Roman" w:hAnsi="Times New Roman" w:cs="Times New Roman"/>
          <w:sz w:val="24"/>
          <w:szCs w:val="28"/>
          <w:lang w:eastAsia="uk-UA"/>
        </w:rPr>
        <w:t>Д2.34.</w:t>
      </w:r>
    </w:p>
    <w:p w14:paraId="7F57A0F9" w14:textId="77777777" w:rsidR="00D64A3E" w:rsidRPr="00597CB9" w:rsidRDefault="00D64A3E" w:rsidP="00D64A3E">
      <w:pPr>
        <w:widowControl w:val="0"/>
        <w:spacing w:after="0"/>
        <w:jc w:val="center"/>
      </w:pPr>
      <w:r w:rsidRPr="00597CB9">
        <w:rPr>
          <w:rFonts w:ascii="Times New Roman" w:hAnsi="Times New Roman" w:cs="Times New Roman"/>
          <w:sz w:val="24"/>
          <w:szCs w:val="28"/>
          <w:lang w:eastAsia="uk-UA"/>
        </w:rPr>
        <w:t xml:space="preserve">Зведений енергетичний баланс кінцевих споживачів, що знаходяться в Тростянецькій МТГ, </w:t>
      </w:r>
      <w:proofErr w:type="spellStart"/>
      <w:r w:rsidRPr="00597CB9">
        <w:rPr>
          <w:rFonts w:ascii="Times New Roman" w:hAnsi="Times New Roman" w:cs="Times New Roman"/>
          <w:sz w:val="24"/>
          <w:szCs w:val="28"/>
          <w:lang w:eastAsia="uk-UA"/>
        </w:rPr>
        <w:t>МВт·год</w:t>
      </w:r>
      <w:proofErr w:type="spellEnd"/>
    </w:p>
    <w:tbl>
      <w:tblPr>
        <w:tblW w:w="14879" w:type="dxa"/>
        <w:tblLayout w:type="fixed"/>
        <w:tblLook w:val="04A0" w:firstRow="1" w:lastRow="0" w:firstColumn="1" w:lastColumn="0" w:noHBand="0" w:noVBand="1"/>
      </w:tblPr>
      <w:tblGrid>
        <w:gridCol w:w="4144"/>
        <w:gridCol w:w="1420"/>
        <w:gridCol w:w="1358"/>
        <w:gridCol w:w="1301"/>
        <w:gridCol w:w="1263"/>
        <w:gridCol w:w="1405"/>
        <w:gridCol w:w="1405"/>
        <w:gridCol w:w="1352"/>
        <w:gridCol w:w="1231"/>
      </w:tblGrid>
      <w:tr w:rsidR="00D64A3E" w:rsidRPr="00597CB9" w14:paraId="6233443B" w14:textId="77777777" w:rsidTr="00F23057">
        <w:trPr>
          <w:trHeight w:val="324"/>
        </w:trPr>
        <w:tc>
          <w:tcPr>
            <w:tcW w:w="4144" w:type="dxa"/>
            <w:tcBorders>
              <w:top w:val="single" w:sz="4" w:space="0" w:color="000000"/>
              <w:left w:val="single" w:sz="4" w:space="0" w:color="000000"/>
              <w:bottom w:val="single" w:sz="4" w:space="0" w:color="000000"/>
              <w:right w:val="single" w:sz="4" w:space="0" w:color="000000"/>
            </w:tcBorders>
            <w:vAlign w:val="center"/>
          </w:tcPr>
          <w:p w14:paraId="5FC77B26"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Сектори кінцевих споживачів енергетичного планування</w:t>
            </w:r>
          </w:p>
        </w:tc>
        <w:tc>
          <w:tcPr>
            <w:tcW w:w="1420" w:type="dxa"/>
            <w:tcBorders>
              <w:top w:val="single" w:sz="4" w:space="0" w:color="000000"/>
              <w:left w:val="single" w:sz="4" w:space="0" w:color="000000"/>
              <w:bottom w:val="single" w:sz="4" w:space="0" w:color="000000"/>
              <w:right w:val="single" w:sz="4" w:space="0" w:color="000000"/>
            </w:tcBorders>
            <w:vAlign w:val="center"/>
          </w:tcPr>
          <w:p w14:paraId="02CC430A"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2017</w:t>
            </w:r>
          </w:p>
        </w:tc>
        <w:tc>
          <w:tcPr>
            <w:tcW w:w="1358" w:type="dxa"/>
            <w:tcBorders>
              <w:top w:val="single" w:sz="4" w:space="0" w:color="000000"/>
              <w:left w:val="single" w:sz="4" w:space="0" w:color="000000"/>
              <w:bottom w:val="single" w:sz="4" w:space="0" w:color="000000"/>
              <w:right w:val="single" w:sz="4" w:space="0" w:color="000000"/>
            </w:tcBorders>
            <w:vAlign w:val="center"/>
          </w:tcPr>
          <w:p w14:paraId="71348F20"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2018</w:t>
            </w:r>
          </w:p>
        </w:tc>
        <w:tc>
          <w:tcPr>
            <w:tcW w:w="1301" w:type="dxa"/>
            <w:tcBorders>
              <w:top w:val="single" w:sz="4" w:space="0" w:color="000000"/>
              <w:left w:val="single" w:sz="4" w:space="0" w:color="000000"/>
              <w:bottom w:val="single" w:sz="4" w:space="0" w:color="000000"/>
              <w:right w:val="single" w:sz="4" w:space="0" w:color="000000"/>
            </w:tcBorders>
            <w:vAlign w:val="center"/>
          </w:tcPr>
          <w:p w14:paraId="0863BD2F"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2019</w:t>
            </w:r>
          </w:p>
        </w:tc>
        <w:tc>
          <w:tcPr>
            <w:tcW w:w="1263" w:type="dxa"/>
            <w:tcBorders>
              <w:top w:val="single" w:sz="4" w:space="0" w:color="000000"/>
              <w:left w:val="single" w:sz="4" w:space="0" w:color="000000"/>
              <w:bottom w:val="single" w:sz="4" w:space="0" w:color="000000"/>
              <w:right w:val="single" w:sz="4" w:space="0" w:color="000000"/>
            </w:tcBorders>
            <w:vAlign w:val="center"/>
          </w:tcPr>
          <w:p w14:paraId="755D7688"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2020</w:t>
            </w:r>
          </w:p>
        </w:tc>
        <w:tc>
          <w:tcPr>
            <w:tcW w:w="1405" w:type="dxa"/>
            <w:tcBorders>
              <w:top w:val="single" w:sz="4" w:space="0" w:color="000000"/>
              <w:left w:val="single" w:sz="4" w:space="0" w:color="000000"/>
              <w:bottom w:val="single" w:sz="4" w:space="0" w:color="000000"/>
              <w:right w:val="single" w:sz="4" w:space="0" w:color="000000"/>
            </w:tcBorders>
            <w:vAlign w:val="center"/>
          </w:tcPr>
          <w:p w14:paraId="1D994408"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2021</w:t>
            </w:r>
          </w:p>
        </w:tc>
        <w:tc>
          <w:tcPr>
            <w:tcW w:w="1405" w:type="dxa"/>
            <w:tcBorders>
              <w:top w:val="single" w:sz="4" w:space="0" w:color="000000"/>
              <w:left w:val="single" w:sz="4" w:space="0" w:color="000000"/>
              <w:bottom w:val="single" w:sz="4" w:space="0" w:color="000000"/>
              <w:right w:val="single" w:sz="4" w:space="0" w:color="000000"/>
            </w:tcBorders>
            <w:vAlign w:val="center"/>
          </w:tcPr>
          <w:p w14:paraId="1BD3ADDE"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2022</w:t>
            </w:r>
          </w:p>
        </w:tc>
        <w:tc>
          <w:tcPr>
            <w:tcW w:w="1352" w:type="dxa"/>
            <w:tcBorders>
              <w:top w:val="single" w:sz="4" w:space="0" w:color="000000"/>
              <w:left w:val="single" w:sz="4" w:space="0" w:color="000000"/>
              <w:bottom w:val="single" w:sz="4" w:space="0" w:color="000000"/>
            </w:tcBorders>
            <w:vAlign w:val="center"/>
          </w:tcPr>
          <w:p w14:paraId="22C1D1A7"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eastAsia="Times New Roman" w:hAnsi="Times New Roman" w:cs="Times New Roman"/>
                <w:color w:val="000000"/>
                <w:lang w:eastAsia="uk-UA"/>
              </w:rPr>
              <w:t>2023</w:t>
            </w:r>
          </w:p>
        </w:tc>
        <w:tc>
          <w:tcPr>
            <w:tcW w:w="1231" w:type="dxa"/>
            <w:tcBorders>
              <w:top w:val="single" w:sz="4" w:space="0" w:color="000000"/>
              <w:left w:val="single" w:sz="4" w:space="0" w:color="000000"/>
              <w:bottom w:val="single" w:sz="4" w:space="0" w:color="000000"/>
              <w:right w:val="single" w:sz="4" w:space="0" w:color="000000"/>
            </w:tcBorders>
            <w:vAlign w:val="center"/>
          </w:tcPr>
          <w:p w14:paraId="0094A965" w14:textId="77777777" w:rsidR="00D64A3E" w:rsidRPr="00597CB9" w:rsidRDefault="00D64A3E" w:rsidP="00F23057">
            <w:pPr>
              <w:spacing w:after="0" w:line="240" w:lineRule="auto"/>
              <w:jc w:val="center"/>
              <w:rPr>
                <w:rFonts w:ascii="Times New Roman" w:hAnsi="Times New Roman" w:cs="Times New Roman"/>
              </w:rPr>
            </w:pPr>
            <w:r w:rsidRPr="00597CB9">
              <w:rPr>
                <w:rFonts w:ascii="Times New Roman" w:hAnsi="Times New Roman" w:cs="Times New Roman"/>
              </w:rPr>
              <w:t>2024</w:t>
            </w:r>
          </w:p>
        </w:tc>
      </w:tr>
      <w:tr w:rsidR="00D64A3E" w:rsidRPr="00597CB9" w14:paraId="5E19D8DE" w14:textId="77777777" w:rsidTr="00F23057">
        <w:trPr>
          <w:trHeight w:val="8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63CD82A5"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Громадські будівлі</w:t>
            </w:r>
          </w:p>
        </w:tc>
      </w:tr>
      <w:tr w:rsidR="00D64A3E" w:rsidRPr="00597CB9" w14:paraId="47494EFB"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20A1B031"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Теплова 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75F0FEB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2206,4</w:t>
            </w:r>
          </w:p>
        </w:tc>
        <w:tc>
          <w:tcPr>
            <w:tcW w:w="1358" w:type="dxa"/>
            <w:tcBorders>
              <w:top w:val="single" w:sz="4" w:space="0" w:color="000000"/>
              <w:left w:val="single" w:sz="4" w:space="0" w:color="000000"/>
              <w:bottom w:val="single" w:sz="4" w:space="0" w:color="000000"/>
              <w:right w:val="single" w:sz="4" w:space="0" w:color="000000"/>
            </w:tcBorders>
            <w:vAlign w:val="bottom"/>
          </w:tcPr>
          <w:p w14:paraId="3968DE8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3465,4</w:t>
            </w:r>
          </w:p>
        </w:tc>
        <w:tc>
          <w:tcPr>
            <w:tcW w:w="1301" w:type="dxa"/>
            <w:tcBorders>
              <w:top w:val="single" w:sz="4" w:space="0" w:color="000000"/>
              <w:left w:val="single" w:sz="4" w:space="0" w:color="000000"/>
              <w:bottom w:val="single" w:sz="4" w:space="0" w:color="000000"/>
              <w:right w:val="single" w:sz="4" w:space="0" w:color="000000"/>
            </w:tcBorders>
            <w:vAlign w:val="bottom"/>
          </w:tcPr>
          <w:p w14:paraId="072D499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2748,2</w:t>
            </w:r>
          </w:p>
        </w:tc>
        <w:tc>
          <w:tcPr>
            <w:tcW w:w="1263" w:type="dxa"/>
            <w:tcBorders>
              <w:top w:val="single" w:sz="4" w:space="0" w:color="000000"/>
              <w:left w:val="single" w:sz="4" w:space="0" w:color="000000"/>
              <w:bottom w:val="single" w:sz="4" w:space="0" w:color="000000"/>
              <w:right w:val="single" w:sz="4" w:space="0" w:color="000000"/>
            </w:tcBorders>
            <w:vAlign w:val="bottom"/>
          </w:tcPr>
          <w:p w14:paraId="6F6D055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2359,7</w:t>
            </w:r>
          </w:p>
        </w:tc>
        <w:tc>
          <w:tcPr>
            <w:tcW w:w="1405" w:type="dxa"/>
            <w:tcBorders>
              <w:top w:val="single" w:sz="4" w:space="0" w:color="000000"/>
              <w:left w:val="single" w:sz="4" w:space="0" w:color="000000"/>
              <w:bottom w:val="single" w:sz="4" w:space="0" w:color="000000"/>
              <w:right w:val="single" w:sz="4" w:space="0" w:color="000000"/>
            </w:tcBorders>
            <w:vAlign w:val="bottom"/>
          </w:tcPr>
          <w:p w14:paraId="4471B7A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2359,7</w:t>
            </w:r>
          </w:p>
        </w:tc>
        <w:tc>
          <w:tcPr>
            <w:tcW w:w="1405" w:type="dxa"/>
            <w:tcBorders>
              <w:top w:val="single" w:sz="4" w:space="0" w:color="000000"/>
              <w:left w:val="single" w:sz="4" w:space="0" w:color="000000"/>
              <w:bottom w:val="single" w:sz="4" w:space="0" w:color="000000"/>
              <w:right w:val="single" w:sz="4" w:space="0" w:color="000000"/>
            </w:tcBorders>
            <w:vAlign w:val="bottom"/>
          </w:tcPr>
          <w:p w14:paraId="599EBF8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1095,5</w:t>
            </w:r>
          </w:p>
        </w:tc>
        <w:tc>
          <w:tcPr>
            <w:tcW w:w="1352" w:type="dxa"/>
            <w:tcBorders>
              <w:top w:val="single" w:sz="4" w:space="0" w:color="000000"/>
              <w:left w:val="single" w:sz="4" w:space="0" w:color="000000"/>
              <w:bottom w:val="single" w:sz="4" w:space="0" w:color="000000"/>
            </w:tcBorders>
            <w:vAlign w:val="bottom"/>
          </w:tcPr>
          <w:p w14:paraId="3A25A92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2007,3</w:t>
            </w:r>
          </w:p>
        </w:tc>
        <w:tc>
          <w:tcPr>
            <w:tcW w:w="1231" w:type="dxa"/>
            <w:tcBorders>
              <w:top w:val="single" w:sz="4" w:space="0" w:color="000000"/>
              <w:left w:val="single" w:sz="4" w:space="0" w:color="000000"/>
              <w:bottom w:val="single" w:sz="4" w:space="0" w:color="000000"/>
              <w:right w:val="single" w:sz="4" w:space="0" w:color="000000"/>
            </w:tcBorders>
            <w:vAlign w:val="bottom"/>
          </w:tcPr>
          <w:p w14:paraId="51D72F9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2006,2</w:t>
            </w:r>
          </w:p>
        </w:tc>
      </w:tr>
      <w:tr w:rsidR="00D64A3E" w:rsidRPr="00597CB9" w14:paraId="26BD3413"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6267C394"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Природний газ</w:t>
            </w:r>
          </w:p>
        </w:tc>
        <w:tc>
          <w:tcPr>
            <w:tcW w:w="1420" w:type="dxa"/>
            <w:tcBorders>
              <w:top w:val="single" w:sz="4" w:space="0" w:color="000000"/>
              <w:left w:val="single" w:sz="4" w:space="0" w:color="000000"/>
              <w:bottom w:val="single" w:sz="4" w:space="0" w:color="000000"/>
              <w:right w:val="single" w:sz="4" w:space="0" w:color="000000"/>
            </w:tcBorders>
            <w:vAlign w:val="bottom"/>
          </w:tcPr>
          <w:p w14:paraId="41C7012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870,4</w:t>
            </w:r>
          </w:p>
        </w:tc>
        <w:tc>
          <w:tcPr>
            <w:tcW w:w="1358" w:type="dxa"/>
            <w:tcBorders>
              <w:top w:val="single" w:sz="4" w:space="0" w:color="000000"/>
              <w:left w:val="single" w:sz="4" w:space="0" w:color="000000"/>
              <w:bottom w:val="single" w:sz="4" w:space="0" w:color="000000"/>
              <w:right w:val="single" w:sz="4" w:space="0" w:color="000000"/>
            </w:tcBorders>
            <w:vAlign w:val="bottom"/>
          </w:tcPr>
          <w:p w14:paraId="0A83D65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853,3</w:t>
            </w:r>
          </w:p>
        </w:tc>
        <w:tc>
          <w:tcPr>
            <w:tcW w:w="1301" w:type="dxa"/>
            <w:tcBorders>
              <w:top w:val="single" w:sz="4" w:space="0" w:color="000000"/>
              <w:left w:val="single" w:sz="4" w:space="0" w:color="000000"/>
              <w:bottom w:val="single" w:sz="4" w:space="0" w:color="000000"/>
              <w:right w:val="single" w:sz="4" w:space="0" w:color="000000"/>
            </w:tcBorders>
            <w:vAlign w:val="bottom"/>
          </w:tcPr>
          <w:p w14:paraId="7EC3732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820,5</w:t>
            </w:r>
          </w:p>
        </w:tc>
        <w:tc>
          <w:tcPr>
            <w:tcW w:w="1263" w:type="dxa"/>
            <w:tcBorders>
              <w:top w:val="single" w:sz="4" w:space="0" w:color="000000"/>
              <w:left w:val="single" w:sz="4" w:space="0" w:color="000000"/>
              <w:bottom w:val="single" w:sz="4" w:space="0" w:color="000000"/>
              <w:right w:val="single" w:sz="4" w:space="0" w:color="000000"/>
            </w:tcBorders>
            <w:vAlign w:val="bottom"/>
          </w:tcPr>
          <w:p w14:paraId="2B261A1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796,6</w:t>
            </w:r>
          </w:p>
        </w:tc>
        <w:tc>
          <w:tcPr>
            <w:tcW w:w="1405" w:type="dxa"/>
            <w:tcBorders>
              <w:top w:val="single" w:sz="4" w:space="0" w:color="000000"/>
              <w:left w:val="single" w:sz="4" w:space="0" w:color="000000"/>
              <w:bottom w:val="single" w:sz="4" w:space="0" w:color="000000"/>
              <w:right w:val="single" w:sz="4" w:space="0" w:color="000000"/>
            </w:tcBorders>
            <w:vAlign w:val="bottom"/>
          </w:tcPr>
          <w:p w14:paraId="6FC43D6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781,0</w:t>
            </w:r>
          </w:p>
        </w:tc>
        <w:tc>
          <w:tcPr>
            <w:tcW w:w="1405" w:type="dxa"/>
            <w:tcBorders>
              <w:top w:val="single" w:sz="4" w:space="0" w:color="000000"/>
              <w:left w:val="single" w:sz="4" w:space="0" w:color="000000"/>
              <w:bottom w:val="single" w:sz="4" w:space="0" w:color="000000"/>
              <w:right w:val="single" w:sz="4" w:space="0" w:color="000000"/>
            </w:tcBorders>
            <w:vAlign w:val="bottom"/>
          </w:tcPr>
          <w:p w14:paraId="56753A3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145,5</w:t>
            </w:r>
          </w:p>
        </w:tc>
        <w:tc>
          <w:tcPr>
            <w:tcW w:w="1352" w:type="dxa"/>
            <w:tcBorders>
              <w:top w:val="single" w:sz="4" w:space="0" w:color="000000"/>
              <w:left w:val="single" w:sz="4" w:space="0" w:color="000000"/>
              <w:bottom w:val="single" w:sz="4" w:space="0" w:color="000000"/>
            </w:tcBorders>
            <w:vAlign w:val="bottom"/>
          </w:tcPr>
          <w:p w14:paraId="6A48267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96,4</w:t>
            </w:r>
          </w:p>
        </w:tc>
        <w:tc>
          <w:tcPr>
            <w:tcW w:w="1231" w:type="dxa"/>
            <w:tcBorders>
              <w:top w:val="single" w:sz="4" w:space="0" w:color="000000"/>
              <w:left w:val="single" w:sz="4" w:space="0" w:color="000000"/>
              <w:bottom w:val="single" w:sz="4" w:space="0" w:color="000000"/>
              <w:right w:val="single" w:sz="4" w:space="0" w:color="000000"/>
            </w:tcBorders>
            <w:vAlign w:val="bottom"/>
          </w:tcPr>
          <w:p w14:paraId="6CF8FAD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251,8</w:t>
            </w:r>
          </w:p>
        </w:tc>
      </w:tr>
      <w:tr w:rsidR="00D64A3E" w:rsidRPr="00597CB9" w14:paraId="6EAE6702" w14:textId="77777777" w:rsidTr="00F23057">
        <w:trPr>
          <w:trHeight w:val="122"/>
        </w:trPr>
        <w:tc>
          <w:tcPr>
            <w:tcW w:w="4144" w:type="dxa"/>
            <w:tcBorders>
              <w:top w:val="single" w:sz="4" w:space="0" w:color="000000"/>
              <w:left w:val="single" w:sz="4" w:space="0" w:color="000000"/>
              <w:bottom w:val="single" w:sz="4" w:space="0" w:color="000000"/>
              <w:right w:val="single" w:sz="4" w:space="0" w:color="000000"/>
            </w:tcBorders>
            <w:vAlign w:val="center"/>
          </w:tcPr>
          <w:p w14:paraId="43838881"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2818A14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1354,5</w:t>
            </w:r>
          </w:p>
        </w:tc>
        <w:tc>
          <w:tcPr>
            <w:tcW w:w="1358" w:type="dxa"/>
            <w:tcBorders>
              <w:top w:val="single" w:sz="4" w:space="0" w:color="000000"/>
              <w:left w:val="single" w:sz="4" w:space="0" w:color="000000"/>
              <w:bottom w:val="single" w:sz="4" w:space="0" w:color="000000"/>
              <w:right w:val="single" w:sz="4" w:space="0" w:color="000000"/>
            </w:tcBorders>
            <w:vAlign w:val="bottom"/>
          </w:tcPr>
          <w:p w14:paraId="53EF96D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1273,6</w:t>
            </w:r>
          </w:p>
        </w:tc>
        <w:tc>
          <w:tcPr>
            <w:tcW w:w="1301" w:type="dxa"/>
            <w:tcBorders>
              <w:top w:val="single" w:sz="4" w:space="0" w:color="000000"/>
              <w:left w:val="single" w:sz="4" w:space="0" w:color="000000"/>
              <w:bottom w:val="single" w:sz="4" w:space="0" w:color="000000"/>
              <w:right w:val="single" w:sz="4" w:space="0" w:color="000000"/>
            </w:tcBorders>
            <w:vAlign w:val="bottom"/>
          </w:tcPr>
          <w:p w14:paraId="297A16C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1338,5</w:t>
            </w:r>
          </w:p>
        </w:tc>
        <w:tc>
          <w:tcPr>
            <w:tcW w:w="1263" w:type="dxa"/>
            <w:tcBorders>
              <w:top w:val="single" w:sz="4" w:space="0" w:color="000000"/>
              <w:left w:val="single" w:sz="4" w:space="0" w:color="000000"/>
              <w:bottom w:val="single" w:sz="4" w:space="0" w:color="000000"/>
              <w:right w:val="single" w:sz="4" w:space="0" w:color="000000"/>
            </w:tcBorders>
            <w:vAlign w:val="bottom"/>
          </w:tcPr>
          <w:p w14:paraId="4BC8F9B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1187,4</w:t>
            </w:r>
          </w:p>
        </w:tc>
        <w:tc>
          <w:tcPr>
            <w:tcW w:w="1405" w:type="dxa"/>
            <w:tcBorders>
              <w:top w:val="single" w:sz="4" w:space="0" w:color="000000"/>
              <w:left w:val="single" w:sz="4" w:space="0" w:color="000000"/>
              <w:bottom w:val="single" w:sz="4" w:space="0" w:color="000000"/>
              <w:right w:val="single" w:sz="4" w:space="0" w:color="000000"/>
            </w:tcBorders>
            <w:vAlign w:val="bottom"/>
          </w:tcPr>
          <w:p w14:paraId="782062A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1154,1</w:t>
            </w:r>
          </w:p>
        </w:tc>
        <w:tc>
          <w:tcPr>
            <w:tcW w:w="1405" w:type="dxa"/>
            <w:tcBorders>
              <w:top w:val="single" w:sz="4" w:space="0" w:color="000000"/>
              <w:left w:val="single" w:sz="4" w:space="0" w:color="000000"/>
              <w:bottom w:val="single" w:sz="4" w:space="0" w:color="000000"/>
              <w:right w:val="single" w:sz="4" w:space="0" w:color="000000"/>
            </w:tcBorders>
            <w:vAlign w:val="bottom"/>
          </w:tcPr>
          <w:p w14:paraId="0D76837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838,9</w:t>
            </w:r>
          </w:p>
        </w:tc>
        <w:tc>
          <w:tcPr>
            <w:tcW w:w="1352" w:type="dxa"/>
            <w:tcBorders>
              <w:top w:val="single" w:sz="4" w:space="0" w:color="000000"/>
              <w:left w:val="single" w:sz="4" w:space="0" w:color="000000"/>
              <w:bottom w:val="single" w:sz="4" w:space="0" w:color="000000"/>
            </w:tcBorders>
            <w:vAlign w:val="bottom"/>
          </w:tcPr>
          <w:p w14:paraId="169DD5A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869,9</w:t>
            </w:r>
          </w:p>
        </w:tc>
        <w:tc>
          <w:tcPr>
            <w:tcW w:w="1231" w:type="dxa"/>
            <w:tcBorders>
              <w:top w:val="single" w:sz="4" w:space="0" w:color="000000"/>
              <w:left w:val="single" w:sz="4" w:space="0" w:color="000000"/>
              <w:bottom w:val="single" w:sz="4" w:space="0" w:color="000000"/>
              <w:right w:val="single" w:sz="4" w:space="0" w:color="000000"/>
            </w:tcBorders>
            <w:vAlign w:val="bottom"/>
          </w:tcPr>
          <w:p w14:paraId="401B343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995,2</w:t>
            </w:r>
          </w:p>
        </w:tc>
      </w:tr>
      <w:tr w:rsidR="00D64A3E" w:rsidRPr="00597CB9" w14:paraId="6A8ED3E6" w14:textId="77777777" w:rsidTr="00F23057">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33B2B9CE"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водопостачання та водовідведення</w:t>
            </w:r>
          </w:p>
        </w:tc>
      </w:tr>
      <w:tr w:rsidR="00D64A3E" w:rsidRPr="00597CB9" w14:paraId="66D8126B"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04640403"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0BFA985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431,9</w:t>
            </w:r>
          </w:p>
        </w:tc>
        <w:tc>
          <w:tcPr>
            <w:tcW w:w="1358" w:type="dxa"/>
            <w:tcBorders>
              <w:top w:val="single" w:sz="4" w:space="0" w:color="000000"/>
              <w:left w:val="single" w:sz="4" w:space="0" w:color="000000"/>
              <w:bottom w:val="single" w:sz="4" w:space="0" w:color="000000"/>
              <w:right w:val="single" w:sz="4" w:space="0" w:color="000000"/>
            </w:tcBorders>
            <w:vAlign w:val="bottom"/>
          </w:tcPr>
          <w:p w14:paraId="27B2423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398,3</w:t>
            </w:r>
          </w:p>
        </w:tc>
        <w:tc>
          <w:tcPr>
            <w:tcW w:w="1301" w:type="dxa"/>
            <w:tcBorders>
              <w:top w:val="single" w:sz="4" w:space="0" w:color="000000"/>
              <w:left w:val="single" w:sz="4" w:space="0" w:color="000000"/>
              <w:bottom w:val="single" w:sz="4" w:space="0" w:color="000000"/>
              <w:right w:val="single" w:sz="4" w:space="0" w:color="000000"/>
            </w:tcBorders>
            <w:vAlign w:val="bottom"/>
          </w:tcPr>
          <w:p w14:paraId="7CA38D0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375,4</w:t>
            </w:r>
          </w:p>
        </w:tc>
        <w:tc>
          <w:tcPr>
            <w:tcW w:w="1263" w:type="dxa"/>
            <w:tcBorders>
              <w:top w:val="single" w:sz="4" w:space="0" w:color="000000"/>
              <w:left w:val="single" w:sz="4" w:space="0" w:color="000000"/>
              <w:bottom w:val="single" w:sz="4" w:space="0" w:color="000000"/>
              <w:right w:val="single" w:sz="4" w:space="0" w:color="000000"/>
            </w:tcBorders>
            <w:vAlign w:val="bottom"/>
          </w:tcPr>
          <w:p w14:paraId="2965225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341,7</w:t>
            </w:r>
          </w:p>
        </w:tc>
        <w:tc>
          <w:tcPr>
            <w:tcW w:w="1405" w:type="dxa"/>
            <w:tcBorders>
              <w:top w:val="single" w:sz="4" w:space="0" w:color="000000"/>
              <w:left w:val="single" w:sz="4" w:space="0" w:color="000000"/>
              <w:bottom w:val="single" w:sz="4" w:space="0" w:color="000000"/>
              <w:right w:val="single" w:sz="4" w:space="0" w:color="000000"/>
            </w:tcBorders>
            <w:vAlign w:val="bottom"/>
          </w:tcPr>
          <w:p w14:paraId="27E3992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413,1</w:t>
            </w:r>
          </w:p>
        </w:tc>
        <w:tc>
          <w:tcPr>
            <w:tcW w:w="1405" w:type="dxa"/>
            <w:tcBorders>
              <w:top w:val="single" w:sz="4" w:space="0" w:color="000000"/>
              <w:left w:val="single" w:sz="4" w:space="0" w:color="000000"/>
              <w:bottom w:val="single" w:sz="4" w:space="0" w:color="000000"/>
              <w:right w:val="single" w:sz="4" w:space="0" w:color="000000"/>
            </w:tcBorders>
            <w:vAlign w:val="bottom"/>
          </w:tcPr>
          <w:p w14:paraId="617771C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278,8</w:t>
            </w:r>
          </w:p>
        </w:tc>
        <w:tc>
          <w:tcPr>
            <w:tcW w:w="1352" w:type="dxa"/>
            <w:tcBorders>
              <w:top w:val="single" w:sz="4" w:space="0" w:color="000000"/>
              <w:left w:val="single" w:sz="4" w:space="0" w:color="000000"/>
              <w:bottom w:val="single" w:sz="4" w:space="0" w:color="000000"/>
            </w:tcBorders>
            <w:vAlign w:val="bottom"/>
          </w:tcPr>
          <w:p w14:paraId="3E553F8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297,7</w:t>
            </w:r>
          </w:p>
        </w:tc>
        <w:tc>
          <w:tcPr>
            <w:tcW w:w="1231" w:type="dxa"/>
            <w:tcBorders>
              <w:top w:val="single" w:sz="4" w:space="0" w:color="000000"/>
              <w:left w:val="single" w:sz="4" w:space="0" w:color="000000"/>
              <w:bottom w:val="single" w:sz="4" w:space="0" w:color="000000"/>
              <w:right w:val="single" w:sz="4" w:space="0" w:color="000000"/>
            </w:tcBorders>
            <w:vAlign w:val="bottom"/>
          </w:tcPr>
          <w:p w14:paraId="6773F70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297,0</w:t>
            </w:r>
          </w:p>
        </w:tc>
      </w:tr>
      <w:tr w:rsidR="00D64A3E" w:rsidRPr="00597CB9" w14:paraId="7261656E" w14:textId="77777777" w:rsidTr="00F23057">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0A477508"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зовнішнього освітлення</w:t>
            </w:r>
          </w:p>
        </w:tc>
      </w:tr>
      <w:tr w:rsidR="00D64A3E" w:rsidRPr="00597CB9" w14:paraId="30B1ADE0"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1D7D2FA3"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669951A9"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734,1</w:t>
            </w:r>
          </w:p>
        </w:tc>
        <w:tc>
          <w:tcPr>
            <w:tcW w:w="1358" w:type="dxa"/>
            <w:tcBorders>
              <w:top w:val="single" w:sz="4" w:space="0" w:color="000000"/>
              <w:left w:val="single" w:sz="4" w:space="0" w:color="000000"/>
              <w:bottom w:val="single" w:sz="4" w:space="0" w:color="000000"/>
              <w:right w:val="single" w:sz="4" w:space="0" w:color="000000"/>
            </w:tcBorders>
            <w:vAlign w:val="bottom"/>
          </w:tcPr>
          <w:p w14:paraId="22DEAB3F"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706,9</w:t>
            </w:r>
          </w:p>
        </w:tc>
        <w:tc>
          <w:tcPr>
            <w:tcW w:w="1301" w:type="dxa"/>
            <w:tcBorders>
              <w:top w:val="single" w:sz="4" w:space="0" w:color="000000"/>
              <w:left w:val="single" w:sz="4" w:space="0" w:color="000000"/>
              <w:bottom w:val="single" w:sz="4" w:space="0" w:color="000000"/>
              <w:right w:val="single" w:sz="4" w:space="0" w:color="000000"/>
            </w:tcBorders>
            <w:vAlign w:val="bottom"/>
          </w:tcPr>
          <w:p w14:paraId="535C441C"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795,9</w:t>
            </w:r>
          </w:p>
        </w:tc>
        <w:tc>
          <w:tcPr>
            <w:tcW w:w="1263" w:type="dxa"/>
            <w:tcBorders>
              <w:top w:val="single" w:sz="4" w:space="0" w:color="000000"/>
              <w:left w:val="single" w:sz="4" w:space="0" w:color="000000"/>
              <w:bottom w:val="single" w:sz="4" w:space="0" w:color="000000"/>
              <w:right w:val="single" w:sz="4" w:space="0" w:color="000000"/>
            </w:tcBorders>
            <w:vAlign w:val="bottom"/>
          </w:tcPr>
          <w:p w14:paraId="15ADD72B"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741,4</w:t>
            </w:r>
          </w:p>
        </w:tc>
        <w:tc>
          <w:tcPr>
            <w:tcW w:w="1405" w:type="dxa"/>
            <w:tcBorders>
              <w:top w:val="single" w:sz="4" w:space="0" w:color="000000"/>
              <w:left w:val="single" w:sz="4" w:space="0" w:color="000000"/>
              <w:bottom w:val="single" w:sz="4" w:space="0" w:color="000000"/>
              <w:right w:val="single" w:sz="4" w:space="0" w:color="000000"/>
            </w:tcBorders>
            <w:vAlign w:val="bottom"/>
          </w:tcPr>
          <w:p w14:paraId="49243CCD"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709,0</w:t>
            </w:r>
          </w:p>
        </w:tc>
        <w:tc>
          <w:tcPr>
            <w:tcW w:w="1405" w:type="dxa"/>
            <w:tcBorders>
              <w:top w:val="single" w:sz="4" w:space="0" w:color="000000"/>
              <w:left w:val="single" w:sz="4" w:space="0" w:color="000000"/>
              <w:bottom w:val="single" w:sz="4" w:space="0" w:color="000000"/>
              <w:right w:val="single" w:sz="4" w:space="0" w:color="000000"/>
            </w:tcBorders>
            <w:vAlign w:val="bottom"/>
          </w:tcPr>
          <w:p w14:paraId="0E3D5673"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244,1</w:t>
            </w:r>
          </w:p>
        </w:tc>
        <w:tc>
          <w:tcPr>
            <w:tcW w:w="1352" w:type="dxa"/>
            <w:tcBorders>
              <w:top w:val="single" w:sz="4" w:space="0" w:color="000000"/>
              <w:left w:val="single" w:sz="4" w:space="0" w:color="000000"/>
              <w:bottom w:val="single" w:sz="4" w:space="0" w:color="000000"/>
            </w:tcBorders>
            <w:vAlign w:val="bottom"/>
          </w:tcPr>
          <w:p w14:paraId="622A2250"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113,5</w:t>
            </w:r>
          </w:p>
        </w:tc>
        <w:tc>
          <w:tcPr>
            <w:tcW w:w="1231" w:type="dxa"/>
            <w:tcBorders>
              <w:top w:val="single" w:sz="4" w:space="0" w:color="000000"/>
              <w:left w:val="single" w:sz="4" w:space="0" w:color="000000"/>
              <w:bottom w:val="single" w:sz="4" w:space="0" w:color="000000"/>
              <w:right w:val="single" w:sz="4" w:space="0" w:color="000000"/>
            </w:tcBorders>
            <w:vAlign w:val="bottom"/>
          </w:tcPr>
          <w:p w14:paraId="05733B2C" w14:textId="77777777" w:rsidR="00D64A3E" w:rsidRPr="00597CB9" w:rsidRDefault="00D64A3E" w:rsidP="00F23057">
            <w:pPr>
              <w:pStyle w:val="af8"/>
              <w:spacing w:after="0"/>
              <w:jc w:val="center"/>
              <w:rPr>
                <w:rFonts w:ascii="Times New Roman" w:hAnsi="Times New Roman" w:cs="Times New Roman"/>
              </w:rPr>
            </w:pPr>
            <w:r w:rsidRPr="00597CB9">
              <w:rPr>
                <w:rFonts w:ascii="Times New Roman" w:hAnsi="Times New Roman" w:cs="Times New Roman"/>
                <w:color w:val="000000"/>
              </w:rPr>
              <w:t>138,5</w:t>
            </w:r>
          </w:p>
        </w:tc>
      </w:tr>
      <w:tr w:rsidR="00D64A3E" w:rsidRPr="00597CB9" w14:paraId="55DD93E4" w14:textId="77777777" w:rsidTr="00F23057">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2B682844"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Житлові будівлі</w:t>
            </w:r>
          </w:p>
        </w:tc>
      </w:tr>
      <w:tr w:rsidR="00D64A3E" w:rsidRPr="00597CB9" w14:paraId="07C298F6" w14:textId="77777777" w:rsidTr="00F23057">
        <w:trPr>
          <w:trHeight w:val="60"/>
        </w:trPr>
        <w:tc>
          <w:tcPr>
            <w:tcW w:w="4144" w:type="dxa"/>
            <w:tcBorders>
              <w:left w:val="single" w:sz="4" w:space="0" w:color="000000"/>
              <w:bottom w:val="single" w:sz="4" w:space="0" w:color="000000"/>
              <w:right w:val="single" w:sz="4" w:space="0" w:color="000000"/>
            </w:tcBorders>
            <w:vAlign w:val="center"/>
          </w:tcPr>
          <w:p w14:paraId="307F6DD7"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Теплова енергія</w:t>
            </w:r>
          </w:p>
        </w:tc>
        <w:tc>
          <w:tcPr>
            <w:tcW w:w="1420" w:type="dxa"/>
            <w:tcBorders>
              <w:left w:val="single" w:sz="4" w:space="0" w:color="000000"/>
              <w:bottom w:val="single" w:sz="4" w:space="0" w:color="000000"/>
              <w:right w:val="single" w:sz="4" w:space="0" w:color="000000"/>
            </w:tcBorders>
            <w:vAlign w:val="bottom"/>
          </w:tcPr>
          <w:p w14:paraId="23A5AD0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149,3</w:t>
            </w:r>
          </w:p>
        </w:tc>
        <w:tc>
          <w:tcPr>
            <w:tcW w:w="1358" w:type="dxa"/>
            <w:tcBorders>
              <w:left w:val="single" w:sz="4" w:space="0" w:color="000000"/>
              <w:bottom w:val="single" w:sz="4" w:space="0" w:color="000000"/>
              <w:right w:val="single" w:sz="4" w:space="0" w:color="000000"/>
            </w:tcBorders>
            <w:vAlign w:val="bottom"/>
          </w:tcPr>
          <w:p w14:paraId="25EC53F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199,1</w:t>
            </w:r>
          </w:p>
        </w:tc>
        <w:tc>
          <w:tcPr>
            <w:tcW w:w="1301" w:type="dxa"/>
            <w:tcBorders>
              <w:left w:val="single" w:sz="4" w:space="0" w:color="000000"/>
              <w:bottom w:val="single" w:sz="4" w:space="0" w:color="000000"/>
              <w:right w:val="single" w:sz="4" w:space="0" w:color="000000"/>
            </w:tcBorders>
            <w:vAlign w:val="bottom"/>
          </w:tcPr>
          <w:p w14:paraId="765E03D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64,0</w:t>
            </w:r>
          </w:p>
        </w:tc>
        <w:tc>
          <w:tcPr>
            <w:tcW w:w="1263" w:type="dxa"/>
            <w:tcBorders>
              <w:left w:val="single" w:sz="4" w:space="0" w:color="000000"/>
              <w:bottom w:val="single" w:sz="4" w:space="0" w:color="000000"/>
              <w:right w:val="single" w:sz="4" w:space="0" w:color="000000"/>
            </w:tcBorders>
            <w:vAlign w:val="bottom"/>
          </w:tcPr>
          <w:p w14:paraId="0FC5680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177,9</w:t>
            </w:r>
          </w:p>
        </w:tc>
        <w:tc>
          <w:tcPr>
            <w:tcW w:w="1405" w:type="dxa"/>
            <w:tcBorders>
              <w:left w:val="single" w:sz="4" w:space="0" w:color="000000"/>
              <w:bottom w:val="single" w:sz="4" w:space="0" w:color="000000"/>
              <w:right w:val="single" w:sz="4" w:space="0" w:color="000000"/>
            </w:tcBorders>
            <w:vAlign w:val="bottom"/>
          </w:tcPr>
          <w:p w14:paraId="2333CA9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70,9</w:t>
            </w:r>
          </w:p>
        </w:tc>
        <w:tc>
          <w:tcPr>
            <w:tcW w:w="1405" w:type="dxa"/>
            <w:tcBorders>
              <w:left w:val="single" w:sz="4" w:space="0" w:color="000000"/>
              <w:bottom w:val="single" w:sz="4" w:space="0" w:color="000000"/>
              <w:right w:val="single" w:sz="4" w:space="0" w:color="000000"/>
            </w:tcBorders>
            <w:vAlign w:val="bottom"/>
          </w:tcPr>
          <w:p w14:paraId="14F0406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147,7</w:t>
            </w:r>
          </w:p>
        </w:tc>
        <w:tc>
          <w:tcPr>
            <w:tcW w:w="1352" w:type="dxa"/>
            <w:tcBorders>
              <w:left w:val="single" w:sz="4" w:space="0" w:color="000000"/>
              <w:bottom w:val="single" w:sz="4" w:space="0" w:color="000000"/>
            </w:tcBorders>
            <w:vAlign w:val="bottom"/>
          </w:tcPr>
          <w:p w14:paraId="5FE45E3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122,1</w:t>
            </w:r>
          </w:p>
        </w:tc>
        <w:tc>
          <w:tcPr>
            <w:tcW w:w="1231" w:type="dxa"/>
            <w:tcBorders>
              <w:left w:val="single" w:sz="4" w:space="0" w:color="000000"/>
              <w:bottom w:val="single" w:sz="4" w:space="0" w:color="000000"/>
              <w:right w:val="single" w:sz="4" w:space="0" w:color="000000"/>
            </w:tcBorders>
            <w:vAlign w:val="bottom"/>
          </w:tcPr>
          <w:p w14:paraId="56FECB1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126,8</w:t>
            </w:r>
          </w:p>
        </w:tc>
      </w:tr>
      <w:tr w:rsidR="00D64A3E" w:rsidRPr="00597CB9" w14:paraId="5A54782A" w14:textId="77777777" w:rsidTr="00F23057">
        <w:trPr>
          <w:trHeight w:val="60"/>
        </w:trPr>
        <w:tc>
          <w:tcPr>
            <w:tcW w:w="4144" w:type="dxa"/>
            <w:tcBorders>
              <w:left w:val="single" w:sz="4" w:space="0" w:color="000000"/>
              <w:bottom w:val="single" w:sz="4" w:space="0" w:color="000000"/>
              <w:right w:val="single" w:sz="4" w:space="0" w:color="000000"/>
            </w:tcBorders>
            <w:vAlign w:val="center"/>
          </w:tcPr>
          <w:p w14:paraId="4F72DA27"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Природний газ</w:t>
            </w:r>
          </w:p>
        </w:tc>
        <w:tc>
          <w:tcPr>
            <w:tcW w:w="1420" w:type="dxa"/>
            <w:tcBorders>
              <w:left w:val="single" w:sz="4" w:space="0" w:color="000000"/>
              <w:bottom w:val="single" w:sz="4" w:space="0" w:color="000000"/>
              <w:right w:val="single" w:sz="4" w:space="0" w:color="000000"/>
            </w:tcBorders>
            <w:vAlign w:val="bottom"/>
          </w:tcPr>
          <w:p w14:paraId="0427DA4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131949,2</w:t>
            </w:r>
          </w:p>
        </w:tc>
        <w:tc>
          <w:tcPr>
            <w:tcW w:w="1358" w:type="dxa"/>
            <w:tcBorders>
              <w:left w:val="single" w:sz="4" w:space="0" w:color="000000"/>
              <w:bottom w:val="single" w:sz="4" w:space="0" w:color="000000"/>
              <w:right w:val="single" w:sz="4" w:space="0" w:color="000000"/>
            </w:tcBorders>
            <w:vAlign w:val="bottom"/>
          </w:tcPr>
          <w:p w14:paraId="07ED433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125203,2</w:t>
            </w:r>
          </w:p>
        </w:tc>
        <w:tc>
          <w:tcPr>
            <w:tcW w:w="1301" w:type="dxa"/>
            <w:tcBorders>
              <w:left w:val="single" w:sz="4" w:space="0" w:color="000000"/>
              <w:bottom w:val="single" w:sz="4" w:space="0" w:color="000000"/>
              <w:right w:val="single" w:sz="4" w:space="0" w:color="000000"/>
            </w:tcBorders>
            <w:vAlign w:val="bottom"/>
          </w:tcPr>
          <w:p w14:paraId="343846A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116449,5</w:t>
            </w:r>
          </w:p>
        </w:tc>
        <w:tc>
          <w:tcPr>
            <w:tcW w:w="1263" w:type="dxa"/>
            <w:tcBorders>
              <w:left w:val="single" w:sz="4" w:space="0" w:color="000000"/>
              <w:bottom w:val="single" w:sz="4" w:space="0" w:color="000000"/>
              <w:right w:val="single" w:sz="4" w:space="0" w:color="000000"/>
            </w:tcBorders>
            <w:vAlign w:val="bottom"/>
          </w:tcPr>
          <w:p w14:paraId="6DFB854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114836,8</w:t>
            </w:r>
          </w:p>
        </w:tc>
        <w:tc>
          <w:tcPr>
            <w:tcW w:w="1405" w:type="dxa"/>
            <w:tcBorders>
              <w:left w:val="single" w:sz="4" w:space="0" w:color="000000"/>
              <w:bottom w:val="single" w:sz="4" w:space="0" w:color="000000"/>
              <w:right w:val="single" w:sz="4" w:space="0" w:color="000000"/>
            </w:tcBorders>
            <w:vAlign w:val="bottom"/>
          </w:tcPr>
          <w:p w14:paraId="6534E45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115299,4</w:t>
            </w:r>
          </w:p>
        </w:tc>
        <w:tc>
          <w:tcPr>
            <w:tcW w:w="1405" w:type="dxa"/>
            <w:tcBorders>
              <w:left w:val="single" w:sz="4" w:space="0" w:color="000000"/>
              <w:bottom w:val="single" w:sz="4" w:space="0" w:color="000000"/>
              <w:right w:val="single" w:sz="4" w:space="0" w:color="000000"/>
            </w:tcBorders>
            <w:vAlign w:val="bottom"/>
          </w:tcPr>
          <w:p w14:paraId="3929891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108776,4</w:t>
            </w:r>
          </w:p>
        </w:tc>
        <w:tc>
          <w:tcPr>
            <w:tcW w:w="1352" w:type="dxa"/>
            <w:tcBorders>
              <w:left w:val="single" w:sz="4" w:space="0" w:color="000000"/>
              <w:bottom w:val="single" w:sz="4" w:space="0" w:color="000000"/>
            </w:tcBorders>
            <w:vAlign w:val="bottom"/>
          </w:tcPr>
          <w:p w14:paraId="097D383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103090,6</w:t>
            </w:r>
          </w:p>
        </w:tc>
        <w:tc>
          <w:tcPr>
            <w:tcW w:w="1231" w:type="dxa"/>
            <w:tcBorders>
              <w:left w:val="single" w:sz="4" w:space="0" w:color="000000"/>
              <w:bottom w:val="single" w:sz="4" w:space="0" w:color="000000"/>
              <w:right w:val="single" w:sz="4" w:space="0" w:color="000000"/>
            </w:tcBorders>
            <w:vAlign w:val="bottom"/>
          </w:tcPr>
          <w:p w14:paraId="23E3197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103606,1</w:t>
            </w:r>
          </w:p>
        </w:tc>
      </w:tr>
      <w:tr w:rsidR="00D64A3E" w:rsidRPr="00597CB9" w14:paraId="10A6705F"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7592DB37"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1DF0C5C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19294,7</w:t>
            </w:r>
          </w:p>
        </w:tc>
        <w:tc>
          <w:tcPr>
            <w:tcW w:w="1358" w:type="dxa"/>
            <w:tcBorders>
              <w:top w:val="single" w:sz="4" w:space="0" w:color="000000"/>
              <w:left w:val="single" w:sz="4" w:space="0" w:color="000000"/>
              <w:bottom w:val="single" w:sz="4" w:space="0" w:color="000000"/>
              <w:right w:val="single" w:sz="4" w:space="0" w:color="000000"/>
            </w:tcBorders>
            <w:vAlign w:val="bottom"/>
          </w:tcPr>
          <w:p w14:paraId="38DFC28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19642,9</w:t>
            </w:r>
          </w:p>
        </w:tc>
        <w:tc>
          <w:tcPr>
            <w:tcW w:w="1301" w:type="dxa"/>
            <w:tcBorders>
              <w:top w:val="single" w:sz="4" w:space="0" w:color="000000"/>
              <w:left w:val="single" w:sz="4" w:space="0" w:color="000000"/>
              <w:bottom w:val="single" w:sz="4" w:space="0" w:color="000000"/>
              <w:right w:val="single" w:sz="4" w:space="0" w:color="000000"/>
            </w:tcBorders>
            <w:vAlign w:val="bottom"/>
          </w:tcPr>
          <w:p w14:paraId="7B37669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19092,0</w:t>
            </w:r>
          </w:p>
        </w:tc>
        <w:tc>
          <w:tcPr>
            <w:tcW w:w="1263" w:type="dxa"/>
            <w:tcBorders>
              <w:top w:val="single" w:sz="4" w:space="0" w:color="000000"/>
              <w:left w:val="single" w:sz="4" w:space="0" w:color="000000"/>
              <w:bottom w:val="single" w:sz="4" w:space="0" w:color="000000"/>
              <w:right w:val="single" w:sz="4" w:space="0" w:color="000000"/>
            </w:tcBorders>
            <w:vAlign w:val="bottom"/>
          </w:tcPr>
          <w:p w14:paraId="1767F17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19052,3</w:t>
            </w:r>
          </w:p>
        </w:tc>
        <w:tc>
          <w:tcPr>
            <w:tcW w:w="1405" w:type="dxa"/>
            <w:tcBorders>
              <w:top w:val="single" w:sz="4" w:space="0" w:color="000000"/>
              <w:left w:val="single" w:sz="4" w:space="0" w:color="000000"/>
              <w:bottom w:val="single" w:sz="4" w:space="0" w:color="000000"/>
              <w:right w:val="single" w:sz="4" w:space="0" w:color="000000"/>
            </w:tcBorders>
            <w:vAlign w:val="bottom"/>
          </w:tcPr>
          <w:p w14:paraId="09A6719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19595,8</w:t>
            </w:r>
          </w:p>
        </w:tc>
        <w:tc>
          <w:tcPr>
            <w:tcW w:w="1405" w:type="dxa"/>
            <w:tcBorders>
              <w:top w:val="single" w:sz="4" w:space="0" w:color="000000"/>
              <w:left w:val="single" w:sz="4" w:space="0" w:color="000000"/>
              <w:bottom w:val="single" w:sz="4" w:space="0" w:color="000000"/>
              <w:right w:val="single" w:sz="4" w:space="0" w:color="000000"/>
            </w:tcBorders>
            <w:vAlign w:val="bottom"/>
          </w:tcPr>
          <w:p w14:paraId="51616DA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12867,3</w:t>
            </w:r>
          </w:p>
        </w:tc>
        <w:tc>
          <w:tcPr>
            <w:tcW w:w="1352" w:type="dxa"/>
            <w:tcBorders>
              <w:top w:val="single" w:sz="4" w:space="0" w:color="000000"/>
              <w:left w:val="single" w:sz="4" w:space="0" w:color="000000"/>
              <w:bottom w:val="single" w:sz="4" w:space="0" w:color="000000"/>
            </w:tcBorders>
            <w:vAlign w:val="bottom"/>
          </w:tcPr>
          <w:p w14:paraId="21B85C7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18761,2</w:t>
            </w:r>
          </w:p>
        </w:tc>
        <w:tc>
          <w:tcPr>
            <w:tcW w:w="1231" w:type="dxa"/>
            <w:tcBorders>
              <w:top w:val="single" w:sz="4" w:space="0" w:color="000000"/>
              <w:left w:val="single" w:sz="4" w:space="0" w:color="000000"/>
              <w:bottom w:val="single" w:sz="4" w:space="0" w:color="000000"/>
              <w:right w:val="single" w:sz="4" w:space="0" w:color="000000"/>
            </w:tcBorders>
            <w:vAlign w:val="bottom"/>
          </w:tcPr>
          <w:p w14:paraId="38BEF41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21068,8</w:t>
            </w:r>
          </w:p>
        </w:tc>
      </w:tr>
      <w:tr w:rsidR="00D64A3E" w:rsidRPr="00597CB9" w14:paraId="052BE416"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5C319C77"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Деревина</w:t>
            </w:r>
          </w:p>
        </w:tc>
        <w:tc>
          <w:tcPr>
            <w:tcW w:w="1420" w:type="dxa"/>
            <w:tcBorders>
              <w:top w:val="single" w:sz="4" w:space="0" w:color="000000"/>
              <w:left w:val="single" w:sz="4" w:space="0" w:color="000000"/>
              <w:bottom w:val="single" w:sz="4" w:space="0" w:color="000000"/>
              <w:right w:val="single" w:sz="4" w:space="0" w:color="000000"/>
            </w:tcBorders>
            <w:vAlign w:val="bottom"/>
          </w:tcPr>
          <w:p w14:paraId="764C64A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198504,7</w:t>
            </w:r>
          </w:p>
        </w:tc>
        <w:tc>
          <w:tcPr>
            <w:tcW w:w="1358" w:type="dxa"/>
            <w:tcBorders>
              <w:top w:val="single" w:sz="4" w:space="0" w:color="000000"/>
              <w:left w:val="single" w:sz="4" w:space="0" w:color="000000"/>
              <w:bottom w:val="single" w:sz="4" w:space="0" w:color="000000"/>
              <w:right w:val="single" w:sz="4" w:space="0" w:color="000000"/>
            </w:tcBorders>
            <w:vAlign w:val="bottom"/>
          </w:tcPr>
          <w:p w14:paraId="6BBE82A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194612,4</w:t>
            </w:r>
          </w:p>
        </w:tc>
        <w:tc>
          <w:tcPr>
            <w:tcW w:w="1301" w:type="dxa"/>
            <w:tcBorders>
              <w:top w:val="single" w:sz="4" w:space="0" w:color="000000"/>
              <w:left w:val="single" w:sz="4" w:space="0" w:color="000000"/>
              <w:bottom w:val="single" w:sz="4" w:space="0" w:color="000000"/>
              <w:right w:val="single" w:sz="4" w:space="0" w:color="000000"/>
            </w:tcBorders>
            <w:vAlign w:val="bottom"/>
          </w:tcPr>
          <w:p w14:paraId="06A74A2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204855,2</w:t>
            </w:r>
          </w:p>
        </w:tc>
        <w:tc>
          <w:tcPr>
            <w:tcW w:w="1263" w:type="dxa"/>
            <w:tcBorders>
              <w:top w:val="single" w:sz="4" w:space="0" w:color="000000"/>
              <w:left w:val="single" w:sz="4" w:space="0" w:color="000000"/>
              <w:bottom w:val="single" w:sz="4" w:space="0" w:color="000000"/>
              <w:right w:val="single" w:sz="4" w:space="0" w:color="000000"/>
            </w:tcBorders>
            <w:vAlign w:val="bottom"/>
          </w:tcPr>
          <w:p w14:paraId="5AD4ECB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189680,7</w:t>
            </w:r>
          </w:p>
        </w:tc>
        <w:tc>
          <w:tcPr>
            <w:tcW w:w="1405" w:type="dxa"/>
            <w:tcBorders>
              <w:top w:val="single" w:sz="4" w:space="0" w:color="000000"/>
              <w:left w:val="single" w:sz="4" w:space="0" w:color="000000"/>
              <w:bottom w:val="single" w:sz="4" w:space="0" w:color="000000"/>
              <w:right w:val="single" w:sz="4" w:space="0" w:color="000000"/>
            </w:tcBorders>
            <w:vAlign w:val="bottom"/>
          </w:tcPr>
          <w:p w14:paraId="358A494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201788,0</w:t>
            </w:r>
          </w:p>
        </w:tc>
        <w:tc>
          <w:tcPr>
            <w:tcW w:w="1405" w:type="dxa"/>
            <w:tcBorders>
              <w:top w:val="single" w:sz="4" w:space="0" w:color="000000"/>
              <w:left w:val="single" w:sz="4" w:space="0" w:color="000000"/>
              <w:bottom w:val="single" w:sz="4" w:space="0" w:color="000000"/>
              <w:right w:val="single" w:sz="4" w:space="0" w:color="000000"/>
            </w:tcBorders>
            <w:vAlign w:val="bottom"/>
          </w:tcPr>
          <w:p w14:paraId="1529FAF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158888,2</w:t>
            </w:r>
          </w:p>
        </w:tc>
        <w:tc>
          <w:tcPr>
            <w:tcW w:w="1352" w:type="dxa"/>
            <w:tcBorders>
              <w:top w:val="single" w:sz="4" w:space="0" w:color="000000"/>
              <w:left w:val="single" w:sz="4" w:space="0" w:color="000000"/>
              <w:bottom w:val="single" w:sz="4" w:space="0" w:color="000000"/>
            </w:tcBorders>
            <w:vAlign w:val="bottom"/>
          </w:tcPr>
          <w:p w14:paraId="068E9FB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186927,3</w:t>
            </w:r>
          </w:p>
        </w:tc>
        <w:tc>
          <w:tcPr>
            <w:tcW w:w="1231" w:type="dxa"/>
            <w:tcBorders>
              <w:top w:val="single" w:sz="4" w:space="0" w:color="000000"/>
              <w:left w:val="single" w:sz="4" w:space="0" w:color="000000"/>
              <w:bottom w:val="single" w:sz="4" w:space="0" w:color="000000"/>
              <w:right w:val="single" w:sz="4" w:space="0" w:color="000000"/>
            </w:tcBorders>
            <w:vAlign w:val="bottom"/>
          </w:tcPr>
          <w:p w14:paraId="2892073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198858,8</w:t>
            </w:r>
          </w:p>
        </w:tc>
      </w:tr>
      <w:tr w:rsidR="00D64A3E" w:rsidRPr="00597CB9" w14:paraId="628CB486" w14:textId="77777777" w:rsidTr="00F23057">
        <w:trPr>
          <w:trHeight w:val="342"/>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7FD9D351"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r>
      <w:tr w:rsidR="00D64A3E" w:rsidRPr="00597CB9" w14:paraId="1A0ACF37"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4AF65A50"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67F37C8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131,1</w:t>
            </w:r>
          </w:p>
        </w:tc>
        <w:tc>
          <w:tcPr>
            <w:tcW w:w="1358" w:type="dxa"/>
            <w:tcBorders>
              <w:top w:val="single" w:sz="4" w:space="0" w:color="000000"/>
              <w:left w:val="single" w:sz="4" w:space="0" w:color="000000"/>
              <w:bottom w:val="single" w:sz="4" w:space="0" w:color="000000"/>
              <w:right w:val="single" w:sz="4" w:space="0" w:color="000000"/>
            </w:tcBorders>
            <w:vAlign w:val="bottom"/>
          </w:tcPr>
          <w:p w14:paraId="02FD8CE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112,8</w:t>
            </w:r>
          </w:p>
        </w:tc>
        <w:tc>
          <w:tcPr>
            <w:tcW w:w="1301" w:type="dxa"/>
            <w:tcBorders>
              <w:top w:val="single" w:sz="4" w:space="0" w:color="000000"/>
              <w:left w:val="single" w:sz="4" w:space="0" w:color="000000"/>
              <w:bottom w:val="single" w:sz="4" w:space="0" w:color="000000"/>
              <w:right w:val="single" w:sz="4" w:space="0" w:color="000000"/>
            </w:tcBorders>
            <w:vAlign w:val="bottom"/>
          </w:tcPr>
          <w:p w14:paraId="5414554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114,2</w:t>
            </w:r>
          </w:p>
        </w:tc>
        <w:tc>
          <w:tcPr>
            <w:tcW w:w="1263" w:type="dxa"/>
            <w:tcBorders>
              <w:top w:val="single" w:sz="4" w:space="0" w:color="000000"/>
              <w:left w:val="single" w:sz="4" w:space="0" w:color="000000"/>
              <w:bottom w:val="single" w:sz="4" w:space="0" w:color="000000"/>
              <w:right w:val="single" w:sz="4" w:space="0" w:color="000000"/>
            </w:tcBorders>
            <w:vAlign w:val="bottom"/>
          </w:tcPr>
          <w:p w14:paraId="2B18AEA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115,6</w:t>
            </w:r>
          </w:p>
        </w:tc>
        <w:tc>
          <w:tcPr>
            <w:tcW w:w="1405" w:type="dxa"/>
            <w:tcBorders>
              <w:top w:val="single" w:sz="4" w:space="0" w:color="000000"/>
              <w:left w:val="single" w:sz="4" w:space="0" w:color="000000"/>
              <w:bottom w:val="single" w:sz="4" w:space="0" w:color="000000"/>
              <w:right w:val="single" w:sz="4" w:space="0" w:color="000000"/>
            </w:tcBorders>
            <w:vAlign w:val="bottom"/>
          </w:tcPr>
          <w:p w14:paraId="6CF14B6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107,0</w:t>
            </w:r>
          </w:p>
        </w:tc>
        <w:tc>
          <w:tcPr>
            <w:tcW w:w="1405" w:type="dxa"/>
            <w:tcBorders>
              <w:top w:val="single" w:sz="4" w:space="0" w:color="000000"/>
              <w:left w:val="single" w:sz="4" w:space="0" w:color="000000"/>
              <w:bottom w:val="single" w:sz="4" w:space="0" w:color="000000"/>
              <w:right w:val="single" w:sz="4" w:space="0" w:color="000000"/>
            </w:tcBorders>
            <w:vAlign w:val="bottom"/>
          </w:tcPr>
          <w:p w14:paraId="7FE6AF9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50,7</w:t>
            </w:r>
          </w:p>
        </w:tc>
        <w:tc>
          <w:tcPr>
            <w:tcW w:w="1352" w:type="dxa"/>
            <w:tcBorders>
              <w:top w:val="single" w:sz="4" w:space="0" w:color="000000"/>
              <w:left w:val="single" w:sz="4" w:space="0" w:color="000000"/>
              <w:bottom w:val="single" w:sz="4" w:space="0" w:color="000000"/>
            </w:tcBorders>
            <w:vAlign w:val="bottom"/>
          </w:tcPr>
          <w:p w14:paraId="4FEB39C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88,6</w:t>
            </w:r>
          </w:p>
        </w:tc>
        <w:tc>
          <w:tcPr>
            <w:tcW w:w="1231" w:type="dxa"/>
            <w:tcBorders>
              <w:top w:val="single" w:sz="4" w:space="0" w:color="000000"/>
              <w:left w:val="single" w:sz="4" w:space="0" w:color="000000"/>
              <w:bottom w:val="single" w:sz="4" w:space="0" w:color="000000"/>
              <w:right w:val="single" w:sz="4" w:space="0" w:color="000000"/>
            </w:tcBorders>
            <w:vAlign w:val="bottom"/>
          </w:tcPr>
          <w:p w14:paraId="0E136B5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63,1</w:t>
            </w:r>
          </w:p>
        </w:tc>
      </w:tr>
      <w:tr w:rsidR="00D64A3E" w:rsidRPr="00597CB9" w14:paraId="6DB81830" w14:textId="77777777" w:rsidTr="00F23057">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2BBC3132"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Об'єкти з управління побутовими відходами</w:t>
            </w:r>
          </w:p>
        </w:tc>
      </w:tr>
      <w:tr w:rsidR="00D64A3E" w:rsidRPr="00597CB9" w14:paraId="40F5BCF1"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4A84DF26"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66719C6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35,0</w:t>
            </w:r>
          </w:p>
        </w:tc>
        <w:tc>
          <w:tcPr>
            <w:tcW w:w="1358" w:type="dxa"/>
            <w:tcBorders>
              <w:top w:val="single" w:sz="4" w:space="0" w:color="000000"/>
              <w:left w:val="single" w:sz="4" w:space="0" w:color="000000"/>
              <w:bottom w:val="single" w:sz="4" w:space="0" w:color="000000"/>
              <w:right w:val="single" w:sz="4" w:space="0" w:color="000000"/>
            </w:tcBorders>
            <w:vAlign w:val="bottom"/>
          </w:tcPr>
          <w:p w14:paraId="2F8B09D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46,1</w:t>
            </w:r>
          </w:p>
        </w:tc>
        <w:tc>
          <w:tcPr>
            <w:tcW w:w="1301" w:type="dxa"/>
            <w:tcBorders>
              <w:top w:val="single" w:sz="4" w:space="0" w:color="000000"/>
              <w:left w:val="single" w:sz="4" w:space="0" w:color="000000"/>
              <w:bottom w:val="single" w:sz="4" w:space="0" w:color="000000"/>
              <w:right w:val="single" w:sz="4" w:space="0" w:color="000000"/>
            </w:tcBorders>
            <w:vAlign w:val="bottom"/>
          </w:tcPr>
          <w:p w14:paraId="0404795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50,5</w:t>
            </w:r>
          </w:p>
        </w:tc>
        <w:tc>
          <w:tcPr>
            <w:tcW w:w="1263" w:type="dxa"/>
            <w:tcBorders>
              <w:top w:val="single" w:sz="4" w:space="0" w:color="000000"/>
              <w:left w:val="single" w:sz="4" w:space="0" w:color="000000"/>
              <w:bottom w:val="single" w:sz="4" w:space="0" w:color="000000"/>
              <w:right w:val="single" w:sz="4" w:space="0" w:color="000000"/>
            </w:tcBorders>
            <w:vAlign w:val="bottom"/>
          </w:tcPr>
          <w:p w14:paraId="3AAE922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40,0</w:t>
            </w:r>
          </w:p>
        </w:tc>
        <w:tc>
          <w:tcPr>
            <w:tcW w:w="1405" w:type="dxa"/>
            <w:tcBorders>
              <w:top w:val="single" w:sz="4" w:space="0" w:color="000000"/>
              <w:left w:val="single" w:sz="4" w:space="0" w:color="000000"/>
              <w:bottom w:val="single" w:sz="4" w:space="0" w:color="000000"/>
              <w:right w:val="single" w:sz="4" w:space="0" w:color="000000"/>
            </w:tcBorders>
            <w:vAlign w:val="bottom"/>
          </w:tcPr>
          <w:p w14:paraId="5628F24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33,0</w:t>
            </w:r>
          </w:p>
        </w:tc>
        <w:tc>
          <w:tcPr>
            <w:tcW w:w="1405" w:type="dxa"/>
            <w:tcBorders>
              <w:top w:val="single" w:sz="4" w:space="0" w:color="000000"/>
              <w:left w:val="single" w:sz="4" w:space="0" w:color="000000"/>
              <w:bottom w:val="single" w:sz="4" w:space="0" w:color="000000"/>
              <w:right w:val="single" w:sz="4" w:space="0" w:color="000000"/>
            </w:tcBorders>
            <w:vAlign w:val="bottom"/>
          </w:tcPr>
          <w:p w14:paraId="7BE4468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31,5</w:t>
            </w:r>
          </w:p>
        </w:tc>
        <w:tc>
          <w:tcPr>
            <w:tcW w:w="1352" w:type="dxa"/>
            <w:tcBorders>
              <w:top w:val="single" w:sz="4" w:space="0" w:color="000000"/>
              <w:left w:val="single" w:sz="4" w:space="0" w:color="000000"/>
              <w:bottom w:val="single" w:sz="4" w:space="0" w:color="000000"/>
            </w:tcBorders>
            <w:vAlign w:val="bottom"/>
          </w:tcPr>
          <w:p w14:paraId="7F7322C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33,1</w:t>
            </w:r>
          </w:p>
        </w:tc>
        <w:tc>
          <w:tcPr>
            <w:tcW w:w="1231" w:type="dxa"/>
            <w:tcBorders>
              <w:top w:val="single" w:sz="4" w:space="0" w:color="000000"/>
              <w:left w:val="single" w:sz="4" w:space="0" w:color="000000"/>
              <w:bottom w:val="single" w:sz="4" w:space="0" w:color="000000"/>
              <w:right w:val="single" w:sz="4" w:space="0" w:color="000000"/>
            </w:tcBorders>
            <w:vAlign w:val="bottom"/>
          </w:tcPr>
          <w:p w14:paraId="7F0A15D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21,4</w:t>
            </w:r>
          </w:p>
        </w:tc>
      </w:tr>
      <w:tr w:rsidR="00D64A3E" w:rsidRPr="00597CB9" w14:paraId="3D8936AD"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2E5E348E"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6F12FE9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285,2</w:t>
            </w:r>
          </w:p>
        </w:tc>
        <w:tc>
          <w:tcPr>
            <w:tcW w:w="1358" w:type="dxa"/>
            <w:tcBorders>
              <w:top w:val="single" w:sz="4" w:space="0" w:color="000000"/>
              <w:left w:val="single" w:sz="4" w:space="0" w:color="000000"/>
              <w:bottom w:val="single" w:sz="4" w:space="0" w:color="000000"/>
              <w:right w:val="single" w:sz="4" w:space="0" w:color="000000"/>
            </w:tcBorders>
            <w:vAlign w:val="bottom"/>
          </w:tcPr>
          <w:p w14:paraId="46BE640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332,9</w:t>
            </w:r>
          </w:p>
        </w:tc>
        <w:tc>
          <w:tcPr>
            <w:tcW w:w="1301" w:type="dxa"/>
            <w:tcBorders>
              <w:top w:val="single" w:sz="4" w:space="0" w:color="000000"/>
              <w:left w:val="single" w:sz="4" w:space="0" w:color="000000"/>
              <w:bottom w:val="single" w:sz="4" w:space="0" w:color="000000"/>
              <w:right w:val="single" w:sz="4" w:space="0" w:color="000000"/>
            </w:tcBorders>
            <w:vAlign w:val="bottom"/>
          </w:tcPr>
          <w:p w14:paraId="1110A47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388,2</w:t>
            </w:r>
          </w:p>
        </w:tc>
        <w:tc>
          <w:tcPr>
            <w:tcW w:w="1263" w:type="dxa"/>
            <w:tcBorders>
              <w:top w:val="single" w:sz="4" w:space="0" w:color="000000"/>
              <w:left w:val="single" w:sz="4" w:space="0" w:color="000000"/>
              <w:bottom w:val="single" w:sz="4" w:space="0" w:color="000000"/>
              <w:right w:val="single" w:sz="4" w:space="0" w:color="000000"/>
            </w:tcBorders>
            <w:vAlign w:val="bottom"/>
          </w:tcPr>
          <w:p w14:paraId="4682DC2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361,8</w:t>
            </w:r>
          </w:p>
        </w:tc>
        <w:tc>
          <w:tcPr>
            <w:tcW w:w="1405" w:type="dxa"/>
            <w:tcBorders>
              <w:top w:val="single" w:sz="4" w:space="0" w:color="000000"/>
              <w:left w:val="single" w:sz="4" w:space="0" w:color="000000"/>
              <w:bottom w:val="single" w:sz="4" w:space="0" w:color="000000"/>
              <w:right w:val="single" w:sz="4" w:space="0" w:color="000000"/>
            </w:tcBorders>
            <w:vAlign w:val="bottom"/>
          </w:tcPr>
          <w:p w14:paraId="2544730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383,6</w:t>
            </w:r>
          </w:p>
        </w:tc>
        <w:tc>
          <w:tcPr>
            <w:tcW w:w="1405" w:type="dxa"/>
            <w:tcBorders>
              <w:top w:val="single" w:sz="4" w:space="0" w:color="000000"/>
              <w:left w:val="single" w:sz="4" w:space="0" w:color="000000"/>
              <w:bottom w:val="single" w:sz="4" w:space="0" w:color="000000"/>
              <w:right w:val="single" w:sz="4" w:space="0" w:color="000000"/>
            </w:tcBorders>
            <w:vAlign w:val="bottom"/>
          </w:tcPr>
          <w:p w14:paraId="4DFC8EA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280,6</w:t>
            </w:r>
          </w:p>
        </w:tc>
        <w:tc>
          <w:tcPr>
            <w:tcW w:w="1352" w:type="dxa"/>
            <w:tcBorders>
              <w:top w:val="single" w:sz="4" w:space="0" w:color="000000"/>
              <w:left w:val="single" w:sz="4" w:space="0" w:color="000000"/>
              <w:bottom w:val="single" w:sz="4" w:space="0" w:color="000000"/>
            </w:tcBorders>
            <w:vAlign w:val="bottom"/>
          </w:tcPr>
          <w:p w14:paraId="6CF8A93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350,5</w:t>
            </w:r>
          </w:p>
        </w:tc>
        <w:tc>
          <w:tcPr>
            <w:tcW w:w="1231" w:type="dxa"/>
            <w:tcBorders>
              <w:top w:val="single" w:sz="4" w:space="0" w:color="000000"/>
              <w:left w:val="single" w:sz="4" w:space="0" w:color="000000"/>
              <w:bottom w:val="single" w:sz="4" w:space="0" w:color="000000"/>
              <w:right w:val="single" w:sz="4" w:space="0" w:color="000000"/>
            </w:tcBorders>
            <w:vAlign w:val="bottom"/>
          </w:tcPr>
          <w:p w14:paraId="1A800D4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380,5</w:t>
            </w:r>
          </w:p>
        </w:tc>
      </w:tr>
      <w:tr w:rsidR="00D64A3E" w:rsidRPr="00597CB9" w14:paraId="22F81191" w14:textId="77777777" w:rsidTr="00F23057">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5403704D"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Інші сфери послуг</w:t>
            </w:r>
          </w:p>
        </w:tc>
      </w:tr>
      <w:tr w:rsidR="00D64A3E" w:rsidRPr="00597CB9" w14:paraId="0AAD6CF8"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21C6A81E"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Тепло</w:t>
            </w:r>
          </w:p>
        </w:tc>
        <w:tc>
          <w:tcPr>
            <w:tcW w:w="1420" w:type="dxa"/>
            <w:tcBorders>
              <w:top w:val="single" w:sz="4" w:space="0" w:color="000000"/>
              <w:left w:val="single" w:sz="4" w:space="0" w:color="000000"/>
              <w:bottom w:val="single" w:sz="4" w:space="0" w:color="000000"/>
              <w:right w:val="single" w:sz="4" w:space="0" w:color="000000"/>
            </w:tcBorders>
            <w:vAlign w:val="bottom"/>
          </w:tcPr>
          <w:p w14:paraId="5D2C427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357,7</w:t>
            </w:r>
          </w:p>
        </w:tc>
        <w:tc>
          <w:tcPr>
            <w:tcW w:w="1358" w:type="dxa"/>
            <w:tcBorders>
              <w:top w:val="single" w:sz="4" w:space="0" w:color="000000"/>
              <w:left w:val="single" w:sz="4" w:space="0" w:color="000000"/>
              <w:bottom w:val="single" w:sz="4" w:space="0" w:color="000000"/>
              <w:right w:val="single" w:sz="4" w:space="0" w:color="000000"/>
            </w:tcBorders>
            <w:vAlign w:val="bottom"/>
          </w:tcPr>
          <w:p w14:paraId="05FEB89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368,8</w:t>
            </w:r>
          </w:p>
        </w:tc>
        <w:tc>
          <w:tcPr>
            <w:tcW w:w="1301" w:type="dxa"/>
            <w:tcBorders>
              <w:top w:val="single" w:sz="4" w:space="0" w:color="000000"/>
              <w:left w:val="single" w:sz="4" w:space="0" w:color="000000"/>
              <w:bottom w:val="single" w:sz="4" w:space="0" w:color="000000"/>
              <w:right w:val="single" w:sz="4" w:space="0" w:color="000000"/>
            </w:tcBorders>
            <w:vAlign w:val="bottom"/>
          </w:tcPr>
          <w:p w14:paraId="17FBEE7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409,4</w:t>
            </w:r>
          </w:p>
        </w:tc>
        <w:tc>
          <w:tcPr>
            <w:tcW w:w="1263" w:type="dxa"/>
            <w:tcBorders>
              <w:top w:val="single" w:sz="4" w:space="0" w:color="000000"/>
              <w:left w:val="single" w:sz="4" w:space="0" w:color="000000"/>
              <w:bottom w:val="single" w:sz="4" w:space="0" w:color="000000"/>
              <w:right w:val="single" w:sz="4" w:space="0" w:color="000000"/>
            </w:tcBorders>
            <w:vAlign w:val="bottom"/>
          </w:tcPr>
          <w:p w14:paraId="36F7356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312,8</w:t>
            </w:r>
          </w:p>
        </w:tc>
        <w:tc>
          <w:tcPr>
            <w:tcW w:w="1405" w:type="dxa"/>
            <w:tcBorders>
              <w:top w:val="single" w:sz="4" w:space="0" w:color="000000"/>
              <w:left w:val="single" w:sz="4" w:space="0" w:color="000000"/>
              <w:bottom w:val="single" w:sz="4" w:space="0" w:color="000000"/>
              <w:right w:val="single" w:sz="4" w:space="0" w:color="000000"/>
            </w:tcBorders>
            <w:vAlign w:val="bottom"/>
          </w:tcPr>
          <w:p w14:paraId="44C772E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455,9</w:t>
            </w:r>
          </w:p>
        </w:tc>
        <w:tc>
          <w:tcPr>
            <w:tcW w:w="1405" w:type="dxa"/>
            <w:tcBorders>
              <w:top w:val="single" w:sz="4" w:space="0" w:color="000000"/>
              <w:left w:val="single" w:sz="4" w:space="0" w:color="000000"/>
              <w:bottom w:val="single" w:sz="4" w:space="0" w:color="000000"/>
              <w:right w:val="single" w:sz="4" w:space="0" w:color="000000"/>
            </w:tcBorders>
            <w:vAlign w:val="bottom"/>
          </w:tcPr>
          <w:p w14:paraId="3290B9C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69,8</w:t>
            </w:r>
          </w:p>
        </w:tc>
        <w:tc>
          <w:tcPr>
            <w:tcW w:w="1352" w:type="dxa"/>
            <w:tcBorders>
              <w:top w:val="single" w:sz="4" w:space="0" w:color="000000"/>
              <w:left w:val="single" w:sz="4" w:space="0" w:color="000000"/>
              <w:bottom w:val="single" w:sz="4" w:space="0" w:color="000000"/>
            </w:tcBorders>
            <w:vAlign w:val="bottom"/>
          </w:tcPr>
          <w:p w14:paraId="7533CC4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146,5</w:t>
            </w:r>
          </w:p>
        </w:tc>
        <w:tc>
          <w:tcPr>
            <w:tcW w:w="1231" w:type="dxa"/>
            <w:tcBorders>
              <w:top w:val="single" w:sz="4" w:space="0" w:color="000000"/>
              <w:left w:val="single" w:sz="4" w:space="0" w:color="000000"/>
              <w:bottom w:val="single" w:sz="4" w:space="0" w:color="000000"/>
              <w:right w:val="single" w:sz="4" w:space="0" w:color="000000"/>
            </w:tcBorders>
            <w:vAlign w:val="bottom"/>
          </w:tcPr>
          <w:p w14:paraId="5F318AF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161,7</w:t>
            </w:r>
          </w:p>
        </w:tc>
      </w:tr>
      <w:tr w:rsidR="00D64A3E" w:rsidRPr="00597CB9" w14:paraId="70B633FF"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3A3A18E5"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Природний газ</w:t>
            </w:r>
          </w:p>
        </w:tc>
        <w:tc>
          <w:tcPr>
            <w:tcW w:w="1420" w:type="dxa"/>
            <w:tcBorders>
              <w:top w:val="single" w:sz="4" w:space="0" w:color="000000"/>
              <w:left w:val="single" w:sz="4" w:space="0" w:color="000000"/>
              <w:bottom w:val="single" w:sz="4" w:space="0" w:color="000000"/>
              <w:right w:val="single" w:sz="4" w:space="0" w:color="000000"/>
            </w:tcBorders>
            <w:vAlign w:val="bottom"/>
          </w:tcPr>
          <w:p w14:paraId="61D9E8E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26108,0</w:t>
            </w:r>
          </w:p>
        </w:tc>
        <w:tc>
          <w:tcPr>
            <w:tcW w:w="1358" w:type="dxa"/>
            <w:tcBorders>
              <w:top w:val="single" w:sz="4" w:space="0" w:color="000000"/>
              <w:left w:val="single" w:sz="4" w:space="0" w:color="000000"/>
              <w:bottom w:val="single" w:sz="4" w:space="0" w:color="000000"/>
              <w:right w:val="single" w:sz="4" w:space="0" w:color="000000"/>
            </w:tcBorders>
            <w:vAlign w:val="bottom"/>
          </w:tcPr>
          <w:p w14:paraId="7FC7B17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26735,3</w:t>
            </w:r>
          </w:p>
        </w:tc>
        <w:tc>
          <w:tcPr>
            <w:tcW w:w="1301" w:type="dxa"/>
            <w:tcBorders>
              <w:top w:val="single" w:sz="4" w:space="0" w:color="000000"/>
              <w:left w:val="single" w:sz="4" w:space="0" w:color="000000"/>
              <w:bottom w:val="single" w:sz="4" w:space="0" w:color="000000"/>
              <w:right w:val="single" w:sz="4" w:space="0" w:color="000000"/>
            </w:tcBorders>
            <w:vAlign w:val="bottom"/>
          </w:tcPr>
          <w:p w14:paraId="2AF0F9A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24488,2</w:t>
            </w:r>
          </w:p>
        </w:tc>
        <w:tc>
          <w:tcPr>
            <w:tcW w:w="1263" w:type="dxa"/>
            <w:tcBorders>
              <w:left w:val="single" w:sz="4" w:space="0" w:color="000000"/>
              <w:bottom w:val="single" w:sz="4" w:space="0" w:color="000000"/>
              <w:right w:val="single" w:sz="4" w:space="0" w:color="000000"/>
            </w:tcBorders>
            <w:vAlign w:val="bottom"/>
          </w:tcPr>
          <w:p w14:paraId="79A55AA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20797,7</w:t>
            </w:r>
          </w:p>
        </w:tc>
        <w:tc>
          <w:tcPr>
            <w:tcW w:w="1405" w:type="dxa"/>
            <w:tcBorders>
              <w:left w:val="single" w:sz="4" w:space="0" w:color="000000"/>
              <w:bottom w:val="single" w:sz="4" w:space="0" w:color="000000"/>
              <w:right w:val="single" w:sz="4" w:space="0" w:color="000000"/>
            </w:tcBorders>
            <w:vAlign w:val="bottom"/>
          </w:tcPr>
          <w:p w14:paraId="57935EE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22170,0</w:t>
            </w:r>
          </w:p>
        </w:tc>
        <w:tc>
          <w:tcPr>
            <w:tcW w:w="1405" w:type="dxa"/>
            <w:tcBorders>
              <w:left w:val="single" w:sz="4" w:space="0" w:color="000000"/>
              <w:bottom w:val="single" w:sz="4" w:space="0" w:color="000000"/>
              <w:right w:val="single" w:sz="4" w:space="0" w:color="000000"/>
            </w:tcBorders>
            <w:vAlign w:val="bottom"/>
          </w:tcPr>
          <w:p w14:paraId="4BABD02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18986,7</w:t>
            </w:r>
          </w:p>
        </w:tc>
        <w:tc>
          <w:tcPr>
            <w:tcW w:w="1352" w:type="dxa"/>
            <w:tcBorders>
              <w:left w:val="single" w:sz="4" w:space="0" w:color="000000"/>
              <w:bottom w:val="single" w:sz="4" w:space="0" w:color="000000"/>
            </w:tcBorders>
            <w:vAlign w:val="bottom"/>
          </w:tcPr>
          <w:p w14:paraId="195D500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14818,4</w:t>
            </w:r>
          </w:p>
        </w:tc>
        <w:tc>
          <w:tcPr>
            <w:tcW w:w="1231" w:type="dxa"/>
            <w:tcBorders>
              <w:left w:val="single" w:sz="4" w:space="0" w:color="000000"/>
              <w:bottom w:val="single" w:sz="4" w:space="0" w:color="000000"/>
              <w:right w:val="single" w:sz="4" w:space="0" w:color="000000"/>
            </w:tcBorders>
            <w:vAlign w:val="bottom"/>
          </w:tcPr>
          <w:p w14:paraId="2BD3A03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14892,5</w:t>
            </w:r>
          </w:p>
        </w:tc>
      </w:tr>
      <w:tr w:rsidR="00D64A3E" w:rsidRPr="00597CB9" w14:paraId="1A2EB075"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18F5AB8F"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Електроенергія</w:t>
            </w:r>
          </w:p>
        </w:tc>
        <w:tc>
          <w:tcPr>
            <w:tcW w:w="1420" w:type="dxa"/>
            <w:tcBorders>
              <w:top w:val="single" w:sz="4" w:space="0" w:color="000000"/>
              <w:left w:val="single" w:sz="4" w:space="0" w:color="000000"/>
              <w:bottom w:val="single" w:sz="4" w:space="0" w:color="000000"/>
              <w:right w:val="single" w:sz="4" w:space="0" w:color="000000"/>
            </w:tcBorders>
            <w:vAlign w:val="bottom"/>
          </w:tcPr>
          <w:p w14:paraId="23C3526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1599,6</w:t>
            </w:r>
          </w:p>
        </w:tc>
        <w:tc>
          <w:tcPr>
            <w:tcW w:w="1358" w:type="dxa"/>
            <w:tcBorders>
              <w:top w:val="single" w:sz="4" w:space="0" w:color="000000"/>
              <w:left w:val="single" w:sz="4" w:space="0" w:color="000000"/>
              <w:bottom w:val="single" w:sz="4" w:space="0" w:color="000000"/>
              <w:right w:val="single" w:sz="4" w:space="0" w:color="000000"/>
            </w:tcBorders>
            <w:vAlign w:val="bottom"/>
          </w:tcPr>
          <w:p w14:paraId="173D483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1467,0</w:t>
            </w:r>
          </w:p>
        </w:tc>
        <w:tc>
          <w:tcPr>
            <w:tcW w:w="1301" w:type="dxa"/>
            <w:tcBorders>
              <w:top w:val="single" w:sz="4" w:space="0" w:color="000000"/>
              <w:left w:val="single" w:sz="4" w:space="0" w:color="000000"/>
              <w:bottom w:val="single" w:sz="4" w:space="0" w:color="000000"/>
              <w:right w:val="single" w:sz="4" w:space="0" w:color="000000"/>
            </w:tcBorders>
            <w:vAlign w:val="bottom"/>
          </w:tcPr>
          <w:p w14:paraId="2508E13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1483,6</w:t>
            </w:r>
          </w:p>
        </w:tc>
        <w:tc>
          <w:tcPr>
            <w:tcW w:w="1263" w:type="dxa"/>
            <w:tcBorders>
              <w:left w:val="single" w:sz="4" w:space="0" w:color="000000"/>
              <w:bottom w:val="single" w:sz="4" w:space="0" w:color="000000"/>
              <w:right w:val="single" w:sz="4" w:space="0" w:color="000000"/>
            </w:tcBorders>
            <w:vAlign w:val="bottom"/>
          </w:tcPr>
          <w:p w14:paraId="60B4D66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2051,2</w:t>
            </w:r>
          </w:p>
        </w:tc>
        <w:tc>
          <w:tcPr>
            <w:tcW w:w="1405" w:type="dxa"/>
            <w:tcBorders>
              <w:left w:val="single" w:sz="4" w:space="0" w:color="000000"/>
              <w:bottom w:val="single" w:sz="4" w:space="0" w:color="000000"/>
              <w:right w:val="single" w:sz="4" w:space="0" w:color="000000"/>
            </w:tcBorders>
            <w:vAlign w:val="bottom"/>
          </w:tcPr>
          <w:p w14:paraId="1491AB3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1949,2</w:t>
            </w:r>
          </w:p>
        </w:tc>
        <w:tc>
          <w:tcPr>
            <w:tcW w:w="1405" w:type="dxa"/>
            <w:tcBorders>
              <w:left w:val="single" w:sz="4" w:space="0" w:color="000000"/>
              <w:bottom w:val="single" w:sz="4" w:space="0" w:color="000000"/>
              <w:right w:val="single" w:sz="4" w:space="0" w:color="000000"/>
            </w:tcBorders>
            <w:vAlign w:val="bottom"/>
          </w:tcPr>
          <w:p w14:paraId="33635F7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1367,4</w:t>
            </w:r>
          </w:p>
        </w:tc>
        <w:tc>
          <w:tcPr>
            <w:tcW w:w="1352" w:type="dxa"/>
            <w:tcBorders>
              <w:left w:val="single" w:sz="4" w:space="0" w:color="000000"/>
              <w:bottom w:val="single" w:sz="4" w:space="0" w:color="000000"/>
            </w:tcBorders>
            <w:vAlign w:val="bottom"/>
          </w:tcPr>
          <w:p w14:paraId="065207F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1991,0</w:t>
            </w:r>
          </w:p>
        </w:tc>
        <w:tc>
          <w:tcPr>
            <w:tcW w:w="1231" w:type="dxa"/>
            <w:tcBorders>
              <w:left w:val="single" w:sz="4" w:space="0" w:color="000000"/>
              <w:bottom w:val="single" w:sz="4" w:space="0" w:color="000000"/>
              <w:right w:val="single" w:sz="4" w:space="0" w:color="000000"/>
            </w:tcBorders>
            <w:vAlign w:val="bottom"/>
          </w:tcPr>
          <w:p w14:paraId="140836E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2100,5</w:t>
            </w:r>
          </w:p>
        </w:tc>
      </w:tr>
      <w:tr w:rsidR="00D64A3E" w:rsidRPr="00597CB9" w14:paraId="49BBA004" w14:textId="77777777" w:rsidTr="00F23057">
        <w:trPr>
          <w:trHeight w:val="60"/>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0C343400"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Громадський транспорт та відповідна інфраструктура</w:t>
            </w:r>
          </w:p>
        </w:tc>
      </w:tr>
      <w:tr w:rsidR="00D64A3E" w:rsidRPr="00597CB9" w14:paraId="46ADBC72" w14:textId="77777777" w:rsidTr="00747CA3">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3DF6A640"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3A54B53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5EB8381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auto"/>
            </w:tcBorders>
            <w:vAlign w:val="bottom"/>
          </w:tcPr>
          <w:p w14:paraId="5C4CF75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263" w:type="dxa"/>
            <w:tcBorders>
              <w:top w:val="single" w:sz="4" w:space="0" w:color="auto"/>
              <w:left w:val="single" w:sz="4" w:space="0" w:color="auto"/>
              <w:bottom w:val="single" w:sz="4" w:space="0" w:color="auto"/>
              <w:right w:val="single" w:sz="4" w:space="0" w:color="auto"/>
            </w:tcBorders>
            <w:vAlign w:val="bottom"/>
          </w:tcPr>
          <w:p w14:paraId="0FBA944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405" w:type="dxa"/>
            <w:tcBorders>
              <w:top w:val="single" w:sz="4" w:space="0" w:color="auto"/>
              <w:left w:val="single" w:sz="4" w:space="0" w:color="auto"/>
              <w:bottom w:val="single" w:sz="4" w:space="0" w:color="auto"/>
              <w:right w:val="single" w:sz="4" w:space="0" w:color="auto"/>
            </w:tcBorders>
            <w:vAlign w:val="bottom"/>
          </w:tcPr>
          <w:p w14:paraId="03D784C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89,0</w:t>
            </w:r>
          </w:p>
        </w:tc>
        <w:tc>
          <w:tcPr>
            <w:tcW w:w="1405" w:type="dxa"/>
            <w:tcBorders>
              <w:top w:val="single" w:sz="4" w:space="0" w:color="auto"/>
              <w:left w:val="single" w:sz="4" w:space="0" w:color="auto"/>
              <w:bottom w:val="single" w:sz="4" w:space="0" w:color="auto"/>
              <w:right w:val="single" w:sz="4" w:space="0" w:color="auto"/>
            </w:tcBorders>
            <w:vAlign w:val="bottom"/>
          </w:tcPr>
          <w:p w14:paraId="7E0D41A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78,4</w:t>
            </w:r>
          </w:p>
        </w:tc>
        <w:tc>
          <w:tcPr>
            <w:tcW w:w="1352" w:type="dxa"/>
            <w:tcBorders>
              <w:top w:val="single" w:sz="4" w:space="0" w:color="auto"/>
              <w:left w:val="single" w:sz="4" w:space="0" w:color="auto"/>
              <w:bottom w:val="single" w:sz="4" w:space="0" w:color="auto"/>
              <w:right w:val="single" w:sz="4" w:space="0" w:color="auto"/>
            </w:tcBorders>
            <w:vAlign w:val="bottom"/>
          </w:tcPr>
          <w:p w14:paraId="5D9C4D1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123,1</w:t>
            </w:r>
          </w:p>
        </w:tc>
        <w:tc>
          <w:tcPr>
            <w:tcW w:w="1231" w:type="dxa"/>
            <w:tcBorders>
              <w:top w:val="single" w:sz="4" w:space="0" w:color="auto"/>
              <w:left w:val="single" w:sz="4" w:space="0" w:color="auto"/>
              <w:bottom w:val="single" w:sz="4" w:space="0" w:color="auto"/>
              <w:right w:val="single" w:sz="4" w:space="0" w:color="auto"/>
            </w:tcBorders>
            <w:vAlign w:val="bottom"/>
          </w:tcPr>
          <w:p w14:paraId="5046C98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114,4</w:t>
            </w:r>
          </w:p>
        </w:tc>
      </w:tr>
      <w:tr w:rsidR="00D64A3E" w:rsidRPr="00597CB9" w14:paraId="02565A46"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1223460C"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6E42EBA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1857A02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auto"/>
            </w:tcBorders>
            <w:vAlign w:val="bottom"/>
          </w:tcPr>
          <w:p w14:paraId="74A8492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195,1</w:t>
            </w:r>
          </w:p>
        </w:tc>
        <w:tc>
          <w:tcPr>
            <w:tcW w:w="1263" w:type="dxa"/>
            <w:tcBorders>
              <w:top w:val="single" w:sz="4" w:space="0" w:color="auto"/>
              <w:left w:val="single" w:sz="4" w:space="0" w:color="auto"/>
              <w:bottom w:val="single" w:sz="4" w:space="0" w:color="auto"/>
              <w:right w:val="single" w:sz="4" w:space="0" w:color="auto"/>
            </w:tcBorders>
            <w:vAlign w:val="bottom"/>
          </w:tcPr>
          <w:p w14:paraId="770ADAC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286,2</w:t>
            </w:r>
          </w:p>
        </w:tc>
        <w:tc>
          <w:tcPr>
            <w:tcW w:w="1405" w:type="dxa"/>
            <w:tcBorders>
              <w:top w:val="single" w:sz="4" w:space="0" w:color="auto"/>
              <w:left w:val="single" w:sz="4" w:space="0" w:color="auto"/>
              <w:bottom w:val="single" w:sz="4" w:space="0" w:color="auto"/>
              <w:right w:val="single" w:sz="4" w:space="0" w:color="auto"/>
            </w:tcBorders>
            <w:vAlign w:val="bottom"/>
          </w:tcPr>
          <w:p w14:paraId="7677989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329,3</w:t>
            </w:r>
          </w:p>
        </w:tc>
        <w:tc>
          <w:tcPr>
            <w:tcW w:w="1405" w:type="dxa"/>
            <w:tcBorders>
              <w:top w:val="single" w:sz="4" w:space="0" w:color="auto"/>
              <w:left w:val="single" w:sz="4" w:space="0" w:color="auto"/>
              <w:bottom w:val="single" w:sz="4" w:space="0" w:color="auto"/>
              <w:right w:val="single" w:sz="4" w:space="0" w:color="auto"/>
            </w:tcBorders>
            <w:vAlign w:val="bottom"/>
          </w:tcPr>
          <w:p w14:paraId="6526081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168,6</w:t>
            </w:r>
          </w:p>
        </w:tc>
        <w:tc>
          <w:tcPr>
            <w:tcW w:w="1352" w:type="dxa"/>
            <w:tcBorders>
              <w:top w:val="single" w:sz="4" w:space="0" w:color="auto"/>
              <w:left w:val="single" w:sz="4" w:space="0" w:color="auto"/>
              <w:bottom w:val="single" w:sz="4" w:space="0" w:color="auto"/>
              <w:right w:val="single" w:sz="4" w:space="0" w:color="auto"/>
            </w:tcBorders>
            <w:vAlign w:val="bottom"/>
          </w:tcPr>
          <w:p w14:paraId="7F1214F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346,5</w:t>
            </w:r>
          </w:p>
        </w:tc>
        <w:tc>
          <w:tcPr>
            <w:tcW w:w="1231" w:type="dxa"/>
            <w:tcBorders>
              <w:top w:val="single" w:sz="4" w:space="0" w:color="auto"/>
              <w:left w:val="single" w:sz="4" w:space="0" w:color="auto"/>
              <w:bottom w:val="single" w:sz="4" w:space="0" w:color="auto"/>
              <w:right w:val="single" w:sz="4" w:space="0" w:color="auto"/>
            </w:tcBorders>
            <w:vAlign w:val="bottom"/>
          </w:tcPr>
          <w:p w14:paraId="73BBAFD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554,5</w:t>
            </w:r>
          </w:p>
        </w:tc>
      </w:tr>
      <w:tr w:rsidR="00D64A3E" w:rsidRPr="00597CB9" w14:paraId="5154E590"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45D1F0B1"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LPG (Пропан-Бутан)</w:t>
            </w:r>
          </w:p>
        </w:tc>
        <w:tc>
          <w:tcPr>
            <w:tcW w:w="1420" w:type="dxa"/>
            <w:tcBorders>
              <w:top w:val="single" w:sz="4" w:space="0" w:color="000000"/>
              <w:left w:val="single" w:sz="4" w:space="0" w:color="000000"/>
              <w:bottom w:val="single" w:sz="4" w:space="0" w:color="000000"/>
              <w:right w:val="single" w:sz="4" w:space="0" w:color="000000"/>
            </w:tcBorders>
            <w:vAlign w:val="bottom"/>
          </w:tcPr>
          <w:p w14:paraId="220B982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31D92FE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01" w:type="dxa"/>
            <w:tcBorders>
              <w:top w:val="single" w:sz="4" w:space="0" w:color="000000"/>
              <w:left w:val="single" w:sz="4" w:space="0" w:color="000000"/>
              <w:bottom w:val="single" w:sz="4" w:space="0" w:color="000000"/>
              <w:right w:val="single" w:sz="4" w:space="0" w:color="000000"/>
            </w:tcBorders>
            <w:vAlign w:val="bottom"/>
          </w:tcPr>
          <w:p w14:paraId="741007B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128,1</w:t>
            </w:r>
          </w:p>
        </w:tc>
        <w:tc>
          <w:tcPr>
            <w:tcW w:w="1263" w:type="dxa"/>
            <w:tcBorders>
              <w:top w:val="single" w:sz="4" w:space="0" w:color="auto"/>
              <w:left w:val="single" w:sz="4" w:space="0" w:color="000000"/>
              <w:bottom w:val="single" w:sz="4" w:space="0" w:color="000000"/>
              <w:right w:val="single" w:sz="4" w:space="0" w:color="000000"/>
            </w:tcBorders>
            <w:vAlign w:val="bottom"/>
          </w:tcPr>
          <w:p w14:paraId="2605AE6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131,5</w:t>
            </w:r>
          </w:p>
        </w:tc>
        <w:tc>
          <w:tcPr>
            <w:tcW w:w="1405" w:type="dxa"/>
            <w:tcBorders>
              <w:top w:val="single" w:sz="4" w:space="0" w:color="auto"/>
              <w:left w:val="single" w:sz="4" w:space="0" w:color="000000"/>
              <w:bottom w:val="single" w:sz="4" w:space="0" w:color="000000"/>
              <w:right w:val="single" w:sz="4" w:space="0" w:color="000000"/>
            </w:tcBorders>
            <w:vAlign w:val="bottom"/>
          </w:tcPr>
          <w:p w14:paraId="4301AAF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232,9</w:t>
            </w:r>
          </w:p>
        </w:tc>
        <w:tc>
          <w:tcPr>
            <w:tcW w:w="1405" w:type="dxa"/>
            <w:tcBorders>
              <w:top w:val="single" w:sz="4" w:space="0" w:color="auto"/>
              <w:left w:val="single" w:sz="4" w:space="0" w:color="000000"/>
              <w:bottom w:val="single" w:sz="4" w:space="0" w:color="000000"/>
              <w:right w:val="single" w:sz="4" w:space="0" w:color="000000"/>
            </w:tcBorders>
            <w:vAlign w:val="bottom"/>
          </w:tcPr>
          <w:p w14:paraId="3208D35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61,7</w:t>
            </w:r>
          </w:p>
        </w:tc>
        <w:tc>
          <w:tcPr>
            <w:tcW w:w="1352" w:type="dxa"/>
            <w:tcBorders>
              <w:top w:val="single" w:sz="4" w:space="0" w:color="auto"/>
              <w:left w:val="single" w:sz="4" w:space="0" w:color="000000"/>
              <w:bottom w:val="single" w:sz="4" w:space="0" w:color="000000"/>
              <w:right w:val="single" w:sz="4" w:space="0" w:color="000000"/>
            </w:tcBorders>
            <w:vAlign w:val="bottom"/>
          </w:tcPr>
          <w:p w14:paraId="17A0BC59"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68,4</w:t>
            </w:r>
          </w:p>
        </w:tc>
        <w:tc>
          <w:tcPr>
            <w:tcW w:w="1231" w:type="dxa"/>
            <w:tcBorders>
              <w:top w:val="single" w:sz="4" w:space="0" w:color="auto"/>
              <w:left w:val="single" w:sz="4" w:space="0" w:color="000000"/>
              <w:bottom w:val="single" w:sz="4" w:space="0" w:color="000000"/>
              <w:right w:val="single" w:sz="4" w:space="0" w:color="000000"/>
            </w:tcBorders>
            <w:vAlign w:val="bottom"/>
          </w:tcPr>
          <w:p w14:paraId="0C6672F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61,0</w:t>
            </w:r>
          </w:p>
        </w:tc>
      </w:tr>
      <w:tr w:rsidR="00D64A3E" w:rsidRPr="00597CB9" w14:paraId="77C97F84" w14:textId="77777777" w:rsidTr="00F23057">
        <w:trPr>
          <w:trHeight w:val="288"/>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40F7A6DF"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Інший транспорт, в тому числі</w:t>
            </w:r>
          </w:p>
        </w:tc>
      </w:tr>
      <w:tr w:rsidR="00D64A3E" w:rsidRPr="00597CB9" w14:paraId="6433143F" w14:textId="77777777" w:rsidTr="00F23057">
        <w:trPr>
          <w:trHeight w:val="331"/>
        </w:trPr>
        <w:tc>
          <w:tcPr>
            <w:tcW w:w="14879"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082DE83D" w14:textId="77777777" w:rsidR="00D64A3E" w:rsidRPr="00597CB9" w:rsidRDefault="00D64A3E" w:rsidP="00F23057">
            <w:pPr>
              <w:spacing w:after="0" w:line="240" w:lineRule="auto"/>
              <w:rPr>
                <w:rFonts w:ascii="Times New Roman" w:hAnsi="Times New Roman" w:cs="Times New Roman"/>
              </w:rPr>
            </w:pPr>
            <w:r w:rsidRPr="00597CB9">
              <w:rPr>
                <w:rFonts w:ascii="Times New Roman" w:eastAsia="Times New Roman" w:hAnsi="Times New Roman" w:cs="Times New Roman"/>
                <w:color w:val="000000"/>
                <w:lang w:eastAsia="uk-UA"/>
              </w:rPr>
              <w:t>Муніципальний транспорт (крім транспорту для громадських перевезень)</w:t>
            </w:r>
          </w:p>
        </w:tc>
      </w:tr>
      <w:tr w:rsidR="00D64A3E" w:rsidRPr="00597CB9" w14:paraId="4C5467AA"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169C958C"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Бензин</w:t>
            </w:r>
          </w:p>
        </w:tc>
        <w:tc>
          <w:tcPr>
            <w:tcW w:w="1420" w:type="dxa"/>
            <w:tcBorders>
              <w:top w:val="single" w:sz="4" w:space="0" w:color="000000"/>
              <w:left w:val="single" w:sz="4" w:space="0" w:color="000000"/>
              <w:bottom w:val="single" w:sz="4" w:space="0" w:color="000000"/>
              <w:right w:val="single" w:sz="4" w:space="0" w:color="000000"/>
            </w:tcBorders>
            <w:vAlign w:val="bottom"/>
          </w:tcPr>
          <w:p w14:paraId="1021DB7A"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169,3</w:t>
            </w:r>
          </w:p>
        </w:tc>
        <w:tc>
          <w:tcPr>
            <w:tcW w:w="1358" w:type="dxa"/>
            <w:tcBorders>
              <w:top w:val="single" w:sz="4" w:space="0" w:color="000000"/>
              <w:left w:val="single" w:sz="4" w:space="0" w:color="000000"/>
              <w:bottom w:val="single" w:sz="4" w:space="0" w:color="000000"/>
              <w:right w:val="single" w:sz="4" w:space="0" w:color="000000"/>
            </w:tcBorders>
            <w:vAlign w:val="bottom"/>
          </w:tcPr>
          <w:p w14:paraId="7DED92F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174,3</w:t>
            </w:r>
          </w:p>
        </w:tc>
        <w:tc>
          <w:tcPr>
            <w:tcW w:w="1301" w:type="dxa"/>
            <w:tcBorders>
              <w:top w:val="single" w:sz="4" w:space="0" w:color="000000"/>
              <w:left w:val="single" w:sz="4" w:space="0" w:color="000000"/>
              <w:bottom w:val="single" w:sz="4" w:space="0" w:color="000000"/>
              <w:right w:val="single" w:sz="4" w:space="0" w:color="000000"/>
            </w:tcBorders>
            <w:vAlign w:val="bottom"/>
          </w:tcPr>
          <w:p w14:paraId="1E2BD7B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175,1</w:t>
            </w:r>
          </w:p>
        </w:tc>
        <w:tc>
          <w:tcPr>
            <w:tcW w:w="1263" w:type="dxa"/>
            <w:tcBorders>
              <w:top w:val="single" w:sz="4" w:space="0" w:color="000000"/>
              <w:left w:val="single" w:sz="4" w:space="0" w:color="000000"/>
              <w:bottom w:val="single" w:sz="4" w:space="0" w:color="000000"/>
              <w:right w:val="single" w:sz="4" w:space="0" w:color="000000"/>
            </w:tcBorders>
            <w:vAlign w:val="bottom"/>
          </w:tcPr>
          <w:p w14:paraId="12FE393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177,7</w:t>
            </w:r>
          </w:p>
        </w:tc>
        <w:tc>
          <w:tcPr>
            <w:tcW w:w="1405" w:type="dxa"/>
            <w:tcBorders>
              <w:top w:val="single" w:sz="4" w:space="0" w:color="000000"/>
              <w:left w:val="single" w:sz="4" w:space="0" w:color="000000"/>
              <w:bottom w:val="single" w:sz="4" w:space="0" w:color="000000"/>
              <w:right w:val="single" w:sz="4" w:space="0" w:color="000000"/>
            </w:tcBorders>
            <w:vAlign w:val="bottom"/>
          </w:tcPr>
          <w:p w14:paraId="3DE5578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320,2</w:t>
            </w:r>
          </w:p>
        </w:tc>
        <w:tc>
          <w:tcPr>
            <w:tcW w:w="1405" w:type="dxa"/>
            <w:tcBorders>
              <w:top w:val="single" w:sz="4" w:space="0" w:color="000000"/>
              <w:left w:val="single" w:sz="4" w:space="0" w:color="000000"/>
              <w:bottom w:val="single" w:sz="4" w:space="0" w:color="000000"/>
              <w:right w:val="single" w:sz="4" w:space="0" w:color="000000"/>
            </w:tcBorders>
            <w:vAlign w:val="bottom"/>
          </w:tcPr>
          <w:p w14:paraId="225CD05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190,7</w:t>
            </w:r>
          </w:p>
        </w:tc>
        <w:tc>
          <w:tcPr>
            <w:tcW w:w="1352" w:type="dxa"/>
            <w:tcBorders>
              <w:top w:val="single" w:sz="4" w:space="0" w:color="000000"/>
              <w:left w:val="single" w:sz="4" w:space="0" w:color="000000"/>
              <w:bottom w:val="single" w:sz="4" w:space="0" w:color="000000"/>
              <w:right w:val="single" w:sz="4" w:space="0" w:color="000000"/>
            </w:tcBorders>
            <w:vAlign w:val="bottom"/>
          </w:tcPr>
          <w:p w14:paraId="5DB210D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250,0</w:t>
            </w:r>
          </w:p>
        </w:tc>
        <w:tc>
          <w:tcPr>
            <w:tcW w:w="1231" w:type="dxa"/>
            <w:tcBorders>
              <w:top w:val="single" w:sz="4" w:space="0" w:color="000000"/>
              <w:left w:val="single" w:sz="4" w:space="0" w:color="000000"/>
              <w:bottom w:val="single" w:sz="4" w:space="0" w:color="000000"/>
              <w:right w:val="single" w:sz="4" w:space="0" w:color="000000"/>
            </w:tcBorders>
            <w:vAlign w:val="bottom"/>
          </w:tcPr>
          <w:p w14:paraId="133DFE6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256,8</w:t>
            </w:r>
          </w:p>
        </w:tc>
      </w:tr>
      <w:tr w:rsidR="00D64A3E" w:rsidRPr="00597CB9" w14:paraId="10410821" w14:textId="77777777" w:rsidTr="00F23057">
        <w:trPr>
          <w:trHeight w:val="60"/>
        </w:trPr>
        <w:tc>
          <w:tcPr>
            <w:tcW w:w="4144" w:type="dxa"/>
            <w:tcBorders>
              <w:top w:val="single" w:sz="4" w:space="0" w:color="000000"/>
              <w:left w:val="single" w:sz="4" w:space="0" w:color="000000"/>
              <w:bottom w:val="single" w:sz="4" w:space="0" w:color="000000"/>
              <w:right w:val="single" w:sz="4" w:space="0" w:color="000000"/>
            </w:tcBorders>
            <w:vAlign w:val="center"/>
          </w:tcPr>
          <w:p w14:paraId="5D19C6D6"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Дизельне пальне</w:t>
            </w:r>
          </w:p>
        </w:tc>
        <w:tc>
          <w:tcPr>
            <w:tcW w:w="1420" w:type="dxa"/>
            <w:tcBorders>
              <w:top w:val="single" w:sz="4" w:space="0" w:color="000000"/>
              <w:left w:val="single" w:sz="4" w:space="0" w:color="000000"/>
              <w:bottom w:val="single" w:sz="4" w:space="0" w:color="000000"/>
              <w:right w:val="single" w:sz="4" w:space="0" w:color="000000"/>
            </w:tcBorders>
            <w:vAlign w:val="bottom"/>
          </w:tcPr>
          <w:p w14:paraId="40EDF70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042AA7F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20,2</w:t>
            </w:r>
          </w:p>
        </w:tc>
        <w:tc>
          <w:tcPr>
            <w:tcW w:w="1301" w:type="dxa"/>
            <w:tcBorders>
              <w:top w:val="single" w:sz="4" w:space="0" w:color="000000"/>
              <w:left w:val="single" w:sz="4" w:space="0" w:color="000000"/>
              <w:bottom w:val="single" w:sz="4" w:space="0" w:color="000000"/>
              <w:right w:val="single" w:sz="4" w:space="0" w:color="000000"/>
            </w:tcBorders>
            <w:vAlign w:val="bottom"/>
          </w:tcPr>
          <w:p w14:paraId="737AF2E4"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19,0</w:t>
            </w:r>
          </w:p>
        </w:tc>
        <w:tc>
          <w:tcPr>
            <w:tcW w:w="1263" w:type="dxa"/>
            <w:tcBorders>
              <w:top w:val="single" w:sz="4" w:space="0" w:color="000000"/>
              <w:left w:val="single" w:sz="4" w:space="0" w:color="000000"/>
              <w:bottom w:val="single" w:sz="4" w:space="0" w:color="000000"/>
              <w:right w:val="single" w:sz="4" w:space="0" w:color="000000"/>
            </w:tcBorders>
            <w:vAlign w:val="bottom"/>
          </w:tcPr>
          <w:p w14:paraId="4EC5033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17,9</w:t>
            </w:r>
          </w:p>
        </w:tc>
        <w:tc>
          <w:tcPr>
            <w:tcW w:w="1405" w:type="dxa"/>
            <w:tcBorders>
              <w:top w:val="single" w:sz="4" w:space="0" w:color="000000"/>
              <w:left w:val="single" w:sz="4" w:space="0" w:color="000000"/>
              <w:bottom w:val="single" w:sz="4" w:space="0" w:color="000000"/>
              <w:right w:val="single" w:sz="4" w:space="0" w:color="000000"/>
            </w:tcBorders>
            <w:vAlign w:val="bottom"/>
          </w:tcPr>
          <w:p w14:paraId="7718846E"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14,3</w:t>
            </w:r>
          </w:p>
        </w:tc>
        <w:tc>
          <w:tcPr>
            <w:tcW w:w="1405" w:type="dxa"/>
            <w:tcBorders>
              <w:top w:val="single" w:sz="4" w:space="0" w:color="000000"/>
              <w:left w:val="single" w:sz="4" w:space="0" w:color="000000"/>
              <w:bottom w:val="single" w:sz="4" w:space="0" w:color="000000"/>
              <w:right w:val="single" w:sz="4" w:space="0" w:color="000000"/>
            </w:tcBorders>
            <w:vAlign w:val="bottom"/>
          </w:tcPr>
          <w:p w14:paraId="029D660D"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35,4</w:t>
            </w:r>
          </w:p>
        </w:tc>
        <w:tc>
          <w:tcPr>
            <w:tcW w:w="1352" w:type="dxa"/>
            <w:tcBorders>
              <w:top w:val="single" w:sz="4" w:space="0" w:color="000000"/>
              <w:left w:val="single" w:sz="4" w:space="0" w:color="000000"/>
              <w:bottom w:val="single" w:sz="4" w:space="0" w:color="000000"/>
              <w:right w:val="single" w:sz="4" w:space="0" w:color="000000"/>
            </w:tcBorders>
            <w:vAlign w:val="bottom"/>
          </w:tcPr>
          <w:p w14:paraId="6B60BE6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53,7</w:t>
            </w:r>
          </w:p>
        </w:tc>
        <w:tc>
          <w:tcPr>
            <w:tcW w:w="1231" w:type="dxa"/>
            <w:tcBorders>
              <w:top w:val="single" w:sz="4" w:space="0" w:color="000000"/>
              <w:left w:val="single" w:sz="4" w:space="0" w:color="000000"/>
              <w:bottom w:val="single" w:sz="4" w:space="0" w:color="000000"/>
              <w:right w:val="single" w:sz="4" w:space="0" w:color="000000"/>
            </w:tcBorders>
            <w:vAlign w:val="bottom"/>
          </w:tcPr>
          <w:p w14:paraId="7974C89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96,2</w:t>
            </w:r>
          </w:p>
        </w:tc>
      </w:tr>
      <w:tr w:rsidR="00D64A3E" w:rsidRPr="00597CB9" w14:paraId="4396E120"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vAlign w:val="center"/>
          </w:tcPr>
          <w:p w14:paraId="29E18C6B" w14:textId="77777777" w:rsidR="00D64A3E" w:rsidRPr="00597CB9" w:rsidRDefault="00D64A3E" w:rsidP="00F23057">
            <w:pPr>
              <w:spacing w:after="0" w:line="240" w:lineRule="auto"/>
              <w:rPr>
                <w:rFonts w:ascii="Times New Roman" w:eastAsia="Times New Roman" w:hAnsi="Times New Roman" w:cs="Times New Roman"/>
                <w:color w:val="000000"/>
                <w:lang w:eastAsia="uk-UA"/>
              </w:rPr>
            </w:pPr>
            <w:r w:rsidRPr="00597CB9">
              <w:rPr>
                <w:rFonts w:ascii="Times New Roman" w:eastAsia="Times New Roman" w:hAnsi="Times New Roman" w:cs="Times New Roman"/>
                <w:color w:val="000000"/>
                <w:lang w:eastAsia="uk-UA"/>
              </w:rPr>
              <w:t>LPG (Пропан-Бутан)</w:t>
            </w:r>
          </w:p>
        </w:tc>
        <w:tc>
          <w:tcPr>
            <w:tcW w:w="1420" w:type="dxa"/>
            <w:tcBorders>
              <w:top w:val="single" w:sz="4" w:space="0" w:color="000000"/>
              <w:left w:val="single" w:sz="4" w:space="0" w:color="000000"/>
              <w:bottom w:val="single" w:sz="4" w:space="0" w:color="000000"/>
              <w:right w:val="single" w:sz="4" w:space="0" w:color="000000"/>
            </w:tcBorders>
            <w:vAlign w:val="bottom"/>
          </w:tcPr>
          <w:p w14:paraId="4CD4A1B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8" w:type="dxa"/>
            <w:tcBorders>
              <w:top w:val="single" w:sz="4" w:space="0" w:color="000000"/>
              <w:left w:val="single" w:sz="4" w:space="0" w:color="000000"/>
              <w:bottom w:val="single" w:sz="4" w:space="0" w:color="000000"/>
              <w:right w:val="single" w:sz="4" w:space="0" w:color="000000"/>
            </w:tcBorders>
            <w:vAlign w:val="bottom"/>
          </w:tcPr>
          <w:p w14:paraId="144CAFD7"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14,2</w:t>
            </w:r>
          </w:p>
        </w:tc>
        <w:tc>
          <w:tcPr>
            <w:tcW w:w="1301" w:type="dxa"/>
            <w:tcBorders>
              <w:top w:val="single" w:sz="4" w:space="0" w:color="000000"/>
              <w:left w:val="single" w:sz="4" w:space="0" w:color="000000"/>
              <w:bottom w:val="single" w:sz="4" w:space="0" w:color="000000"/>
              <w:right w:val="single" w:sz="4" w:space="0" w:color="000000"/>
            </w:tcBorders>
            <w:vAlign w:val="bottom"/>
          </w:tcPr>
          <w:p w14:paraId="5D029416"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25,7</w:t>
            </w:r>
          </w:p>
        </w:tc>
        <w:tc>
          <w:tcPr>
            <w:tcW w:w="1263" w:type="dxa"/>
            <w:tcBorders>
              <w:top w:val="single" w:sz="4" w:space="0" w:color="000000"/>
              <w:left w:val="single" w:sz="4" w:space="0" w:color="000000"/>
              <w:bottom w:val="single" w:sz="4" w:space="0" w:color="000000"/>
              <w:right w:val="single" w:sz="4" w:space="0" w:color="000000"/>
            </w:tcBorders>
            <w:vAlign w:val="bottom"/>
          </w:tcPr>
          <w:p w14:paraId="46F7E6A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w:t>
            </w:r>
          </w:p>
        </w:tc>
        <w:tc>
          <w:tcPr>
            <w:tcW w:w="1405" w:type="dxa"/>
            <w:tcBorders>
              <w:top w:val="single" w:sz="4" w:space="0" w:color="000000"/>
              <w:left w:val="single" w:sz="4" w:space="0" w:color="000000"/>
              <w:bottom w:val="single" w:sz="4" w:space="0" w:color="000000"/>
              <w:right w:val="single" w:sz="4" w:space="0" w:color="000000"/>
            </w:tcBorders>
            <w:vAlign w:val="bottom"/>
          </w:tcPr>
          <w:p w14:paraId="2F59A77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0,5</w:t>
            </w:r>
          </w:p>
        </w:tc>
        <w:tc>
          <w:tcPr>
            <w:tcW w:w="1405" w:type="dxa"/>
            <w:tcBorders>
              <w:top w:val="single" w:sz="4" w:space="0" w:color="000000"/>
              <w:left w:val="single" w:sz="4" w:space="0" w:color="000000"/>
              <w:bottom w:val="single" w:sz="4" w:space="0" w:color="000000"/>
              <w:right w:val="single" w:sz="4" w:space="0" w:color="000000"/>
            </w:tcBorders>
            <w:vAlign w:val="bottom"/>
          </w:tcPr>
          <w:p w14:paraId="1D7B06B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352" w:type="dxa"/>
            <w:tcBorders>
              <w:top w:val="single" w:sz="4" w:space="0" w:color="000000"/>
              <w:left w:val="single" w:sz="4" w:space="0" w:color="000000"/>
              <w:bottom w:val="single" w:sz="4" w:space="0" w:color="000000"/>
              <w:right w:val="single" w:sz="4" w:space="0" w:color="000000"/>
            </w:tcBorders>
            <w:vAlign w:val="bottom"/>
          </w:tcPr>
          <w:p w14:paraId="13BD0C3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c>
          <w:tcPr>
            <w:tcW w:w="1231" w:type="dxa"/>
            <w:tcBorders>
              <w:top w:val="single" w:sz="4" w:space="0" w:color="000000"/>
              <w:left w:val="single" w:sz="4" w:space="0" w:color="000000"/>
              <w:bottom w:val="single" w:sz="4" w:space="0" w:color="000000"/>
              <w:right w:val="single" w:sz="4" w:space="0" w:color="000000"/>
            </w:tcBorders>
            <w:vAlign w:val="bottom"/>
          </w:tcPr>
          <w:p w14:paraId="568B9318"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0,0</w:t>
            </w:r>
          </w:p>
        </w:tc>
      </w:tr>
      <w:tr w:rsidR="00D64A3E" w:rsidRPr="00597CB9" w14:paraId="2D1C88AF" w14:textId="77777777" w:rsidTr="00F23057">
        <w:trPr>
          <w:trHeight w:val="288"/>
        </w:trPr>
        <w:tc>
          <w:tcPr>
            <w:tcW w:w="414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E476790" w14:textId="77777777" w:rsidR="00D64A3E" w:rsidRPr="00597CB9" w:rsidRDefault="00D64A3E" w:rsidP="00F23057">
            <w:pPr>
              <w:spacing w:after="0" w:line="240" w:lineRule="auto"/>
              <w:rPr>
                <w:rFonts w:ascii="Times New Roman" w:hAnsi="Times New Roman" w:cs="Times New Roman"/>
              </w:rPr>
            </w:pPr>
            <w:r w:rsidRPr="00597CB9">
              <w:rPr>
                <w:rFonts w:ascii="Times New Roman" w:hAnsi="Times New Roman" w:cs="Times New Roman"/>
              </w:rPr>
              <w:t>Разом по Енергетичному балансу</w:t>
            </w:r>
          </w:p>
        </w:tc>
        <w:tc>
          <w:tcPr>
            <w:tcW w:w="142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45CB81B"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384181,0</w:t>
            </w:r>
          </w:p>
        </w:tc>
        <w:tc>
          <w:tcPr>
            <w:tcW w:w="135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40FD7DF"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375626,6</w:t>
            </w:r>
          </w:p>
        </w:tc>
        <w:tc>
          <w:tcPr>
            <w:tcW w:w="13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ED96DB5"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374016,1</w:t>
            </w:r>
          </w:p>
        </w:tc>
        <w:tc>
          <w:tcPr>
            <w:tcW w:w="126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652C7F0"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353470,6</w:t>
            </w:r>
          </w:p>
        </w:tc>
        <w:tc>
          <w:tcPr>
            <w:tcW w:w="140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0CD46E2"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368255,9</w:t>
            </w:r>
          </w:p>
        </w:tc>
        <w:tc>
          <w:tcPr>
            <w:tcW w:w="140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E254051"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304603,9</w:t>
            </w:r>
          </w:p>
        </w:tc>
        <w:tc>
          <w:tcPr>
            <w:tcW w:w="13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62132B3"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330555,7</w:t>
            </w:r>
          </w:p>
        </w:tc>
        <w:tc>
          <w:tcPr>
            <w:tcW w:w="123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2A2DD9C" w14:textId="77777777" w:rsidR="00D64A3E" w:rsidRPr="00597CB9" w:rsidRDefault="00D64A3E" w:rsidP="00F23057">
            <w:pPr>
              <w:pStyle w:val="af8"/>
              <w:spacing w:after="0"/>
              <w:jc w:val="center"/>
              <w:rPr>
                <w:rFonts w:ascii="Times New Roman" w:hAnsi="Times New Roman" w:cs="Times New Roman"/>
                <w:color w:val="000000"/>
              </w:rPr>
            </w:pPr>
            <w:r w:rsidRPr="00597CB9">
              <w:rPr>
                <w:rFonts w:ascii="Times New Roman" w:hAnsi="Times New Roman" w:cs="Times New Roman"/>
                <w:color w:val="000000"/>
              </w:rPr>
              <w:t>346051,7</w:t>
            </w:r>
          </w:p>
        </w:tc>
      </w:tr>
    </w:tbl>
    <w:p w14:paraId="14C8E81F" w14:textId="77777777" w:rsidR="00D64A3E" w:rsidRDefault="00D64A3E" w:rsidP="00D64A3E">
      <w:pPr>
        <w:spacing w:after="0" w:line="240" w:lineRule="auto"/>
        <w:jc w:val="both"/>
        <w:sectPr w:rsidR="00D64A3E" w:rsidSect="00D64A3E">
          <w:pgSz w:w="16838" w:h="11906" w:orient="landscape"/>
          <w:pgMar w:top="707" w:right="993" w:bottom="1701" w:left="993" w:header="0" w:footer="0" w:gutter="0"/>
          <w:cols w:space="720"/>
          <w:formProt w:val="0"/>
          <w:docGrid w:linePitch="360" w:charSpace="32768"/>
        </w:sectPr>
      </w:pPr>
    </w:p>
    <w:p w14:paraId="3AB46157" w14:textId="0BC9A89F" w:rsidR="00D64A3E" w:rsidRPr="00597CB9" w:rsidRDefault="00D64A3E" w:rsidP="00D64A3E">
      <w:pPr>
        <w:spacing w:after="0" w:line="240" w:lineRule="auto"/>
        <w:jc w:val="both"/>
      </w:pPr>
    </w:p>
    <w:p w14:paraId="6B5E79BC" w14:textId="22C0AF50" w:rsidR="002921F0" w:rsidRDefault="002921F0" w:rsidP="002921F0">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Таблиця Д2.35</w:t>
      </w:r>
    </w:p>
    <w:p w14:paraId="2A11C12D" w14:textId="77777777" w:rsidR="002921F0" w:rsidRPr="002921F0" w:rsidRDefault="002921F0" w:rsidP="002921F0">
      <w:pPr>
        <w:spacing w:after="0" w:line="240" w:lineRule="auto"/>
        <w:jc w:val="center"/>
        <w:rPr>
          <w:rFonts w:ascii="Times New Roman" w:hAnsi="Times New Roman" w:cs="Times New Roman"/>
          <w:sz w:val="24"/>
          <w:szCs w:val="24"/>
        </w:rPr>
      </w:pPr>
      <w:r w:rsidRPr="002921F0">
        <w:rPr>
          <w:rFonts w:ascii="Times New Roman" w:hAnsi="Times New Roman" w:cs="Times New Roman"/>
          <w:sz w:val="24"/>
          <w:szCs w:val="24"/>
        </w:rPr>
        <w:t xml:space="preserve">Зведений енергетичний баланс за період 2017-2024 роки за категоріями кінцевих споживачів, </w:t>
      </w:r>
      <w:proofErr w:type="spellStart"/>
      <w:r w:rsidRPr="002921F0">
        <w:rPr>
          <w:rFonts w:ascii="Times New Roman" w:hAnsi="Times New Roman" w:cs="Times New Roman"/>
          <w:sz w:val="24"/>
          <w:szCs w:val="24"/>
        </w:rPr>
        <w:t>МВт.год</w:t>
      </w:r>
      <w:proofErr w:type="spellEnd"/>
    </w:p>
    <w:tbl>
      <w:tblPr>
        <w:tblW w:w="14786" w:type="dxa"/>
        <w:jc w:val="center"/>
        <w:tblLook w:val="04A0" w:firstRow="1" w:lastRow="0" w:firstColumn="1" w:lastColumn="0" w:noHBand="0" w:noVBand="1"/>
      </w:tblPr>
      <w:tblGrid>
        <w:gridCol w:w="5382"/>
        <w:gridCol w:w="1134"/>
        <w:gridCol w:w="1134"/>
        <w:gridCol w:w="1134"/>
        <w:gridCol w:w="1134"/>
        <w:gridCol w:w="1134"/>
        <w:gridCol w:w="1134"/>
        <w:gridCol w:w="1300"/>
        <w:gridCol w:w="1300"/>
      </w:tblGrid>
      <w:tr w:rsidR="00721D60" w:rsidRPr="002921F0" w14:paraId="745A28CC" w14:textId="77777777" w:rsidTr="001435EA">
        <w:trPr>
          <w:trHeight w:val="340"/>
          <w:jc w:val="center"/>
        </w:trPr>
        <w:tc>
          <w:tcPr>
            <w:tcW w:w="5382" w:type="dxa"/>
            <w:tcBorders>
              <w:top w:val="single" w:sz="4" w:space="0" w:color="auto"/>
              <w:left w:val="single" w:sz="4" w:space="0" w:color="auto"/>
              <w:bottom w:val="single" w:sz="4" w:space="0" w:color="auto"/>
              <w:right w:val="single" w:sz="4" w:space="0" w:color="auto"/>
            </w:tcBorders>
            <w:hideMark/>
          </w:tcPr>
          <w:p w14:paraId="6F68C34F" w14:textId="0323E01C"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 xml:space="preserve">Сектори кінцевих споживачів </w:t>
            </w:r>
            <w:r>
              <w:rPr>
                <w:rFonts w:ascii="Times New Roman" w:eastAsia="Times New Roman" w:hAnsi="Times New Roman" w:cs="Times New Roman"/>
                <w:color w:val="000000"/>
                <w:lang w:eastAsia="uk-UA"/>
              </w:rPr>
              <w:br/>
            </w:r>
            <w:r w:rsidRPr="00721D60">
              <w:rPr>
                <w:rFonts w:ascii="Times New Roman" w:eastAsia="Times New Roman" w:hAnsi="Times New Roman" w:cs="Times New Roman"/>
                <w:color w:val="000000"/>
                <w:lang w:eastAsia="uk-UA"/>
              </w:rPr>
              <w:t>енергетичного планування</w:t>
            </w:r>
          </w:p>
        </w:tc>
        <w:tc>
          <w:tcPr>
            <w:tcW w:w="1134" w:type="dxa"/>
            <w:tcBorders>
              <w:top w:val="single" w:sz="4" w:space="0" w:color="auto"/>
              <w:left w:val="nil"/>
              <w:bottom w:val="single" w:sz="4" w:space="0" w:color="auto"/>
              <w:right w:val="single" w:sz="4" w:space="0" w:color="auto"/>
            </w:tcBorders>
            <w:noWrap/>
            <w:vAlign w:val="center"/>
            <w:hideMark/>
          </w:tcPr>
          <w:p w14:paraId="2119A31D"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2017</w:t>
            </w:r>
          </w:p>
        </w:tc>
        <w:tc>
          <w:tcPr>
            <w:tcW w:w="1134" w:type="dxa"/>
            <w:tcBorders>
              <w:top w:val="single" w:sz="4" w:space="0" w:color="auto"/>
              <w:left w:val="nil"/>
              <w:bottom w:val="single" w:sz="4" w:space="0" w:color="auto"/>
              <w:right w:val="single" w:sz="4" w:space="0" w:color="auto"/>
            </w:tcBorders>
            <w:noWrap/>
            <w:vAlign w:val="center"/>
            <w:hideMark/>
          </w:tcPr>
          <w:p w14:paraId="6F935B4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2018</w:t>
            </w:r>
          </w:p>
        </w:tc>
        <w:tc>
          <w:tcPr>
            <w:tcW w:w="1134" w:type="dxa"/>
            <w:tcBorders>
              <w:top w:val="single" w:sz="4" w:space="0" w:color="auto"/>
              <w:left w:val="nil"/>
              <w:bottom w:val="single" w:sz="4" w:space="0" w:color="auto"/>
              <w:right w:val="single" w:sz="4" w:space="0" w:color="auto"/>
            </w:tcBorders>
            <w:noWrap/>
            <w:vAlign w:val="center"/>
            <w:hideMark/>
          </w:tcPr>
          <w:p w14:paraId="0321F1DD"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2019</w:t>
            </w:r>
          </w:p>
        </w:tc>
        <w:tc>
          <w:tcPr>
            <w:tcW w:w="1134" w:type="dxa"/>
            <w:tcBorders>
              <w:top w:val="single" w:sz="4" w:space="0" w:color="auto"/>
              <w:left w:val="nil"/>
              <w:bottom w:val="single" w:sz="4" w:space="0" w:color="auto"/>
              <w:right w:val="single" w:sz="4" w:space="0" w:color="auto"/>
            </w:tcBorders>
            <w:noWrap/>
            <w:vAlign w:val="center"/>
            <w:hideMark/>
          </w:tcPr>
          <w:p w14:paraId="484865F4"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2020</w:t>
            </w:r>
          </w:p>
        </w:tc>
        <w:tc>
          <w:tcPr>
            <w:tcW w:w="1134" w:type="dxa"/>
            <w:tcBorders>
              <w:top w:val="single" w:sz="4" w:space="0" w:color="auto"/>
              <w:left w:val="nil"/>
              <w:bottom w:val="single" w:sz="4" w:space="0" w:color="auto"/>
              <w:right w:val="single" w:sz="4" w:space="0" w:color="auto"/>
            </w:tcBorders>
            <w:noWrap/>
            <w:vAlign w:val="center"/>
            <w:hideMark/>
          </w:tcPr>
          <w:p w14:paraId="1C7C241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2021</w:t>
            </w:r>
          </w:p>
        </w:tc>
        <w:tc>
          <w:tcPr>
            <w:tcW w:w="1134" w:type="dxa"/>
            <w:tcBorders>
              <w:top w:val="single" w:sz="4" w:space="0" w:color="auto"/>
              <w:left w:val="nil"/>
              <w:bottom w:val="single" w:sz="4" w:space="0" w:color="auto"/>
              <w:right w:val="single" w:sz="4" w:space="0" w:color="auto"/>
            </w:tcBorders>
            <w:noWrap/>
            <w:vAlign w:val="center"/>
            <w:hideMark/>
          </w:tcPr>
          <w:p w14:paraId="6181B77C"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2022</w:t>
            </w:r>
          </w:p>
        </w:tc>
        <w:tc>
          <w:tcPr>
            <w:tcW w:w="1300" w:type="dxa"/>
            <w:tcBorders>
              <w:top w:val="single" w:sz="4" w:space="0" w:color="auto"/>
              <w:left w:val="nil"/>
              <w:bottom w:val="single" w:sz="4" w:space="0" w:color="auto"/>
              <w:right w:val="single" w:sz="4" w:space="0" w:color="auto"/>
            </w:tcBorders>
            <w:noWrap/>
            <w:vAlign w:val="center"/>
            <w:hideMark/>
          </w:tcPr>
          <w:p w14:paraId="4868F92C"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2023</w:t>
            </w:r>
          </w:p>
        </w:tc>
        <w:tc>
          <w:tcPr>
            <w:tcW w:w="1300" w:type="dxa"/>
            <w:tcBorders>
              <w:top w:val="single" w:sz="4" w:space="0" w:color="auto"/>
              <w:left w:val="nil"/>
              <w:bottom w:val="single" w:sz="4" w:space="0" w:color="auto"/>
              <w:right w:val="single" w:sz="4" w:space="0" w:color="auto"/>
            </w:tcBorders>
            <w:noWrap/>
            <w:vAlign w:val="center"/>
            <w:hideMark/>
          </w:tcPr>
          <w:p w14:paraId="7E2BE0C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2024</w:t>
            </w:r>
          </w:p>
        </w:tc>
      </w:tr>
      <w:tr w:rsidR="00721D60" w:rsidRPr="002921F0" w14:paraId="2A5B606C"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41DC0E79" w14:textId="19CB2E90"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Громадські будівлі</w:t>
            </w:r>
          </w:p>
        </w:tc>
        <w:tc>
          <w:tcPr>
            <w:tcW w:w="1134" w:type="dxa"/>
            <w:tcBorders>
              <w:top w:val="nil"/>
              <w:left w:val="nil"/>
              <w:bottom w:val="single" w:sz="4" w:space="0" w:color="auto"/>
              <w:right w:val="single" w:sz="4" w:space="0" w:color="auto"/>
            </w:tcBorders>
            <w:noWrap/>
            <w:vAlign w:val="center"/>
            <w:hideMark/>
          </w:tcPr>
          <w:p w14:paraId="3224153E"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4431,3</w:t>
            </w:r>
          </w:p>
        </w:tc>
        <w:tc>
          <w:tcPr>
            <w:tcW w:w="1134" w:type="dxa"/>
            <w:tcBorders>
              <w:top w:val="nil"/>
              <w:left w:val="nil"/>
              <w:bottom w:val="single" w:sz="4" w:space="0" w:color="auto"/>
              <w:right w:val="single" w:sz="4" w:space="0" w:color="auto"/>
            </w:tcBorders>
            <w:noWrap/>
            <w:vAlign w:val="center"/>
            <w:hideMark/>
          </w:tcPr>
          <w:p w14:paraId="2D4FCAD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5592,2</w:t>
            </w:r>
          </w:p>
        </w:tc>
        <w:tc>
          <w:tcPr>
            <w:tcW w:w="1134" w:type="dxa"/>
            <w:tcBorders>
              <w:top w:val="nil"/>
              <w:left w:val="nil"/>
              <w:bottom w:val="single" w:sz="4" w:space="0" w:color="auto"/>
              <w:right w:val="single" w:sz="4" w:space="0" w:color="auto"/>
            </w:tcBorders>
            <w:noWrap/>
            <w:vAlign w:val="center"/>
            <w:hideMark/>
          </w:tcPr>
          <w:p w14:paraId="69252904"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4907,1</w:t>
            </w:r>
          </w:p>
        </w:tc>
        <w:tc>
          <w:tcPr>
            <w:tcW w:w="1134" w:type="dxa"/>
            <w:tcBorders>
              <w:top w:val="nil"/>
              <w:left w:val="nil"/>
              <w:bottom w:val="single" w:sz="4" w:space="0" w:color="auto"/>
              <w:right w:val="single" w:sz="4" w:space="0" w:color="auto"/>
            </w:tcBorders>
            <w:noWrap/>
            <w:vAlign w:val="center"/>
            <w:hideMark/>
          </w:tcPr>
          <w:p w14:paraId="51A35DE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4343,7</w:t>
            </w:r>
          </w:p>
        </w:tc>
        <w:tc>
          <w:tcPr>
            <w:tcW w:w="1134" w:type="dxa"/>
            <w:tcBorders>
              <w:top w:val="nil"/>
              <w:left w:val="nil"/>
              <w:bottom w:val="single" w:sz="4" w:space="0" w:color="auto"/>
              <w:right w:val="single" w:sz="4" w:space="0" w:color="auto"/>
            </w:tcBorders>
            <w:noWrap/>
            <w:vAlign w:val="center"/>
            <w:hideMark/>
          </w:tcPr>
          <w:p w14:paraId="03569D3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4294,8</w:t>
            </w:r>
          </w:p>
        </w:tc>
        <w:tc>
          <w:tcPr>
            <w:tcW w:w="1134" w:type="dxa"/>
            <w:tcBorders>
              <w:top w:val="nil"/>
              <w:left w:val="nil"/>
              <w:bottom w:val="single" w:sz="4" w:space="0" w:color="auto"/>
              <w:right w:val="single" w:sz="4" w:space="0" w:color="auto"/>
            </w:tcBorders>
            <w:noWrap/>
            <w:vAlign w:val="center"/>
            <w:hideMark/>
          </w:tcPr>
          <w:p w14:paraId="2CDA449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2079,9</w:t>
            </w:r>
          </w:p>
        </w:tc>
        <w:tc>
          <w:tcPr>
            <w:tcW w:w="1300" w:type="dxa"/>
            <w:tcBorders>
              <w:top w:val="nil"/>
              <w:left w:val="nil"/>
              <w:bottom w:val="single" w:sz="4" w:space="0" w:color="auto"/>
              <w:right w:val="single" w:sz="4" w:space="0" w:color="auto"/>
            </w:tcBorders>
            <w:noWrap/>
            <w:vAlign w:val="center"/>
            <w:hideMark/>
          </w:tcPr>
          <w:p w14:paraId="4C850C46"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2973,6</w:t>
            </w:r>
          </w:p>
        </w:tc>
        <w:tc>
          <w:tcPr>
            <w:tcW w:w="1300" w:type="dxa"/>
            <w:tcBorders>
              <w:top w:val="nil"/>
              <w:left w:val="nil"/>
              <w:bottom w:val="single" w:sz="4" w:space="0" w:color="auto"/>
              <w:right w:val="single" w:sz="4" w:space="0" w:color="auto"/>
            </w:tcBorders>
            <w:noWrap/>
            <w:vAlign w:val="center"/>
            <w:hideMark/>
          </w:tcPr>
          <w:p w14:paraId="2734A99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3253,1</w:t>
            </w:r>
          </w:p>
        </w:tc>
      </w:tr>
      <w:tr w:rsidR="00721D60" w:rsidRPr="002921F0" w14:paraId="1A06F7D4"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0E8EE328" w14:textId="22B12885"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Об'єкти водопостачання та водовідведення</w:t>
            </w:r>
          </w:p>
        </w:tc>
        <w:tc>
          <w:tcPr>
            <w:tcW w:w="1134" w:type="dxa"/>
            <w:tcBorders>
              <w:top w:val="nil"/>
              <w:left w:val="nil"/>
              <w:bottom w:val="single" w:sz="4" w:space="0" w:color="auto"/>
              <w:right w:val="single" w:sz="4" w:space="0" w:color="auto"/>
            </w:tcBorders>
            <w:noWrap/>
            <w:vAlign w:val="center"/>
            <w:hideMark/>
          </w:tcPr>
          <w:p w14:paraId="1AAD39C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431,9</w:t>
            </w:r>
          </w:p>
        </w:tc>
        <w:tc>
          <w:tcPr>
            <w:tcW w:w="1134" w:type="dxa"/>
            <w:tcBorders>
              <w:top w:val="nil"/>
              <w:left w:val="nil"/>
              <w:bottom w:val="single" w:sz="4" w:space="0" w:color="auto"/>
              <w:right w:val="single" w:sz="4" w:space="0" w:color="auto"/>
            </w:tcBorders>
            <w:noWrap/>
            <w:vAlign w:val="center"/>
            <w:hideMark/>
          </w:tcPr>
          <w:p w14:paraId="028EE66F"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398,3</w:t>
            </w:r>
          </w:p>
        </w:tc>
        <w:tc>
          <w:tcPr>
            <w:tcW w:w="1134" w:type="dxa"/>
            <w:tcBorders>
              <w:top w:val="nil"/>
              <w:left w:val="nil"/>
              <w:bottom w:val="single" w:sz="4" w:space="0" w:color="auto"/>
              <w:right w:val="single" w:sz="4" w:space="0" w:color="auto"/>
            </w:tcBorders>
            <w:noWrap/>
            <w:vAlign w:val="center"/>
            <w:hideMark/>
          </w:tcPr>
          <w:p w14:paraId="3F2AE0F4"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375,4</w:t>
            </w:r>
          </w:p>
        </w:tc>
        <w:tc>
          <w:tcPr>
            <w:tcW w:w="1134" w:type="dxa"/>
            <w:tcBorders>
              <w:top w:val="nil"/>
              <w:left w:val="nil"/>
              <w:bottom w:val="single" w:sz="4" w:space="0" w:color="auto"/>
              <w:right w:val="single" w:sz="4" w:space="0" w:color="auto"/>
            </w:tcBorders>
            <w:noWrap/>
            <w:vAlign w:val="center"/>
            <w:hideMark/>
          </w:tcPr>
          <w:p w14:paraId="6B04C60F"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341,7</w:t>
            </w:r>
          </w:p>
        </w:tc>
        <w:tc>
          <w:tcPr>
            <w:tcW w:w="1134" w:type="dxa"/>
            <w:tcBorders>
              <w:top w:val="nil"/>
              <w:left w:val="nil"/>
              <w:bottom w:val="single" w:sz="4" w:space="0" w:color="auto"/>
              <w:right w:val="single" w:sz="4" w:space="0" w:color="auto"/>
            </w:tcBorders>
            <w:noWrap/>
            <w:vAlign w:val="center"/>
            <w:hideMark/>
          </w:tcPr>
          <w:p w14:paraId="312F20FD"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413,1</w:t>
            </w:r>
          </w:p>
        </w:tc>
        <w:tc>
          <w:tcPr>
            <w:tcW w:w="1134" w:type="dxa"/>
            <w:tcBorders>
              <w:top w:val="nil"/>
              <w:left w:val="nil"/>
              <w:bottom w:val="single" w:sz="4" w:space="0" w:color="auto"/>
              <w:right w:val="single" w:sz="4" w:space="0" w:color="auto"/>
            </w:tcBorders>
            <w:noWrap/>
            <w:vAlign w:val="center"/>
            <w:hideMark/>
          </w:tcPr>
          <w:p w14:paraId="78116758"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278,8</w:t>
            </w:r>
          </w:p>
        </w:tc>
        <w:tc>
          <w:tcPr>
            <w:tcW w:w="1300" w:type="dxa"/>
            <w:tcBorders>
              <w:top w:val="nil"/>
              <w:left w:val="nil"/>
              <w:bottom w:val="single" w:sz="4" w:space="0" w:color="auto"/>
              <w:right w:val="single" w:sz="4" w:space="0" w:color="auto"/>
            </w:tcBorders>
            <w:noWrap/>
            <w:vAlign w:val="center"/>
            <w:hideMark/>
          </w:tcPr>
          <w:p w14:paraId="4EB68837"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297,7</w:t>
            </w:r>
          </w:p>
        </w:tc>
        <w:tc>
          <w:tcPr>
            <w:tcW w:w="1300" w:type="dxa"/>
            <w:tcBorders>
              <w:top w:val="nil"/>
              <w:left w:val="nil"/>
              <w:bottom w:val="single" w:sz="4" w:space="0" w:color="auto"/>
              <w:right w:val="single" w:sz="4" w:space="0" w:color="auto"/>
            </w:tcBorders>
            <w:noWrap/>
            <w:vAlign w:val="center"/>
            <w:hideMark/>
          </w:tcPr>
          <w:p w14:paraId="4B947986"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297,0</w:t>
            </w:r>
          </w:p>
        </w:tc>
      </w:tr>
      <w:tr w:rsidR="00721D60" w:rsidRPr="002921F0" w14:paraId="003C171E"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185E33F2" w14:textId="30100573"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Об’єкти зовнішнього освітлення</w:t>
            </w:r>
          </w:p>
        </w:tc>
        <w:tc>
          <w:tcPr>
            <w:tcW w:w="1134" w:type="dxa"/>
            <w:tcBorders>
              <w:top w:val="nil"/>
              <w:left w:val="nil"/>
              <w:bottom w:val="single" w:sz="4" w:space="0" w:color="auto"/>
              <w:right w:val="single" w:sz="4" w:space="0" w:color="auto"/>
            </w:tcBorders>
            <w:noWrap/>
            <w:vAlign w:val="center"/>
            <w:hideMark/>
          </w:tcPr>
          <w:p w14:paraId="70FB79A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734,1</w:t>
            </w:r>
          </w:p>
        </w:tc>
        <w:tc>
          <w:tcPr>
            <w:tcW w:w="1134" w:type="dxa"/>
            <w:tcBorders>
              <w:top w:val="nil"/>
              <w:left w:val="nil"/>
              <w:bottom w:val="single" w:sz="4" w:space="0" w:color="auto"/>
              <w:right w:val="single" w:sz="4" w:space="0" w:color="auto"/>
            </w:tcBorders>
            <w:noWrap/>
            <w:vAlign w:val="center"/>
            <w:hideMark/>
          </w:tcPr>
          <w:p w14:paraId="7A777C2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706,9</w:t>
            </w:r>
          </w:p>
        </w:tc>
        <w:tc>
          <w:tcPr>
            <w:tcW w:w="1134" w:type="dxa"/>
            <w:tcBorders>
              <w:top w:val="nil"/>
              <w:left w:val="nil"/>
              <w:bottom w:val="single" w:sz="4" w:space="0" w:color="auto"/>
              <w:right w:val="single" w:sz="4" w:space="0" w:color="auto"/>
            </w:tcBorders>
            <w:noWrap/>
            <w:vAlign w:val="center"/>
            <w:hideMark/>
          </w:tcPr>
          <w:p w14:paraId="54E28E5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795,9</w:t>
            </w:r>
          </w:p>
        </w:tc>
        <w:tc>
          <w:tcPr>
            <w:tcW w:w="1134" w:type="dxa"/>
            <w:tcBorders>
              <w:top w:val="nil"/>
              <w:left w:val="nil"/>
              <w:bottom w:val="single" w:sz="4" w:space="0" w:color="auto"/>
              <w:right w:val="single" w:sz="4" w:space="0" w:color="auto"/>
            </w:tcBorders>
            <w:noWrap/>
            <w:vAlign w:val="center"/>
            <w:hideMark/>
          </w:tcPr>
          <w:p w14:paraId="127BF6B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741,4</w:t>
            </w:r>
          </w:p>
        </w:tc>
        <w:tc>
          <w:tcPr>
            <w:tcW w:w="1134" w:type="dxa"/>
            <w:tcBorders>
              <w:top w:val="nil"/>
              <w:left w:val="nil"/>
              <w:bottom w:val="single" w:sz="4" w:space="0" w:color="auto"/>
              <w:right w:val="single" w:sz="4" w:space="0" w:color="auto"/>
            </w:tcBorders>
            <w:noWrap/>
            <w:vAlign w:val="center"/>
            <w:hideMark/>
          </w:tcPr>
          <w:p w14:paraId="38B503D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709,0</w:t>
            </w:r>
          </w:p>
        </w:tc>
        <w:tc>
          <w:tcPr>
            <w:tcW w:w="1134" w:type="dxa"/>
            <w:tcBorders>
              <w:top w:val="nil"/>
              <w:left w:val="nil"/>
              <w:bottom w:val="single" w:sz="4" w:space="0" w:color="auto"/>
              <w:right w:val="single" w:sz="4" w:space="0" w:color="auto"/>
            </w:tcBorders>
            <w:noWrap/>
            <w:vAlign w:val="center"/>
            <w:hideMark/>
          </w:tcPr>
          <w:p w14:paraId="1361AA93"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244,1</w:t>
            </w:r>
          </w:p>
        </w:tc>
        <w:tc>
          <w:tcPr>
            <w:tcW w:w="1300" w:type="dxa"/>
            <w:tcBorders>
              <w:top w:val="nil"/>
              <w:left w:val="nil"/>
              <w:bottom w:val="single" w:sz="4" w:space="0" w:color="auto"/>
              <w:right w:val="single" w:sz="4" w:space="0" w:color="auto"/>
            </w:tcBorders>
            <w:noWrap/>
            <w:vAlign w:val="center"/>
            <w:hideMark/>
          </w:tcPr>
          <w:p w14:paraId="24D97DD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113,5</w:t>
            </w:r>
          </w:p>
        </w:tc>
        <w:tc>
          <w:tcPr>
            <w:tcW w:w="1300" w:type="dxa"/>
            <w:tcBorders>
              <w:top w:val="nil"/>
              <w:left w:val="nil"/>
              <w:bottom w:val="single" w:sz="4" w:space="0" w:color="auto"/>
              <w:right w:val="single" w:sz="4" w:space="0" w:color="auto"/>
            </w:tcBorders>
            <w:noWrap/>
            <w:vAlign w:val="center"/>
            <w:hideMark/>
          </w:tcPr>
          <w:p w14:paraId="46BDF3B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138,5</w:t>
            </w:r>
          </w:p>
        </w:tc>
      </w:tr>
      <w:tr w:rsidR="00721D60" w:rsidRPr="002921F0" w14:paraId="56C994E4"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1C4F86A2" w14:textId="3707DD7D"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Житлові будівлі</w:t>
            </w:r>
          </w:p>
        </w:tc>
        <w:tc>
          <w:tcPr>
            <w:tcW w:w="1134" w:type="dxa"/>
            <w:tcBorders>
              <w:top w:val="nil"/>
              <w:left w:val="nil"/>
              <w:bottom w:val="single" w:sz="4" w:space="0" w:color="auto"/>
              <w:right w:val="single" w:sz="4" w:space="0" w:color="auto"/>
            </w:tcBorders>
            <w:noWrap/>
            <w:vAlign w:val="center"/>
            <w:hideMark/>
          </w:tcPr>
          <w:p w14:paraId="31ECB93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349897,9</w:t>
            </w:r>
          </w:p>
        </w:tc>
        <w:tc>
          <w:tcPr>
            <w:tcW w:w="1134" w:type="dxa"/>
            <w:tcBorders>
              <w:top w:val="nil"/>
              <w:left w:val="nil"/>
              <w:bottom w:val="single" w:sz="4" w:space="0" w:color="auto"/>
              <w:right w:val="single" w:sz="4" w:space="0" w:color="auto"/>
            </w:tcBorders>
            <w:noWrap/>
            <w:vAlign w:val="center"/>
            <w:hideMark/>
          </w:tcPr>
          <w:p w14:paraId="6189417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339657,5</w:t>
            </w:r>
          </w:p>
        </w:tc>
        <w:tc>
          <w:tcPr>
            <w:tcW w:w="1134" w:type="dxa"/>
            <w:tcBorders>
              <w:top w:val="nil"/>
              <w:left w:val="nil"/>
              <w:bottom w:val="single" w:sz="4" w:space="0" w:color="auto"/>
              <w:right w:val="single" w:sz="4" w:space="0" w:color="auto"/>
            </w:tcBorders>
            <w:noWrap/>
            <w:vAlign w:val="center"/>
            <w:hideMark/>
          </w:tcPr>
          <w:p w14:paraId="69A1B36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340460,6</w:t>
            </w:r>
          </w:p>
        </w:tc>
        <w:tc>
          <w:tcPr>
            <w:tcW w:w="1134" w:type="dxa"/>
            <w:tcBorders>
              <w:top w:val="nil"/>
              <w:left w:val="nil"/>
              <w:bottom w:val="single" w:sz="4" w:space="0" w:color="auto"/>
              <w:right w:val="single" w:sz="4" w:space="0" w:color="auto"/>
            </w:tcBorders>
            <w:noWrap/>
            <w:vAlign w:val="center"/>
            <w:hideMark/>
          </w:tcPr>
          <w:p w14:paraId="7B6C0DDE"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323747,8</w:t>
            </w:r>
          </w:p>
        </w:tc>
        <w:tc>
          <w:tcPr>
            <w:tcW w:w="1134" w:type="dxa"/>
            <w:tcBorders>
              <w:top w:val="nil"/>
              <w:left w:val="nil"/>
              <w:bottom w:val="single" w:sz="4" w:space="0" w:color="auto"/>
              <w:right w:val="single" w:sz="4" w:space="0" w:color="auto"/>
            </w:tcBorders>
            <w:noWrap/>
            <w:vAlign w:val="center"/>
            <w:hideMark/>
          </w:tcPr>
          <w:p w14:paraId="7B5CF83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336754,1</w:t>
            </w:r>
          </w:p>
        </w:tc>
        <w:tc>
          <w:tcPr>
            <w:tcW w:w="1134" w:type="dxa"/>
            <w:tcBorders>
              <w:top w:val="nil"/>
              <w:left w:val="nil"/>
              <w:bottom w:val="single" w:sz="4" w:space="0" w:color="auto"/>
              <w:right w:val="single" w:sz="4" w:space="0" w:color="auto"/>
            </w:tcBorders>
            <w:noWrap/>
            <w:vAlign w:val="center"/>
            <w:hideMark/>
          </w:tcPr>
          <w:p w14:paraId="38ABCF9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280679,7</w:t>
            </w:r>
          </w:p>
        </w:tc>
        <w:tc>
          <w:tcPr>
            <w:tcW w:w="1300" w:type="dxa"/>
            <w:tcBorders>
              <w:top w:val="nil"/>
              <w:left w:val="nil"/>
              <w:bottom w:val="single" w:sz="4" w:space="0" w:color="auto"/>
              <w:right w:val="single" w:sz="4" w:space="0" w:color="auto"/>
            </w:tcBorders>
            <w:noWrap/>
            <w:vAlign w:val="center"/>
            <w:hideMark/>
          </w:tcPr>
          <w:p w14:paraId="3246C95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308901,2</w:t>
            </w:r>
          </w:p>
        </w:tc>
        <w:tc>
          <w:tcPr>
            <w:tcW w:w="1300" w:type="dxa"/>
            <w:tcBorders>
              <w:top w:val="nil"/>
              <w:left w:val="nil"/>
              <w:bottom w:val="single" w:sz="4" w:space="0" w:color="auto"/>
              <w:right w:val="single" w:sz="4" w:space="0" w:color="auto"/>
            </w:tcBorders>
            <w:noWrap/>
            <w:vAlign w:val="center"/>
            <w:hideMark/>
          </w:tcPr>
          <w:p w14:paraId="60A5E18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323660,4</w:t>
            </w:r>
          </w:p>
        </w:tc>
      </w:tr>
      <w:tr w:rsidR="00721D60" w:rsidRPr="002921F0" w14:paraId="0E8EE389"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0E61C60C" w14:textId="08DE3323"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c>
          <w:tcPr>
            <w:tcW w:w="1134" w:type="dxa"/>
            <w:tcBorders>
              <w:top w:val="nil"/>
              <w:left w:val="nil"/>
              <w:bottom w:val="single" w:sz="4" w:space="0" w:color="auto"/>
              <w:right w:val="single" w:sz="4" w:space="0" w:color="auto"/>
            </w:tcBorders>
            <w:noWrap/>
            <w:vAlign w:val="center"/>
            <w:hideMark/>
          </w:tcPr>
          <w:p w14:paraId="57F77E5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131,1</w:t>
            </w:r>
          </w:p>
        </w:tc>
        <w:tc>
          <w:tcPr>
            <w:tcW w:w="1134" w:type="dxa"/>
            <w:tcBorders>
              <w:top w:val="nil"/>
              <w:left w:val="nil"/>
              <w:bottom w:val="single" w:sz="4" w:space="0" w:color="auto"/>
              <w:right w:val="single" w:sz="4" w:space="0" w:color="auto"/>
            </w:tcBorders>
            <w:noWrap/>
            <w:vAlign w:val="center"/>
            <w:hideMark/>
          </w:tcPr>
          <w:p w14:paraId="4CB5DFF6"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112,8</w:t>
            </w:r>
          </w:p>
        </w:tc>
        <w:tc>
          <w:tcPr>
            <w:tcW w:w="1134" w:type="dxa"/>
            <w:tcBorders>
              <w:top w:val="nil"/>
              <w:left w:val="nil"/>
              <w:bottom w:val="single" w:sz="4" w:space="0" w:color="auto"/>
              <w:right w:val="single" w:sz="4" w:space="0" w:color="auto"/>
            </w:tcBorders>
            <w:noWrap/>
            <w:vAlign w:val="center"/>
            <w:hideMark/>
          </w:tcPr>
          <w:p w14:paraId="785DC7D7"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114,2</w:t>
            </w:r>
          </w:p>
        </w:tc>
        <w:tc>
          <w:tcPr>
            <w:tcW w:w="1134" w:type="dxa"/>
            <w:tcBorders>
              <w:top w:val="nil"/>
              <w:left w:val="nil"/>
              <w:bottom w:val="single" w:sz="4" w:space="0" w:color="auto"/>
              <w:right w:val="single" w:sz="4" w:space="0" w:color="auto"/>
            </w:tcBorders>
            <w:noWrap/>
            <w:vAlign w:val="center"/>
            <w:hideMark/>
          </w:tcPr>
          <w:p w14:paraId="40C87D64"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115,6</w:t>
            </w:r>
          </w:p>
        </w:tc>
        <w:tc>
          <w:tcPr>
            <w:tcW w:w="1134" w:type="dxa"/>
            <w:tcBorders>
              <w:top w:val="nil"/>
              <w:left w:val="nil"/>
              <w:bottom w:val="single" w:sz="4" w:space="0" w:color="auto"/>
              <w:right w:val="single" w:sz="4" w:space="0" w:color="auto"/>
            </w:tcBorders>
            <w:noWrap/>
            <w:vAlign w:val="center"/>
            <w:hideMark/>
          </w:tcPr>
          <w:p w14:paraId="667F2996"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107,0</w:t>
            </w:r>
          </w:p>
        </w:tc>
        <w:tc>
          <w:tcPr>
            <w:tcW w:w="1134" w:type="dxa"/>
            <w:tcBorders>
              <w:top w:val="nil"/>
              <w:left w:val="nil"/>
              <w:bottom w:val="single" w:sz="4" w:space="0" w:color="auto"/>
              <w:right w:val="single" w:sz="4" w:space="0" w:color="auto"/>
            </w:tcBorders>
            <w:noWrap/>
            <w:vAlign w:val="center"/>
            <w:hideMark/>
          </w:tcPr>
          <w:p w14:paraId="376B4B8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50,7</w:t>
            </w:r>
          </w:p>
        </w:tc>
        <w:tc>
          <w:tcPr>
            <w:tcW w:w="1300" w:type="dxa"/>
            <w:tcBorders>
              <w:top w:val="nil"/>
              <w:left w:val="nil"/>
              <w:bottom w:val="single" w:sz="4" w:space="0" w:color="auto"/>
              <w:right w:val="single" w:sz="4" w:space="0" w:color="auto"/>
            </w:tcBorders>
            <w:noWrap/>
            <w:vAlign w:val="center"/>
            <w:hideMark/>
          </w:tcPr>
          <w:p w14:paraId="2A3DC42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88,6</w:t>
            </w:r>
          </w:p>
        </w:tc>
        <w:tc>
          <w:tcPr>
            <w:tcW w:w="1300" w:type="dxa"/>
            <w:tcBorders>
              <w:top w:val="nil"/>
              <w:left w:val="nil"/>
              <w:bottom w:val="single" w:sz="4" w:space="0" w:color="auto"/>
              <w:right w:val="single" w:sz="4" w:space="0" w:color="auto"/>
            </w:tcBorders>
            <w:noWrap/>
            <w:vAlign w:val="center"/>
            <w:hideMark/>
          </w:tcPr>
          <w:p w14:paraId="1E99D50C"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63,1</w:t>
            </w:r>
          </w:p>
        </w:tc>
      </w:tr>
      <w:tr w:rsidR="00721D60" w:rsidRPr="002921F0" w14:paraId="70F128D4"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1ABBBEC3" w14:textId="2A03DA14"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Об'єкти з управління побутовими відходами</w:t>
            </w:r>
          </w:p>
        </w:tc>
        <w:tc>
          <w:tcPr>
            <w:tcW w:w="1134" w:type="dxa"/>
            <w:tcBorders>
              <w:top w:val="nil"/>
              <w:left w:val="nil"/>
              <w:bottom w:val="single" w:sz="4" w:space="0" w:color="auto"/>
              <w:right w:val="single" w:sz="4" w:space="0" w:color="auto"/>
            </w:tcBorders>
            <w:noWrap/>
            <w:vAlign w:val="center"/>
            <w:hideMark/>
          </w:tcPr>
          <w:p w14:paraId="2F91F6F6"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320,2</w:t>
            </w:r>
          </w:p>
        </w:tc>
        <w:tc>
          <w:tcPr>
            <w:tcW w:w="1134" w:type="dxa"/>
            <w:tcBorders>
              <w:top w:val="nil"/>
              <w:left w:val="nil"/>
              <w:bottom w:val="single" w:sz="4" w:space="0" w:color="auto"/>
              <w:right w:val="single" w:sz="4" w:space="0" w:color="auto"/>
            </w:tcBorders>
            <w:noWrap/>
            <w:vAlign w:val="center"/>
            <w:hideMark/>
          </w:tcPr>
          <w:p w14:paraId="0DBC171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379,0</w:t>
            </w:r>
          </w:p>
        </w:tc>
        <w:tc>
          <w:tcPr>
            <w:tcW w:w="1134" w:type="dxa"/>
            <w:tcBorders>
              <w:top w:val="nil"/>
              <w:left w:val="nil"/>
              <w:bottom w:val="single" w:sz="4" w:space="0" w:color="auto"/>
              <w:right w:val="single" w:sz="4" w:space="0" w:color="auto"/>
            </w:tcBorders>
            <w:noWrap/>
            <w:vAlign w:val="center"/>
            <w:hideMark/>
          </w:tcPr>
          <w:p w14:paraId="03CE40B2"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438,6</w:t>
            </w:r>
          </w:p>
        </w:tc>
        <w:tc>
          <w:tcPr>
            <w:tcW w:w="1134" w:type="dxa"/>
            <w:tcBorders>
              <w:top w:val="nil"/>
              <w:left w:val="nil"/>
              <w:bottom w:val="single" w:sz="4" w:space="0" w:color="auto"/>
              <w:right w:val="single" w:sz="4" w:space="0" w:color="auto"/>
            </w:tcBorders>
            <w:noWrap/>
            <w:vAlign w:val="center"/>
            <w:hideMark/>
          </w:tcPr>
          <w:p w14:paraId="1A94ABC2"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401,9</w:t>
            </w:r>
          </w:p>
        </w:tc>
        <w:tc>
          <w:tcPr>
            <w:tcW w:w="1134" w:type="dxa"/>
            <w:tcBorders>
              <w:top w:val="nil"/>
              <w:left w:val="nil"/>
              <w:bottom w:val="single" w:sz="4" w:space="0" w:color="auto"/>
              <w:right w:val="single" w:sz="4" w:space="0" w:color="auto"/>
            </w:tcBorders>
            <w:noWrap/>
            <w:vAlign w:val="center"/>
            <w:hideMark/>
          </w:tcPr>
          <w:p w14:paraId="548DE2B4"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416,6</w:t>
            </w:r>
          </w:p>
        </w:tc>
        <w:tc>
          <w:tcPr>
            <w:tcW w:w="1134" w:type="dxa"/>
            <w:tcBorders>
              <w:top w:val="nil"/>
              <w:left w:val="nil"/>
              <w:bottom w:val="single" w:sz="4" w:space="0" w:color="auto"/>
              <w:right w:val="single" w:sz="4" w:space="0" w:color="auto"/>
            </w:tcBorders>
            <w:noWrap/>
            <w:vAlign w:val="center"/>
            <w:hideMark/>
          </w:tcPr>
          <w:p w14:paraId="623EFA3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312,1</w:t>
            </w:r>
          </w:p>
        </w:tc>
        <w:tc>
          <w:tcPr>
            <w:tcW w:w="1300" w:type="dxa"/>
            <w:tcBorders>
              <w:top w:val="nil"/>
              <w:left w:val="nil"/>
              <w:bottom w:val="single" w:sz="4" w:space="0" w:color="auto"/>
              <w:right w:val="single" w:sz="4" w:space="0" w:color="auto"/>
            </w:tcBorders>
            <w:noWrap/>
            <w:vAlign w:val="center"/>
            <w:hideMark/>
          </w:tcPr>
          <w:p w14:paraId="25110BBC"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383,6</w:t>
            </w:r>
          </w:p>
        </w:tc>
        <w:tc>
          <w:tcPr>
            <w:tcW w:w="1300" w:type="dxa"/>
            <w:tcBorders>
              <w:top w:val="nil"/>
              <w:left w:val="nil"/>
              <w:bottom w:val="single" w:sz="4" w:space="0" w:color="auto"/>
              <w:right w:val="single" w:sz="4" w:space="0" w:color="auto"/>
            </w:tcBorders>
            <w:noWrap/>
            <w:vAlign w:val="center"/>
            <w:hideMark/>
          </w:tcPr>
          <w:p w14:paraId="19FBEE4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401,9</w:t>
            </w:r>
          </w:p>
        </w:tc>
      </w:tr>
      <w:tr w:rsidR="00721D60" w:rsidRPr="002921F0" w14:paraId="63D7DDCE"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6EB843B3" w14:textId="412F8874"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Сфера послуг (третинний сектор)</w:t>
            </w:r>
          </w:p>
        </w:tc>
        <w:tc>
          <w:tcPr>
            <w:tcW w:w="1134" w:type="dxa"/>
            <w:tcBorders>
              <w:top w:val="nil"/>
              <w:left w:val="nil"/>
              <w:bottom w:val="single" w:sz="4" w:space="0" w:color="auto"/>
              <w:right w:val="single" w:sz="4" w:space="0" w:color="auto"/>
            </w:tcBorders>
            <w:noWrap/>
            <w:vAlign w:val="center"/>
            <w:hideMark/>
          </w:tcPr>
          <w:p w14:paraId="2E0A1F7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28065,3</w:t>
            </w:r>
          </w:p>
        </w:tc>
        <w:tc>
          <w:tcPr>
            <w:tcW w:w="1134" w:type="dxa"/>
            <w:tcBorders>
              <w:top w:val="nil"/>
              <w:left w:val="nil"/>
              <w:bottom w:val="single" w:sz="4" w:space="0" w:color="auto"/>
              <w:right w:val="single" w:sz="4" w:space="0" w:color="auto"/>
            </w:tcBorders>
            <w:noWrap/>
            <w:vAlign w:val="center"/>
            <w:hideMark/>
          </w:tcPr>
          <w:p w14:paraId="5564FDCD"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28571,1</w:t>
            </w:r>
          </w:p>
        </w:tc>
        <w:tc>
          <w:tcPr>
            <w:tcW w:w="1134" w:type="dxa"/>
            <w:tcBorders>
              <w:top w:val="nil"/>
              <w:left w:val="nil"/>
              <w:bottom w:val="single" w:sz="4" w:space="0" w:color="auto"/>
              <w:right w:val="single" w:sz="4" w:space="0" w:color="auto"/>
            </w:tcBorders>
            <w:noWrap/>
            <w:vAlign w:val="center"/>
            <w:hideMark/>
          </w:tcPr>
          <w:p w14:paraId="1E6993D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26381,2</w:t>
            </w:r>
          </w:p>
        </w:tc>
        <w:tc>
          <w:tcPr>
            <w:tcW w:w="1134" w:type="dxa"/>
            <w:tcBorders>
              <w:top w:val="nil"/>
              <w:left w:val="nil"/>
              <w:bottom w:val="single" w:sz="4" w:space="0" w:color="auto"/>
              <w:right w:val="single" w:sz="4" w:space="0" w:color="auto"/>
            </w:tcBorders>
            <w:noWrap/>
            <w:vAlign w:val="center"/>
            <w:hideMark/>
          </w:tcPr>
          <w:p w14:paraId="53587372"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23161,7</w:t>
            </w:r>
          </w:p>
        </w:tc>
        <w:tc>
          <w:tcPr>
            <w:tcW w:w="1134" w:type="dxa"/>
            <w:tcBorders>
              <w:top w:val="nil"/>
              <w:left w:val="nil"/>
              <w:bottom w:val="single" w:sz="4" w:space="0" w:color="auto"/>
              <w:right w:val="single" w:sz="4" w:space="0" w:color="auto"/>
            </w:tcBorders>
            <w:noWrap/>
            <w:vAlign w:val="center"/>
            <w:hideMark/>
          </w:tcPr>
          <w:p w14:paraId="0351B0F0"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24575,1</w:t>
            </w:r>
          </w:p>
        </w:tc>
        <w:tc>
          <w:tcPr>
            <w:tcW w:w="1134" w:type="dxa"/>
            <w:tcBorders>
              <w:top w:val="nil"/>
              <w:left w:val="nil"/>
              <w:bottom w:val="single" w:sz="4" w:space="0" w:color="auto"/>
              <w:right w:val="single" w:sz="4" w:space="0" w:color="auto"/>
            </w:tcBorders>
            <w:noWrap/>
            <w:vAlign w:val="center"/>
            <w:hideMark/>
          </w:tcPr>
          <w:p w14:paraId="6FFD9677"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20423,9</w:t>
            </w:r>
          </w:p>
        </w:tc>
        <w:tc>
          <w:tcPr>
            <w:tcW w:w="1300" w:type="dxa"/>
            <w:tcBorders>
              <w:top w:val="nil"/>
              <w:left w:val="nil"/>
              <w:bottom w:val="single" w:sz="4" w:space="0" w:color="auto"/>
              <w:right w:val="single" w:sz="4" w:space="0" w:color="auto"/>
            </w:tcBorders>
            <w:noWrap/>
            <w:vAlign w:val="center"/>
            <w:hideMark/>
          </w:tcPr>
          <w:p w14:paraId="6E8244AC"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16955,9</w:t>
            </w:r>
          </w:p>
        </w:tc>
        <w:tc>
          <w:tcPr>
            <w:tcW w:w="1300" w:type="dxa"/>
            <w:tcBorders>
              <w:top w:val="nil"/>
              <w:left w:val="nil"/>
              <w:bottom w:val="single" w:sz="4" w:space="0" w:color="auto"/>
              <w:right w:val="single" w:sz="4" w:space="0" w:color="auto"/>
            </w:tcBorders>
            <w:noWrap/>
            <w:vAlign w:val="center"/>
            <w:hideMark/>
          </w:tcPr>
          <w:p w14:paraId="16916B8E"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17154,6</w:t>
            </w:r>
          </w:p>
        </w:tc>
      </w:tr>
      <w:tr w:rsidR="00721D60" w:rsidRPr="002921F0" w14:paraId="10C5BA60"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6B652304" w14:textId="2CE0C5EE"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Громадський транспорт та відповідна інфраструктура</w:t>
            </w:r>
          </w:p>
        </w:tc>
        <w:tc>
          <w:tcPr>
            <w:tcW w:w="1134" w:type="dxa"/>
            <w:tcBorders>
              <w:top w:val="nil"/>
              <w:left w:val="nil"/>
              <w:bottom w:val="single" w:sz="4" w:space="0" w:color="auto"/>
              <w:right w:val="single" w:sz="4" w:space="0" w:color="auto"/>
            </w:tcBorders>
            <w:noWrap/>
            <w:vAlign w:val="center"/>
            <w:hideMark/>
          </w:tcPr>
          <w:p w14:paraId="21FD41F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0,0</w:t>
            </w:r>
          </w:p>
        </w:tc>
        <w:tc>
          <w:tcPr>
            <w:tcW w:w="1134" w:type="dxa"/>
            <w:tcBorders>
              <w:top w:val="nil"/>
              <w:left w:val="nil"/>
              <w:bottom w:val="single" w:sz="4" w:space="0" w:color="auto"/>
              <w:right w:val="single" w:sz="4" w:space="0" w:color="auto"/>
            </w:tcBorders>
            <w:noWrap/>
            <w:vAlign w:val="center"/>
            <w:hideMark/>
          </w:tcPr>
          <w:p w14:paraId="0BD8A82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0,0</w:t>
            </w:r>
          </w:p>
        </w:tc>
        <w:tc>
          <w:tcPr>
            <w:tcW w:w="1134" w:type="dxa"/>
            <w:tcBorders>
              <w:top w:val="nil"/>
              <w:left w:val="nil"/>
              <w:bottom w:val="single" w:sz="4" w:space="0" w:color="auto"/>
              <w:right w:val="single" w:sz="4" w:space="0" w:color="auto"/>
            </w:tcBorders>
            <w:noWrap/>
            <w:vAlign w:val="center"/>
            <w:hideMark/>
          </w:tcPr>
          <w:p w14:paraId="11B6B615"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323,2</w:t>
            </w:r>
          </w:p>
        </w:tc>
        <w:tc>
          <w:tcPr>
            <w:tcW w:w="1134" w:type="dxa"/>
            <w:tcBorders>
              <w:top w:val="nil"/>
              <w:left w:val="nil"/>
              <w:bottom w:val="single" w:sz="4" w:space="0" w:color="auto"/>
              <w:right w:val="single" w:sz="4" w:space="0" w:color="auto"/>
            </w:tcBorders>
            <w:noWrap/>
            <w:vAlign w:val="center"/>
            <w:hideMark/>
          </w:tcPr>
          <w:p w14:paraId="29741108"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417,6</w:t>
            </w:r>
          </w:p>
        </w:tc>
        <w:tc>
          <w:tcPr>
            <w:tcW w:w="1134" w:type="dxa"/>
            <w:tcBorders>
              <w:top w:val="nil"/>
              <w:left w:val="nil"/>
              <w:bottom w:val="single" w:sz="4" w:space="0" w:color="auto"/>
              <w:right w:val="single" w:sz="4" w:space="0" w:color="auto"/>
            </w:tcBorders>
            <w:noWrap/>
            <w:vAlign w:val="center"/>
            <w:hideMark/>
          </w:tcPr>
          <w:p w14:paraId="64BE2BB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651,2</w:t>
            </w:r>
          </w:p>
        </w:tc>
        <w:tc>
          <w:tcPr>
            <w:tcW w:w="1134" w:type="dxa"/>
            <w:tcBorders>
              <w:top w:val="nil"/>
              <w:left w:val="nil"/>
              <w:bottom w:val="single" w:sz="4" w:space="0" w:color="auto"/>
              <w:right w:val="single" w:sz="4" w:space="0" w:color="auto"/>
            </w:tcBorders>
            <w:noWrap/>
            <w:vAlign w:val="center"/>
            <w:hideMark/>
          </w:tcPr>
          <w:p w14:paraId="6EA09E3D"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308,7</w:t>
            </w:r>
          </w:p>
        </w:tc>
        <w:tc>
          <w:tcPr>
            <w:tcW w:w="1300" w:type="dxa"/>
            <w:tcBorders>
              <w:top w:val="nil"/>
              <w:left w:val="nil"/>
              <w:bottom w:val="single" w:sz="4" w:space="0" w:color="auto"/>
              <w:right w:val="single" w:sz="4" w:space="0" w:color="auto"/>
            </w:tcBorders>
            <w:noWrap/>
            <w:vAlign w:val="center"/>
            <w:hideMark/>
          </w:tcPr>
          <w:p w14:paraId="22E38D49"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538,0</w:t>
            </w:r>
          </w:p>
        </w:tc>
        <w:tc>
          <w:tcPr>
            <w:tcW w:w="1300" w:type="dxa"/>
            <w:tcBorders>
              <w:top w:val="nil"/>
              <w:left w:val="nil"/>
              <w:bottom w:val="single" w:sz="4" w:space="0" w:color="auto"/>
              <w:right w:val="single" w:sz="4" w:space="0" w:color="auto"/>
            </w:tcBorders>
            <w:noWrap/>
            <w:vAlign w:val="center"/>
            <w:hideMark/>
          </w:tcPr>
          <w:p w14:paraId="0EAFFE9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729,9</w:t>
            </w:r>
          </w:p>
        </w:tc>
      </w:tr>
      <w:tr w:rsidR="00721D60" w:rsidRPr="002921F0" w14:paraId="6BA9C6F2" w14:textId="77777777" w:rsidTr="001435EA">
        <w:trPr>
          <w:trHeight w:val="340"/>
          <w:jc w:val="center"/>
        </w:trPr>
        <w:tc>
          <w:tcPr>
            <w:tcW w:w="5382" w:type="dxa"/>
            <w:tcBorders>
              <w:top w:val="nil"/>
              <w:left w:val="single" w:sz="4" w:space="0" w:color="auto"/>
              <w:bottom w:val="single" w:sz="4" w:space="0" w:color="auto"/>
              <w:right w:val="single" w:sz="4" w:space="0" w:color="auto"/>
            </w:tcBorders>
            <w:hideMark/>
          </w:tcPr>
          <w:p w14:paraId="0C8BA31C" w14:textId="5619D537" w:rsidR="00721D60" w:rsidRPr="002921F0" w:rsidRDefault="00721D60" w:rsidP="00721D60">
            <w:pPr>
              <w:suppressAutoHyphens w:val="0"/>
              <w:spacing w:after="0" w:line="240" w:lineRule="auto"/>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Муніципальний транспорт (крім транспорту для громадських перевезень)</w:t>
            </w:r>
          </w:p>
        </w:tc>
        <w:tc>
          <w:tcPr>
            <w:tcW w:w="1134" w:type="dxa"/>
            <w:tcBorders>
              <w:top w:val="nil"/>
              <w:left w:val="nil"/>
              <w:bottom w:val="single" w:sz="4" w:space="0" w:color="auto"/>
              <w:right w:val="single" w:sz="4" w:space="0" w:color="auto"/>
            </w:tcBorders>
            <w:noWrap/>
            <w:vAlign w:val="center"/>
            <w:hideMark/>
          </w:tcPr>
          <w:p w14:paraId="63FD1F6B"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169,3</w:t>
            </w:r>
          </w:p>
        </w:tc>
        <w:tc>
          <w:tcPr>
            <w:tcW w:w="1134" w:type="dxa"/>
            <w:tcBorders>
              <w:top w:val="nil"/>
              <w:left w:val="nil"/>
              <w:bottom w:val="single" w:sz="4" w:space="0" w:color="auto"/>
              <w:right w:val="single" w:sz="4" w:space="0" w:color="auto"/>
            </w:tcBorders>
            <w:noWrap/>
            <w:vAlign w:val="center"/>
            <w:hideMark/>
          </w:tcPr>
          <w:p w14:paraId="00AB3932"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208,8</w:t>
            </w:r>
          </w:p>
        </w:tc>
        <w:tc>
          <w:tcPr>
            <w:tcW w:w="1134" w:type="dxa"/>
            <w:tcBorders>
              <w:top w:val="nil"/>
              <w:left w:val="nil"/>
              <w:bottom w:val="single" w:sz="4" w:space="0" w:color="auto"/>
              <w:right w:val="single" w:sz="4" w:space="0" w:color="auto"/>
            </w:tcBorders>
            <w:noWrap/>
            <w:vAlign w:val="center"/>
            <w:hideMark/>
          </w:tcPr>
          <w:p w14:paraId="43BDE72A"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219,9</w:t>
            </w:r>
          </w:p>
        </w:tc>
        <w:tc>
          <w:tcPr>
            <w:tcW w:w="1134" w:type="dxa"/>
            <w:tcBorders>
              <w:top w:val="nil"/>
              <w:left w:val="nil"/>
              <w:bottom w:val="single" w:sz="4" w:space="0" w:color="auto"/>
              <w:right w:val="single" w:sz="4" w:space="0" w:color="auto"/>
            </w:tcBorders>
            <w:noWrap/>
            <w:vAlign w:val="center"/>
            <w:hideMark/>
          </w:tcPr>
          <w:p w14:paraId="675A1258"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199,2</w:t>
            </w:r>
          </w:p>
        </w:tc>
        <w:tc>
          <w:tcPr>
            <w:tcW w:w="1134" w:type="dxa"/>
            <w:tcBorders>
              <w:top w:val="nil"/>
              <w:left w:val="nil"/>
              <w:bottom w:val="single" w:sz="4" w:space="0" w:color="auto"/>
              <w:right w:val="single" w:sz="4" w:space="0" w:color="auto"/>
            </w:tcBorders>
            <w:noWrap/>
            <w:vAlign w:val="center"/>
            <w:hideMark/>
          </w:tcPr>
          <w:p w14:paraId="057EA858"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335,0</w:t>
            </w:r>
          </w:p>
        </w:tc>
        <w:tc>
          <w:tcPr>
            <w:tcW w:w="1134" w:type="dxa"/>
            <w:tcBorders>
              <w:top w:val="nil"/>
              <w:left w:val="nil"/>
              <w:bottom w:val="single" w:sz="4" w:space="0" w:color="auto"/>
              <w:right w:val="single" w:sz="4" w:space="0" w:color="auto"/>
            </w:tcBorders>
            <w:noWrap/>
            <w:vAlign w:val="center"/>
            <w:hideMark/>
          </w:tcPr>
          <w:p w14:paraId="670CDA6F"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226,1</w:t>
            </w:r>
          </w:p>
        </w:tc>
        <w:tc>
          <w:tcPr>
            <w:tcW w:w="1300" w:type="dxa"/>
            <w:tcBorders>
              <w:top w:val="nil"/>
              <w:left w:val="nil"/>
              <w:bottom w:val="single" w:sz="4" w:space="0" w:color="auto"/>
              <w:right w:val="single" w:sz="4" w:space="0" w:color="auto"/>
            </w:tcBorders>
            <w:noWrap/>
            <w:vAlign w:val="center"/>
            <w:hideMark/>
          </w:tcPr>
          <w:p w14:paraId="7324C371"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303,7</w:t>
            </w:r>
          </w:p>
        </w:tc>
        <w:tc>
          <w:tcPr>
            <w:tcW w:w="1300" w:type="dxa"/>
            <w:tcBorders>
              <w:top w:val="nil"/>
              <w:left w:val="nil"/>
              <w:bottom w:val="single" w:sz="4" w:space="0" w:color="auto"/>
              <w:right w:val="single" w:sz="4" w:space="0" w:color="auto"/>
            </w:tcBorders>
            <w:noWrap/>
            <w:vAlign w:val="center"/>
            <w:hideMark/>
          </w:tcPr>
          <w:p w14:paraId="646AAE33" w14:textId="7777777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2921F0">
              <w:rPr>
                <w:rFonts w:ascii="Times New Roman" w:eastAsia="Times New Roman" w:hAnsi="Times New Roman" w:cs="Times New Roman"/>
                <w:color w:val="000000"/>
                <w:lang w:eastAsia="uk-UA"/>
              </w:rPr>
              <w:t>353,1</w:t>
            </w:r>
          </w:p>
        </w:tc>
      </w:tr>
      <w:tr w:rsidR="001435EA" w:rsidRPr="002921F0" w14:paraId="49119B53" w14:textId="77777777" w:rsidTr="001435EA">
        <w:trPr>
          <w:trHeight w:val="340"/>
          <w:jc w:val="center"/>
        </w:trPr>
        <w:tc>
          <w:tcPr>
            <w:tcW w:w="5382" w:type="dxa"/>
            <w:tcBorders>
              <w:top w:val="nil"/>
              <w:left w:val="single" w:sz="4" w:space="0" w:color="auto"/>
              <w:bottom w:val="single" w:sz="4" w:space="0" w:color="auto"/>
              <w:right w:val="single" w:sz="4" w:space="0" w:color="auto"/>
            </w:tcBorders>
            <w:vAlign w:val="center"/>
            <w:hideMark/>
          </w:tcPr>
          <w:p w14:paraId="6B422BBF" w14:textId="00F2E763"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Pr>
                <w:rFonts w:ascii="Times New Roman" w:eastAsia="Times New Roman" w:hAnsi="Times New Roman" w:cs="Times New Roman"/>
                <w:color w:val="000000"/>
                <w:lang w:eastAsia="uk-UA"/>
              </w:rPr>
              <w:t>Всього</w:t>
            </w:r>
          </w:p>
        </w:tc>
        <w:tc>
          <w:tcPr>
            <w:tcW w:w="1134" w:type="dxa"/>
            <w:tcBorders>
              <w:top w:val="nil"/>
              <w:left w:val="nil"/>
              <w:bottom w:val="single" w:sz="4" w:space="0" w:color="auto"/>
              <w:right w:val="single" w:sz="4" w:space="0" w:color="auto"/>
            </w:tcBorders>
            <w:noWrap/>
            <w:vAlign w:val="bottom"/>
            <w:hideMark/>
          </w:tcPr>
          <w:p w14:paraId="649525B6" w14:textId="4700C8D2"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384181,0</w:t>
            </w:r>
          </w:p>
        </w:tc>
        <w:tc>
          <w:tcPr>
            <w:tcW w:w="1134" w:type="dxa"/>
            <w:tcBorders>
              <w:top w:val="nil"/>
              <w:left w:val="nil"/>
              <w:bottom w:val="single" w:sz="4" w:space="0" w:color="auto"/>
              <w:right w:val="single" w:sz="4" w:space="0" w:color="auto"/>
            </w:tcBorders>
            <w:noWrap/>
            <w:vAlign w:val="bottom"/>
            <w:hideMark/>
          </w:tcPr>
          <w:p w14:paraId="48D4A38A" w14:textId="1BB33D9C"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375626,6</w:t>
            </w:r>
          </w:p>
        </w:tc>
        <w:tc>
          <w:tcPr>
            <w:tcW w:w="1134" w:type="dxa"/>
            <w:tcBorders>
              <w:top w:val="nil"/>
              <w:left w:val="nil"/>
              <w:bottom w:val="single" w:sz="4" w:space="0" w:color="auto"/>
              <w:right w:val="single" w:sz="4" w:space="0" w:color="auto"/>
            </w:tcBorders>
            <w:noWrap/>
            <w:vAlign w:val="bottom"/>
            <w:hideMark/>
          </w:tcPr>
          <w:p w14:paraId="2092B89B" w14:textId="68F52BF5"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374016,1</w:t>
            </w:r>
          </w:p>
        </w:tc>
        <w:tc>
          <w:tcPr>
            <w:tcW w:w="1134" w:type="dxa"/>
            <w:tcBorders>
              <w:top w:val="nil"/>
              <w:left w:val="nil"/>
              <w:bottom w:val="single" w:sz="4" w:space="0" w:color="auto"/>
              <w:right w:val="single" w:sz="4" w:space="0" w:color="auto"/>
            </w:tcBorders>
            <w:noWrap/>
            <w:vAlign w:val="bottom"/>
            <w:hideMark/>
          </w:tcPr>
          <w:p w14:paraId="37C0D31F" w14:textId="59025E27"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353470,6</w:t>
            </w:r>
          </w:p>
        </w:tc>
        <w:tc>
          <w:tcPr>
            <w:tcW w:w="1134" w:type="dxa"/>
            <w:tcBorders>
              <w:top w:val="nil"/>
              <w:left w:val="nil"/>
              <w:bottom w:val="single" w:sz="4" w:space="0" w:color="auto"/>
              <w:right w:val="single" w:sz="4" w:space="0" w:color="auto"/>
            </w:tcBorders>
            <w:noWrap/>
            <w:vAlign w:val="bottom"/>
            <w:hideMark/>
          </w:tcPr>
          <w:p w14:paraId="7B702AAB" w14:textId="7D0C84CF"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368255,9</w:t>
            </w:r>
          </w:p>
        </w:tc>
        <w:tc>
          <w:tcPr>
            <w:tcW w:w="1134" w:type="dxa"/>
            <w:tcBorders>
              <w:top w:val="nil"/>
              <w:left w:val="nil"/>
              <w:bottom w:val="single" w:sz="4" w:space="0" w:color="auto"/>
              <w:right w:val="single" w:sz="4" w:space="0" w:color="auto"/>
            </w:tcBorders>
            <w:noWrap/>
            <w:vAlign w:val="bottom"/>
            <w:hideMark/>
          </w:tcPr>
          <w:p w14:paraId="1921DD3B" w14:textId="678D9F4A"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304603,9</w:t>
            </w:r>
          </w:p>
        </w:tc>
        <w:tc>
          <w:tcPr>
            <w:tcW w:w="1300" w:type="dxa"/>
            <w:tcBorders>
              <w:top w:val="nil"/>
              <w:left w:val="nil"/>
              <w:bottom w:val="single" w:sz="4" w:space="0" w:color="auto"/>
              <w:right w:val="single" w:sz="4" w:space="0" w:color="auto"/>
            </w:tcBorders>
            <w:noWrap/>
            <w:vAlign w:val="bottom"/>
            <w:hideMark/>
          </w:tcPr>
          <w:p w14:paraId="4330E4B2" w14:textId="7FF55C05"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330555,7</w:t>
            </w:r>
          </w:p>
        </w:tc>
        <w:tc>
          <w:tcPr>
            <w:tcW w:w="1300" w:type="dxa"/>
            <w:tcBorders>
              <w:top w:val="nil"/>
              <w:left w:val="nil"/>
              <w:bottom w:val="single" w:sz="4" w:space="0" w:color="auto"/>
              <w:right w:val="single" w:sz="4" w:space="0" w:color="auto"/>
            </w:tcBorders>
            <w:noWrap/>
            <w:vAlign w:val="bottom"/>
            <w:hideMark/>
          </w:tcPr>
          <w:p w14:paraId="45C24659" w14:textId="392938A2" w:rsidR="00721D60" w:rsidRPr="002921F0" w:rsidRDefault="00721D60" w:rsidP="00721D60">
            <w:pPr>
              <w:suppressAutoHyphens w:val="0"/>
              <w:spacing w:after="0" w:line="240" w:lineRule="auto"/>
              <w:jc w:val="center"/>
              <w:rPr>
                <w:rFonts w:ascii="Times New Roman" w:eastAsia="Times New Roman" w:hAnsi="Times New Roman" w:cs="Times New Roman"/>
                <w:color w:val="000000"/>
                <w:lang w:eastAsia="uk-UA"/>
              </w:rPr>
            </w:pPr>
            <w:r w:rsidRPr="00721D60">
              <w:rPr>
                <w:rFonts w:ascii="Times New Roman" w:eastAsia="Times New Roman" w:hAnsi="Times New Roman" w:cs="Times New Roman"/>
                <w:color w:val="000000"/>
                <w:lang w:eastAsia="uk-UA"/>
              </w:rPr>
              <w:t>346051,7</w:t>
            </w:r>
          </w:p>
        </w:tc>
      </w:tr>
    </w:tbl>
    <w:p w14:paraId="6498914A" w14:textId="77777777" w:rsidR="002921F0" w:rsidRDefault="002921F0" w:rsidP="002921F0">
      <w:pPr>
        <w:spacing w:after="0" w:line="240" w:lineRule="auto"/>
        <w:jc w:val="center"/>
        <w:rPr>
          <w:rFonts w:ascii="Times New Roman" w:hAnsi="Times New Roman" w:cs="Times New Roman"/>
          <w:sz w:val="24"/>
          <w:szCs w:val="24"/>
        </w:rPr>
      </w:pPr>
    </w:p>
    <w:p w14:paraId="164464A2" w14:textId="1000ED90" w:rsidR="00721D60" w:rsidRPr="001435EA" w:rsidRDefault="001435EA" w:rsidP="001435EA">
      <w:pPr>
        <w:spacing w:after="0" w:line="240" w:lineRule="auto"/>
        <w:jc w:val="right"/>
        <w:rPr>
          <w:rFonts w:ascii="Times New Roman" w:hAnsi="Times New Roman" w:cs="Times New Roman"/>
        </w:rPr>
      </w:pPr>
      <w:r>
        <w:rPr>
          <w:rFonts w:ascii="Times New Roman" w:hAnsi="Times New Roman" w:cs="Times New Roman"/>
        </w:rPr>
        <w:t>Таблиця Д2.36.</w:t>
      </w:r>
    </w:p>
    <w:p w14:paraId="2300D2D8" w14:textId="52A52A2A" w:rsidR="001435EA" w:rsidRPr="002921F0" w:rsidRDefault="001435EA" w:rsidP="001435EA">
      <w:pPr>
        <w:spacing w:after="0" w:line="240" w:lineRule="auto"/>
        <w:jc w:val="center"/>
        <w:rPr>
          <w:rFonts w:ascii="Times New Roman" w:hAnsi="Times New Roman" w:cs="Times New Roman"/>
          <w:sz w:val="24"/>
          <w:szCs w:val="24"/>
        </w:rPr>
      </w:pPr>
      <w:r w:rsidRPr="002921F0">
        <w:rPr>
          <w:rFonts w:ascii="Times New Roman" w:hAnsi="Times New Roman" w:cs="Times New Roman"/>
          <w:sz w:val="24"/>
          <w:szCs w:val="24"/>
        </w:rPr>
        <w:t xml:space="preserve">Зведений енергетичний баланс за період 2017-2024 роки за </w:t>
      </w:r>
      <w:r>
        <w:rPr>
          <w:rFonts w:ascii="Times New Roman" w:hAnsi="Times New Roman" w:cs="Times New Roman"/>
          <w:sz w:val="24"/>
          <w:szCs w:val="24"/>
        </w:rPr>
        <w:t>видами енергії</w:t>
      </w:r>
      <w:r w:rsidRPr="002921F0">
        <w:rPr>
          <w:rFonts w:ascii="Times New Roman" w:hAnsi="Times New Roman" w:cs="Times New Roman"/>
          <w:sz w:val="24"/>
          <w:szCs w:val="24"/>
        </w:rPr>
        <w:t xml:space="preserve">, </w:t>
      </w:r>
      <w:proofErr w:type="spellStart"/>
      <w:r w:rsidRPr="002921F0">
        <w:rPr>
          <w:rFonts w:ascii="Times New Roman" w:hAnsi="Times New Roman" w:cs="Times New Roman"/>
          <w:sz w:val="24"/>
          <w:szCs w:val="24"/>
        </w:rPr>
        <w:t>МВт.год</w:t>
      </w:r>
      <w:proofErr w:type="spellEnd"/>
    </w:p>
    <w:tbl>
      <w:tblPr>
        <w:tblW w:w="13514" w:type="dxa"/>
        <w:jc w:val="center"/>
        <w:tblLook w:val="04A0" w:firstRow="1" w:lastRow="0" w:firstColumn="1" w:lastColumn="0" w:noHBand="0" w:noVBand="1"/>
      </w:tblPr>
      <w:tblGrid>
        <w:gridCol w:w="3114"/>
        <w:gridCol w:w="1300"/>
        <w:gridCol w:w="1300"/>
        <w:gridCol w:w="1300"/>
        <w:gridCol w:w="1300"/>
        <w:gridCol w:w="1300"/>
        <w:gridCol w:w="1300"/>
        <w:gridCol w:w="1300"/>
        <w:gridCol w:w="1300"/>
      </w:tblGrid>
      <w:tr w:rsidR="001435EA" w:rsidRPr="001435EA" w14:paraId="4B829C85" w14:textId="77777777" w:rsidTr="001435EA">
        <w:trPr>
          <w:trHeight w:val="340"/>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C0B464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Види енергії</w:t>
            </w:r>
          </w:p>
        </w:tc>
        <w:tc>
          <w:tcPr>
            <w:tcW w:w="1300" w:type="dxa"/>
            <w:tcBorders>
              <w:top w:val="single" w:sz="4" w:space="0" w:color="auto"/>
              <w:left w:val="nil"/>
              <w:bottom w:val="single" w:sz="4" w:space="0" w:color="auto"/>
              <w:right w:val="single" w:sz="4" w:space="0" w:color="auto"/>
            </w:tcBorders>
            <w:noWrap/>
            <w:vAlign w:val="center"/>
            <w:hideMark/>
          </w:tcPr>
          <w:p w14:paraId="3793D66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2017</w:t>
            </w:r>
          </w:p>
        </w:tc>
        <w:tc>
          <w:tcPr>
            <w:tcW w:w="1300" w:type="dxa"/>
            <w:tcBorders>
              <w:top w:val="single" w:sz="4" w:space="0" w:color="auto"/>
              <w:left w:val="nil"/>
              <w:bottom w:val="single" w:sz="4" w:space="0" w:color="auto"/>
              <w:right w:val="single" w:sz="4" w:space="0" w:color="auto"/>
            </w:tcBorders>
            <w:noWrap/>
            <w:vAlign w:val="center"/>
            <w:hideMark/>
          </w:tcPr>
          <w:p w14:paraId="3D95FC2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2018</w:t>
            </w:r>
          </w:p>
        </w:tc>
        <w:tc>
          <w:tcPr>
            <w:tcW w:w="1300" w:type="dxa"/>
            <w:tcBorders>
              <w:top w:val="single" w:sz="4" w:space="0" w:color="auto"/>
              <w:left w:val="nil"/>
              <w:bottom w:val="single" w:sz="4" w:space="0" w:color="auto"/>
              <w:right w:val="single" w:sz="4" w:space="0" w:color="auto"/>
            </w:tcBorders>
            <w:noWrap/>
            <w:vAlign w:val="center"/>
            <w:hideMark/>
          </w:tcPr>
          <w:p w14:paraId="3DF61A0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2019</w:t>
            </w:r>
          </w:p>
        </w:tc>
        <w:tc>
          <w:tcPr>
            <w:tcW w:w="1300" w:type="dxa"/>
            <w:tcBorders>
              <w:top w:val="single" w:sz="4" w:space="0" w:color="auto"/>
              <w:left w:val="nil"/>
              <w:bottom w:val="single" w:sz="4" w:space="0" w:color="auto"/>
              <w:right w:val="single" w:sz="4" w:space="0" w:color="auto"/>
            </w:tcBorders>
            <w:noWrap/>
            <w:vAlign w:val="center"/>
            <w:hideMark/>
          </w:tcPr>
          <w:p w14:paraId="2550BC6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2020</w:t>
            </w:r>
          </w:p>
        </w:tc>
        <w:tc>
          <w:tcPr>
            <w:tcW w:w="1300" w:type="dxa"/>
            <w:tcBorders>
              <w:top w:val="single" w:sz="4" w:space="0" w:color="auto"/>
              <w:left w:val="nil"/>
              <w:bottom w:val="single" w:sz="4" w:space="0" w:color="auto"/>
              <w:right w:val="single" w:sz="4" w:space="0" w:color="auto"/>
            </w:tcBorders>
            <w:noWrap/>
            <w:vAlign w:val="center"/>
            <w:hideMark/>
          </w:tcPr>
          <w:p w14:paraId="2557C68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2021</w:t>
            </w:r>
          </w:p>
        </w:tc>
        <w:tc>
          <w:tcPr>
            <w:tcW w:w="1300" w:type="dxa"/>
            <w:tcBorders>
              <w:top w:val="single" w:sz="4" w:space="0" w:color="auto"/>
              <w:left w:val="nil"/>
              <w:bottom w:val="single" w:sz="4" w:space="0" w:color="auto"/>
              <w:right w:val="single" w:sz="4" w:space="0" w:color="auto"/>
            </w:tcBorders>
            <w:noWrap/>
            <w:vAlign w:val="center"/>
            <w:hideMark/>
          </w:tcPr>
          <w:p w14:paraId="33681B7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2022</w:t>
            </w:r>
          </w:p>
        </w:tc>
        <w:tc>
          <w:tcPr>
            <w:tcW w:w="1300" w:type="dxa"/>
            <w:tcBorders>
              <w:top w:val="single" w:sz="4" w:space="0" w:color="auto"/>
              <w:left w:val="nil"/>
              <w:bottom w:val="single" w:sz="4" w:space="0" w:color="auto"/>
              <w:right w:val="single" w:sz="4" w:space="0" w:color="auto"/>
            </w:tcBorders>
            <w:noWrap/>
            <w:vAlign w:val="center"/>
            <w:hideMark/>
          </w:tcPr>
          <w:p w14:paraId="3BF23F5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2023</w:t>
            </w:r>
          </w:p>
        </w:tc>
        <w:tc>
          <w:tcPr>
            <w:tcW w:w="1300" w:type="dxa"/>
            <w:tcBorders>
              <w:top w:val="single" w:sz="4" w:space="0" w:color="auto"/>
              <w:left w:val="nil"/>
              <w:bottom w:val="single" w:sz="4" w:space="0" w:color="auto"/>
              <w:right w:val="single" w:sz="4" w:space="0" w:color="auto"/>
            </w:tcBorders>
            <w:noWrap/>
            <w:vAlign w:val="center"/>
            <w:hideMark/>
          </w:tcPr>
          <w:p w14:paraId="5775567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2024</w:t>
            </w:r>
          </w:p>
        </w:tc>
      </w:tr>
      <w:tr w:rsidR="001435EA" w:rsidRPr="001435EA" w14:paraId="03F7601A"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6CBB883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Тепло</w:t>
            </w:r>
          </w:p>
        </w:tc>
        <w:tc>
          <w:tcPr>
            <w:tcW w:w="1300" w:type="dxa"/>
            <w:tcBorders>
              <w:top w:val="nil"/>
              <w:left w:val="nil"/>
              <w:bottom w:val="single" w:sz="4" w:space="0" w:color="auto"/>
              <w:right w:val="single" w:sz="4" w:space="0" w:color="auto"/>
            </w:tcBorders>
            <w:noWrap/>
            <w:vAlign w:val="center"/>
            <w:hideMark/>
          </w:tcPr>
          <w:p w14:paraId="7166518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2713,5</w:t>
            </w:r>
          </w:p>
        </w:tc>
        <w:tc>
          <w:tcPr>
            <w:tcW w:w="1300" w:type="dxa"/>
            <w:tcBorders>
              <w:top w:val="nil"/>
              <w:left w:val="nil"/>
              <w:bottom w:val="single" w:sz="4" w:space="0" w:color="auto"/>
              <w:right w:val="single" w:sz="4" w:space="0" w:color="auto"/>
            </w:tcBorders>
            <w:noWrap/>
            <w:vAlign w:val="center"/>
            <w:hideMark/>
          </w:tcPr>
          <w:p w14:paraId="7D53232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4033,3</w:t>
            </w:r>
          </w:p>
        </w:tc>
        <w:tc>
          <w:tcPr>
            <w:tcW w:w="1300" w:type="dxa"/>
            <w:tcBorders>
              <w:top w:val="nil"/>
              <w:left w:val="nil"/>
              <w:bottom w:val="single" w:sz="4" w:space="0" w:color="auto"/>
              <w:right w:val="single" w:sz="4" w:space="0" w:color="auto"/>
            </w:tcBorders>
            <w:noWrap/>
            <w:vAlign w:val="center"/>
            <w:hideMark/>
          </w:tcPr>
          <w:p w14:paraId="7977768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3221,5</w:t>
            </w:r>
          </w:p>
        </w:tc>
        <w:tc>
          <w:tcPr>
            <w:tcW w:w="1300" w:type="dxa"/>
            <w:tcBorders>
              <w:top w:val="nil"/>
              <w:left w:val="nil"/>
              <w:bottom w:val="single" w:sz="4" w:space="0" w:color="auto"/>
              <w:right w:val="single" w:sz="4" w:space="0" w:color="auto"/>
            </w:tcBorders>
            <w:noWrap/>
            <w:vAlign w:val="center"/>
            <w:hideMark/>
          </w:tcPr>
          <w:p w14:paraId="770B65F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2850,5</w:t>
            </w:r>
          </w:p>
        </w:tc>
        <w:tc>
          <w:tcPr>
            <w:tcW w:w="1300" w:type="dxa"/>
            <w:tcBorders>
              <w:top w:val="nil"/>
              <w:left w:val="nil"/>
              <w:bottom w:val="single" w:sz="4" w:space="0" w:color="auto"/>
              <w:right w:val="single" w:sz="4" w:space="0" w:color="auto"/>
            </w:tcBorders>
            <w:noWrap/>
            <w:vAlign w:val="center"/>
            <w:hideMark/>
          </w:tcPr>
          <w:p w14:paraId="0B53D33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2886,6</w:t>
            </w:r>
          </w:p>
        </w:tc>
        <w:tc>
          <w:tcPr>
            <w:tcW w:w="1300" w:type="dxa"/>
            <w:tcBorders>
              <w:top w:val="nil"/>
              <w:left w:val="nil"/>
              <w:bottom w:val="single" w:sz="4" w:space="0" w:color="auto"/>
              <w:right w:val="single" w:sz="4" w:space="0" w:color="auto"/>
            </w:tcBorders>
            <w:noWrap/>
            <w:vAlign w:val="center"/>
            <w:hideMark/>
          </w:tcPr>
          <w:p w14:paraId="29DA525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1313,0</w:t>
            </w:r>
          </w:p>
        </w:tc>
        <w:tc>
          <w:tcPr>
            <w:tcW w:w="1300" w:type="dxa"/>
            <w:tcBorders>
              <w:top w:val="nil"/>
              <w:left w:val="nil"/>
              <w:bottom w:val="single" w:sz="4" w:space="0" w:color="auto"/>
              <w:right w:val="single" w:sz="4" w:space="0" w:color="auto"/>
            </w:tcBorders>
            <w:noWrap/>
            <w:vAlign w:val="center"/>
            <w:hideMark/>
          </w:tcPr>
          <w:p w14:paraId="37950B3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2276,0</w:t>
            </w:r>
          </w:p>
        </w:tc>
        <w:tc>
          <w:tcPr>
            <w:tcW w:w="1300" w:type="dxa"/>
            <w:tcBorders>
              <w:top w:val="nil"/>
              <w:left w:val="nil"/>
              <w:bottom w:val="single" w:sz="4" w:space="0" w:color="auto"/>
              <w:right w:val="single" w:sz="4" w:space="0" w:color="auto"/>
            </w:tcBorders>
            <w:noWrap/>
            <w:vAlign w:val="center"/>
            <w:hideMark/>
          </w:tcPr>
          <w:p w14:paraId="6BDC781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2294,6</w:t>
            </w:r>
          </w:p>
        </w:tc>
      </w:tr>
      <w:tr w:rsidR="001435EA" w:rsidRPr="001435EA" w14:paraId="0FFD6385"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442E67D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Природний газ</w:t>
            </w:r>
          </w:p>
        </w:tc>
        <w:tc>
          <w:tcPr>
            <w:tcW w:w="1300" w:type="dxa"/>
            <w:tcBorders>
              <w:top w:val="nil"/>
              <w:left w:val="nil"/>
              <w:bottom w:val="single" w:sz="4" w:space="0" w:color="auto"/>
              <w:right w:val="single" w:sz="4" w:space="0" w:color="auto"/>
            </w:tcBorders>
            <w:noWrap/>
            <w:vAlign w:val="center"/>
            <w:hideMark/>
          </w:tcPr>
          <w:p w14:paraId="435264E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158927,5</w:t>
            </w:r>
          </w:p>
        </w:tc>
        <w:tc>
          <w:tcPr>
            <w:tcW w:w="1300" w:type="dxa"/>
            <w:tcBorders>
              <w:top w:val="nil"/>
              <w:left w:val="nil"/>
              <w:bottom w:val="single" w:sz="4" w:space="0" w:color="auto"/>
              <w:right w:val="single" w:sz="4" w:space="0" w:color="auto"/>
            </w:tcBorders>
            <w:noWrap/>
            <w:vAlign w:val="center"/>
            <w:hideMark/>
          </w:tcPr>
          <w:p w14:paraId="4AF56B1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152791,7</w:t>
            </w:r>
          </w:p>
        </w:tc>
        <w:tc>
          <w:tcPr>
            <w:tcW w:w="1300" w:type="dxa"/>
            <w:tcBorders>
              <w:top w:val="nil"/>
              <w:left w:val="nil"/>
              <w:bottom w:val="single" w:sz="4" w:space="0" w:color="auto"/>
              <w:right w:val="single" w:sz="4" w:space="0" w:color="auto"/>
            </w:tcBorders>
            <w:noWrap/>
            <w:vAlign w:val="center"/>
            <w:hideMark/>
          </w:tcPr>
          <w:p w14:paraId="441A89F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141758,1</w:t>
            </w:r>
          </w:p>
        </w:tc>
        <w:tc>
          <w:tcPr>
            <w:tcW w:w="1300" w:type="dxa"/>
            <w:tcBorders>
              <w:top w:val="nil"/>
              <w:left w:val="nil"/>
              <w:bottom w:val="single" w:sz="4" w:space="0" w:color="auto"/>
              <w:right w:val="single" w:sz="4" w:space="0" w:color="auto"/>
            </w:tcBorders>
            <w:noWrap/>
            <w:vAlign w:val="center"/>
            <w:hideMark/>
          </w:tcPr>
          <w:p w14:paraId="492C2B3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136431,1</w:t>
            </w:r>
          </w:p>
        </w:tc>
        <w:tc>
          <w:tcPr>
            <w:tcW w:w="1300" w:type="dxa"/>
            <w:tcBorders>
              <w:top w:val="nil"/>
              <w:left w:val="nil"/>
              <w:bottom w:val="single" w:sz="4" w:space="0" w:color="auto"/>
              <w:right w:val="single" w:sz="4" w:space="0" w:color="auto"/>
            </w:tcBorders>
            <w:noWrap/>
            <w:vAlign w:val="center"/>
            <w:hideMark/>
          </w:tcPr>
          <w:p w14:paraId="3E83A0D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138250,3</w:t>
            </w:r>
          </w:p>
        </w:tc>
        <w:tc>
          <w:tcPr>
            <w:tcW w:w="1300" w:type="dxa"/>
            <w:tcBorders>
              <w:top w:val="nil"/>
              <w:left w:val="nil"/>
              <w:bottom w:val="single" w:sz="4" w:space="0" w:color="auto"/>
              <w:right w:val="single" w:sz="4" w:space="0" w:color="auto"/>
            </w:tcBorders>
            <w:noWrap/>
            <w:vAlign w:val="center"/>
            <w:hideMark/>
          </w:tcPr>
          <w:p w14:paraId="5ABD741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127908,6</w:t>
            </w:r>
          </w:p>
        </w:tc>
        <w:tc>
          <w:tcPr>
            <w:tcW w:w="1300" w:type="dxa"/>
            <w:tcBorders>
              <w:top w:val="nil"/>
              <w:left w:val="nil"/>
              <w:bottom w:val="single" w:sz="4" w:space="0" w:color="auto"/>
              <w:right w:val="single" w:sz="4" w:space="0" w:color="auto"/>
            </w:tcBorders>
            <w:noWrap/>
            <w:vAlign w:val="center"/>
            <w:hideMark/>
          </w:tcPr>
          <w:p w14:paraId="311AEA4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118005,4</w:t>
            </w:r>
          </w:p>
        </w:tc>
        <w:tc>
          <w:tcPr>
            <w:tcW w:w="1300" w:type="dxa"/>
            <w:tcBorders>
              <w:top w:val="nil"/>
              <w:left w:val="nil"/>
              <w:bottom w:val="single" w:sz="4" w:space="0" w:color="auto"/>
              <w:right w:val="single" w:sz="4" w:space="0" w:color="auto"/>
            </w:tcBorders>
            <w:noWrap/>
            <w:vAlign w:val="center"/>
            <w:hideMark/>
          </w:tcPr>
          <w:p w14:paraId="709B46F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118750,3</w:t>
            </w:r>
          </w:p>
        </w:tc>
      </w:tr>
      <w:tr w:rsidR="001435EA" w:rsidRPr="001435EA" w14:paraId="15E3B4A7"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06DFA26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Електроенергія</w:t>
            </w:r>
          </w:p>
        </w:tc>
        <w:tc>
          <w:tcPr>
            <w:tcW w:w="1300" w:type="dxa"/>
            <w:tcBorders>
              <w:top w:val="nil"/>
              <w:left w:val="nil"/>
              <w:bottom w:val="single" w:sz="4" w:space="0" w:color="auto"/>
              <w:right w:val="single" w:sz="4" w:space="0" w:color="auto"/>
            </w:tcBorders>
            <w:noWrap/>
            <w:vAlign w:val="center"/>
            <w:hideMark/>
          </w:tcPr>
          <w:p w14:paraId="4C6564D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23545,8</w:t>
            </w:r>
          </w:p>
        </w:tc>
        <w:tc>
          <w:tcPr>
            <w:tcW w:w="1300" w:type="dxa"/>
            <w:tcBorders>
              <w:top w:val="nil"/>
              <w:left w:val="nil"/>
              <w:bottom w:val="single" w:sz="4" w:space="0" w:color="auto"/>
              <w:right w:val="single" w:sz="4" w:space="0" w:color="auto"/>
            </w:tcBorders>
            <w:noWrap/>
            <w:vAlign w:val="center"/>
            <w:hideMark/>
          </w:tcPr>
          <w:p w14:paraId="68DB554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23601,4</w:t>
            </w:r>
          </w:p>
        </w:tc>
        <w:tc>
          <w:tcPr>
            <w:tcW w:w="1300" w:type="dxa"/>
            <w:tcBorders>
              <w:top w:val="nil"/>
              <w:left w:val="nil"/>
              <w:bottom w:val="single" w:sz="4" w:space="0" w:color="auto"/>
              <w:right w:val="single" w:sz="4" w:space="0" w:color="auto"/>
            </w:tcBorders>
            <w:noWrap/>
            <w:vAlign w:val="center"/>
            <w:hideMark/>
          </w:tcPr>
          <w:p w14:paraId="4162E98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23199,5</w:t>
            </w:r>
          </w:p>
        </w:tc>
        <w:tc>
          <w:tcPr>
            <w:tcW w:w="1300" w:type="dxa"/>
            <w:tcBorders>
              <w:top w:val="nil"/>
              <w:left w:val="nil"/>
              <w:bottom w:val="single" w:sz="4" w:space="0" w:color="auto"/>
              <w:right w:val="single" w:sz="4" w:space="0" w:color="auto"/>
            </w:tcBorders>
            <w:noWrap/>
            <w:vAlign w:val="center"/>
            <w:hideMark/>
          </w:tcPr>
          <w:p w14:paraId="0AA568A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23489,6</w:t>
            </w:r>
          </w:p>
        </w:tc>
        <w:tc>
          <w:tcPr>
            <w:tcW w:w="1300" w:type="dxa"/>
            <w:tcBorders>
              <w:top w:val="nil"/>
              <w:left w:val="nil"/>
              <w:bottom w:val="single" w:sz="4" w:space="0" w:color="auto"/>
              <w:right w:val="single" w:sz="4" w:space="0" w:color="auto"/>
            </w:tcBorders>
            <w:noWrap/>
            <w:vAlign w:val="center"/>
            <w:hideMark/>
          </w:tcPr>
          <w:p w14:paraId="06ACF0F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23928,2</w:t>
            </w:r>
          </w:p>
        </w:tc>
        <w:tc>
          <w:tcPr>
            <w:tcW w:w="1300" w:type="dxa"/>
            <w:tcBorders>
              <w:top w:val="nil"/>
              <w:left w:val="nil"/>
              <w:bottom w:val="single" w:sz="4" w:space="0" w:color="auto"/>
              <w:right w:val="single" w:sz="4" w:space="0" w:color="auto"/>
            </w:tcBorders>
            <w:noWrap/>
            <w:vAlign w:val="center"/>
            <w:hideMark/>
          </w:tcPr>
          <w:p w14:paraId="33A4F7D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15647,1</w:t>
            </w:r>
          </w:p>
        </w:tc>
        <w:tc>
          <w:tcPr>
            <w:tcW w:w="1300" w:type="dxa"/>
            <w:tcBorders>
              <w:top w:val="nil"/>
              <w:left w:val="nil"/>
              <w:bottom w:val="single" w:sz="4" w:space="0" w:color="auto"/>
              <w:right w:val="single" w:sz="4" w:space="0" w:color="auto"/>
            </w:tcBorders>
            <w:noWrap/>
            <w:vAlign w:val="center"/>
            <w:hideMark/>
          </w:tcPr>
          <w:p w14:paraId="5AC4D13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22121,9</w:t>
            </w:r>
          </w:p>
        </w:tc>
        <w:tc>
          <w:tcPr>
            <w:tcW w:w="1300" w:type="dxa"/>
            <w:tcBorders>
              <w:top w:val="nil"/>
              <w:left w:val="nil"/>
              <w:bottom w:val="single" w:sz="4" w:space="0" w:color="auto"/>
              <w:right w:val="single" w:sz="4" w:space="0" w:color="auto"/>
            </w:tcBorders>
            <w:noWrap/>
            <w:vAlign w:val="center"/>
            <w:hideMark/>
          </w:tcPr>
          <w:p w14:paraId="4B9B0A3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24663,0</w:t>
            </w:r>
          </w:p>
        </w:tc>
      </w:tr>
      <w:tr w:rsidR="001435EA" w:rsidRPr="001435EA" w14:paraId="6245DA8B"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5B9627E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Деревина</w:t>
            </w:r>
          </w:p>
        </w:tc>
        <w:tc>
          <w:tcPr>
            <w:tcW w:w="1300" w:type="dxa"/>
            <w:tcBorders>
              <w:top w:val="nil"/>
              <w:left w:val="nil"/>
              <w:bottom w:val="single" w:sz="4" w:space="0" w:color="auto"/>
              <w:right w:val="single" w:sz="4" w:space="0" w:color="auto"/>
            </w:tcBorders>
            <w:noWrap/>
            <w:vAlign w:val="center"/>
            <w:hideMark/>
          </w:tcPr>
          <w:p w14:paraId="2A84F24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198504,7</w:t>
            </w:r>
          </w:p>
        </w:tc>
        <w:tc>
          <w:tcPr>
            <w:tcW w:w="1300" w:type="dxa"/>
            <w:tcBorders>
              <w:top w:val="nil"/>
              <w:left w:val="nil"/>
              <w:bottom w:val="single" w:sz="4" w:space="0" w:color="auto"/>
              <w:right w:val="single" w:sz="4" w:space="0" w:color="auto"/>
            </w:tcBorders>
            <w:noWrap/>
            <w:vAlign w:val="center"/>
            <w:hideMark/>
          </w:tcPr>
          <w:p w14:paraId="49504EB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194612,4</w:t>
            </w:r>
          </w:p>
        </w:tc>
        <w:tc>
          <w:tcPr>
            <w:tcW w:w="1300" w:type="dxa"/>
            <w:tcBorders>
              <w:top w:val="nil"/>
              <w:left w:val="nil"/>
              <w:bottom w:val="single" w:sz="4" w:space="0" w:color="auto"/>
              <w:right w:val="single" w:sz="4" w:space="0" w:color="auto"/>
            </w:tcBorders>
            <w:noWrap/>
            <w:vAlign w:val="center"/>
            <w:hideMark/>
          </w:tcPr>
          <w:p w14:paraId="28E874A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204855,2</w:t>
            </w:r>
          </w:p>
        </w:tc>
        <w:tc>
          <w:tcPr>
            <w:tcW w:w="1300" w:type="dxa"/>
            <w:tcBorders>
              <w:top w:val="nil"/>
              <w:left w:val="nil"/>
              <w:bottom w:val="single" w:sz="4" w:space="0" w:color="auto"/>
              <w:right w:val="single" w:sz="4" w:space="0" w:color="auto"/>
            </w:tcBorders>
            <w:noWrap/>
            <w:vAlign w:val="center"/>
            <w:hideMark/>
          </w:tcPr>
          <w:p w14:paraId="78D12BD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189680,7</w:t>
            </w:r>
          </w:p>
        </w:tc>
        <w:tc>
          <w:tcPr>
            <w:tcW w:w="1300" w:type="dxa"/>
            <w:tcBorders>
              <w:top w:val="nil"/>
              <w:left w:val="nil"/>
              <w:bottom w:val="single" w:sz="4" w:space="0" w:color="auto"/>
              <w:right w:val="single" w:sz="4" w:space="0" w:color="auto"/>
            </w:tcBorders>
            <w:noWrap/>
            <w:vAlign w:val="center"/>
            <w:hideMark/>
          </w:tcPr>
          <w:p w14:paraId="0B8D031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201788,0</w:t>
            </w:r>
          </w:p>
        </w:tc>
        <w:tc>
          <w:tcPr>
            <w:tcW w:w="1300" w:type="dxa"/>
            <w:tcBorders>
              <w:top w:val="nil"/>
              <w:left w:val="nil"/>
              <w:bottom w:val="single" w:sz="4" w:space="0" w:color="auto"/>
              <w:right w:val="single" w:sz="4" w:space="0" w:color="auto"/>
            </w:tcBorders>
            <w:noWrap/>
            <w:vAlign w:val="center"/>
            <w:hideMark/>
          </w:tcPr>
          <w:p w14:paraId="3BBC9DF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158888,2</w:t>
            </w:r>
          </w:p>
        </w:tc>
        <w:tc>
          <w:tcPr>
            <w:tcW w:w="1300" w:type="dxa"/>
            <w:tcBorders>
              <w:top w:val="nil"/>
              <w:left w:val="nil"/>
              <w:bottom w:val="single" w:sz="4" w:space="0" w:color="auto"/>
              <w:right w:val="single" w:sz="4" w:space="0" w:color="auto"/>
            </w:tcBorders>
            <w:noWrap/>
            <w:vAlign w:val="center"/>
            <w:hideMark/>
          </w:tcPr>
          <w:p w14:paraId="4E03E17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186927,3</w:t>
            </w:r>
          </w:p>
        </w:tc>
        <w:tc>
          <w:tcPr>
            <w:tcW w:w="1300" w:type="dxa"/>
            <w:tcBorders>
              <w:top w:val="nil"/>
              <w:left w:val="nil"/>
              <w:bottom w:val="single" w:sz="4" w:space="0" w:color="auto"/>
              <w:right w:val="single" w:sz="4" w:space="0" w:color="auto"/>
            </w:tcBorders>
            <w:noWrap/>
            <w:vAlign w:val="center"/>
            <w:hideMark/>
          </w:tcPr>
          <w:p w14:paraId="05ECA36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198858,8</w:t>
            </w:r>
          </w:p>
        </w:tc>
      </w:tr>
      <w:tr w:rsidR="001435EA" w:rsidRPr="001435EA" w14:paraId="7DC5804E"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2CDDF9D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Бензин</w:t>
            </w:r>
          </w:p>
        </w:tc>
        <w:tc>
          <w:tcPr>
            <w:tcW w:w="1300" w:type="dxa"/>
            <w:tcBorders>
              <w:top w:val="nil"/>
              <w:left w:val="nil"/>
              <w:bottom w:val="single" w:sz="4" w:space="0" w:color="auto"/>
              <w:right w:val="single" w:sz="4" w:space="0" w:color="auto"/>
            </w:tcBorders>
            <w:noWrap/>
            <w:vAlign w:val="center"/>
            <w:hideMark/>
          </w:tcPr>
          <w:p w14:paraId="5AC568F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204,3</w:t>
            </w:r>
          </w:p>
        </w:tc>
        <w:tc>
          <w:tcPr>
            <w:tcW w:w="1300" w:type="dxa"/>
            <w:tcBorders>
              <w:top w:val="nil"/>
              <w:left w:val="nil"/>
              <w:bottom w:val="single" w:sz="4" w:space="0" w:color="auto"/>
              <w:right w:val="single" w:sz="4" w:space="0" w:color="auto"/>
            </w:tcBorders>
            <w:noWrap/>
            <w:vAlign w:val="center"/>
            <w:hideMark/>
          </w:tcPr>
          <w:p w14:paraId="6257D13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220,3</w:t>
            </w:r>
          </w:p>
        </w:tc>
        <w:tc>
          <w:tcPr>
            <w:tcW w:w="1300" w:type="dxa"/>
            <w:tcBorders>
              <w:top w:val="nil"/>
              <w:left w:val="nil"/>
              <w:bottom w:val="single" w:sz="4" w:space="0" w:color="auto"/>
              <w:right w:val="single" w:sz="4" w:space="0" w:color="auto"/>
            </w:tcBorders>
            <w:noWrap/>
            <w:vAlign w:val="center"/>
            <w:hideMark/>
          </w:tcPr>
          <w:p w14:paraId="5E02523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225,6</w:t>
            </w:r>
          </w:p>
        </w:tc>
        <w:tc>
          <w:tcPr>
            <w:tcW w:w="1300" w:type="dxa"/>
            <w:tcBorders>
              <w:top w:val="nil"/>
              <w:left w:val="nil"/>
              <w:bottom w:val="single" w:sz="4" w:space="0" w:color="auto"/>
              <w:right w:val="single" w:sz="4" w:space="0" w:color="auto"/>
            </w:tcBorders>
            <w:noWrap/>
            <w:vAlign w:val="center"/>
            <w:hideMark/>
          </w:tcPr>
          <w:p w14:paraId="1A19185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217,8</w:t>
            </w:r>
          </w:p>
        </w:tc>
        <w:tc>
          <w:tcPr>
            <w:tcW w:w="1300" w:type="dxa"/>
            <w:tcBorders>
              <w:top w:val="nil"/>
              <w:left w:val="nil"/>
              <w:bottom w:val="single" w:sz="4" w:space="0" w:color="auto"/>
              <w:right w:val="single" w:sz="4" w:space="0" w:color="auto"/>
            </w:tcBorders>
            <w:noWrap/>
            <w:vAlign w:val="center"/>
            <w:hideMark/>
          </w:tcPr>
          <w:p w14:paraId="4FC8A8D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442,2</w:t>
            </w:r>
          </w:p>
        </w:tc>
        <w:tc>
          <w:tcPr>
            <w:tcW w:w="1300" w:type="dxa"/>
            <w:tcBorders>
              <w:top w:val="nil"/>
              <w:left w:val="nil"/>
              <w:bottom w:val="single" w:sz="4" w:space="0" w:color="auto"/>
              <w:right w:val="single" w:sz="4" w:space="0" w:color="auto"/>
            </w:tcBorders>
            <w:noWrap/>
            <w:vAlign w:val="center"/>
            <w:hideMark/>
          </w:tcPr>
          <w:p w14:paraId="6001052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300,7</w:t>
            </w:r>
          </w:p>
        </w:tc>
        <w:tc>
          <w:tcPr>
            <w:tcW w:w="1300" w:type="dxa"/>
            <w:tcBorders>
              <w:top w:val="nil"/>
              <w:left w:val="nil"/>
              <w:bottom w:val="single" w:sz="4" w:space="0" w:color="auto"/>
              <w:right w:val="single" w:sz="4" w:space="0" w:color="auto"/>
            </w:tcBorders>
            <w:noWrap/>
            <w:vAlign w:val="center"/>
            <w:hideMark/>
          </w:tcPr>
          <w:p w14:paraId="222FC85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406,2</w:t>
            </w:r>
          </w:p>
        </w:tc>
        <w:tc>
          <w:tcPr>
            <w:tcW w:w="1300" w:type="dxa"/>
            <w:tcBorders>
              <w:top w:val="nil"/>
              <w:left w:val="nil"/>
              <w:bottom w:val="single" w:sz="4" w:space="0" w:color="auto"/>
              <w:right w:val="single" w:sz="4" w:space="0" w:color="auto"/>
            </w:tcBorders>
            <w:noWrap/>
            <w:vAlign w:val="center"/>
            <w:hideMark/>
          </w:tcPr>
          <w:p w14:paraId="1E249DC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392,6</w:t>
            </w:r>
          </w:p>
        </w:tc>
      </w:tr>
      <w:tr w:rsidR="001435EA" w:rsidRPr="001435EA" w14:paraId="291052FD"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1CD8263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Дизельне пальне</w:t>
            </w:r>
          </w:p>
        </w:tc>
        <w:tc>
          <w:tcPr>
            <w:tcW w:w="1300" w:type="dxa"/>
            <w:tcBorders>
              <w:top w:val="nil"/>
              <w:left w:val="nil"/>
              <w:bottom w:val="single" w:sz="4" w:space="0" w:color="auto"/>
              <w:right w:val="single" w:sz="4" w:space="0" w:color="auto"/>
            </w:tcBorders>
            <w:noWrap/>
            <w:vAlign w:val="center"/>
            <w:hideMark/>
          </w:tcPr>
          <w:p w14:paraId="2B3E41B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285,2</w:t>
            </w:r>
          </w:p>
        </w:tc>
        <w:tc>
          <w:tcPr>
            <w:tcW w:w="1300" w:type="dxa"/>
            <w:tcBorders>
              <w:top w:val="nil"/>
              <w:left w:val="nil"/>
              <w:bottom w:val="single" w:sz="4" w:space="0" w:color="auto"/>
              <w:right w:val="single" w:sz="4" w:space="0" w:color="auto"/>
            </w:tcBorders>
            <w:noWrap/>
            <w:vAlign w:val="center"/>
            <w:hideMark/>
          </w:tcPr>
          <w:p w14:paraId="0E6C563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353,2</w:t>
            </w:r>
          </w:p>
        </w:tc>
        <w:tc>
          <w:tcPr>
            <w:tcW w:w="1300" w:type="dxa"/>
            <w:tcBorders>
              <w:top w:val="nil"/>
              <w:left w:val="nil"/>
              <w:bottom w:val="single" w:sz="4" w:space="0" w:color="auto"/>
              <w:right w:val="single" w:sz="4" w:space="0" w:color="auto"/>
            </w:tcBorders>
            <w:noWrap/>
            <w:vAlign w:val="center"/>
            <w:hideMark/>
          </w:tcPr>
          <w:p w14:paraId="6D332C3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602,3</w:t>
            </w:r>
          </w:p>
        </w:tc>
        <w:tc>
          <w:tcPr>
            <w:tcW w:w="1300" w:type="dxa"/>
            <w:tcBorders>
              <w:top w:val="nil"/>
              <w:left w:val="nil"/>
              <w:bottom w:val="single" w:sz="4" w:space="0" w:color="auto"/>
              <w:right w:val="single" w:sz="4" w:space="0" w:color="auto"/>
            </w:tcBorders>
            <w:noWrap/>
            <w:vAlign w:val="center"/>
            <w:hideMark/>
          </w:tcPr>
          <w:p w14:paraId="5F33ACA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665,9</w:t>
            </w:r>
          </w:p>
        </w:tc>
        <w:tc>
          <w:tcPr>
            <w:tcW w:w="1300" w:type="dxa"/>
            <w:tcBorders>
              <w:top w:val="nil"/>
              <w:left w:val="nil"/>
              <w:bottom w:val="single" w:sz="4" w:space="0" w:color="auto"/>
              <w:right w:val="single" w:sz="4" w:space="0" w:color="auto"/>
            </w:tcBorders>
            <w:noWrap/>
            <w:vAlign w:val="center"/>
            <w:hideMark/>
          </w:tcPr>
          <w:p w14:paraId="5C73033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727,2</w:t>
            </w:r>
          </w:p>
        </w:tc>
        <w:tc>
          <w:tcPr>
            <w:tcW w:w="1300" w:type="dxa"/>
            <w:tcBorders>
              <w:top w:val="nil"/>
              <w:left w:val="nil"/>
              <w:bottom w:val="single" w:sz="4" w:space="0" w:color="auto"/>
              <w:right w:val="single" w:sz="4" w:space="0" w:color="auto"/>
            </w:tcBorders>
            <w:noWrap/>
            <w:vAlign w:val="center"/>
            <w:hideMark/>
          </w:tcPr>
          <w:p w14:paraId="434E530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484,6</w:t>
            </w:r>
          </w:p>
        </w:tc>
        <w:tc>
          <w:tcPr>
            <w:tcW w:w="1300" w:type="dxa"/>
            <w:tcBorders>
              <w:top w:val="nil"/>
              <w:left w:val="nil"/>
              <w:bottom w:val="single" w:sz="4" w:space="0" w:color="auto"/>
              <w:right w:val="single" w:sz="4" w:space="0" w:color="auto"/>
            </w:tcBorders>
            <w:noWrap/>
            <w:vAlign w:val="center"/>
            <w:hideMark/>
          </w:tcPr>
          <w:p w14:paraId="2ED51B4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750,6</w:t>
            </w:r>
          </w:p>
        </w:tc>
        <w:tc>
          <w:tcPr>
            <w:tcW w:w="1300" w:type="dxa"/>
            <w:tcBorders>
              <w:top w:val="nil"/>
              <w:left w:val="nil"/>
              <w:bottom w:val="single" w:sz="4" w:space="0" w:color="auto"/>
              <w:right w:val="single" w:sz="4" w:space="0" w:color="auto"/>
            </w:tcBorders>
            <w:noWrap/>
            <w:vAlign w:val="center"/>
            <w:hideMark/>
          </w:tcPr>
          <w:p w14:paraId="4084287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1031,2</w:t>
            </w:r>
          </w:p>
        </w:tc>
      </w:tr>
      <w:tr w:rsidR="001435EA" w:rsidRPr="001435EA" w14:paraId="4441ED79"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724C88E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LPG (Пропан-Бутан)</w:t>
            </w:r>
          </w:p>
        </w:tc>
        <w:tc>
          <w:tcPr>
            <w:tcW w:w="1300" w:type="dxa"/>
            <w:tcBorders>
              <w:top w:val="nil"/>
              <w:left w:val="nil"/>
              <w:bottom w:val="single" w:sz="4" w:space="0" w:color="auto"/>
              <w:right w:val="single" w:sz="4" w:space="0" w:color="auto"/>
            </w:tcBorders>
            <w:noWrap/>
            <w:vAlign w:val="center"/>
            <w:hideMark/>
          </w:tcPr>
          <w:p w14:paraId="7D2BF8D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0,0</w:t>
            </w:r>
          </w:p>
        </w:tc>
        <w:tc>
          <w:tcPr>
            <w:tcW w:w="1300" w:type="dxa"/>
            <w:tcBorders>
              <w:top w:val="nil"/>
              <w:left w:val="nil"/>
              <w:bottom w:val="single" w:sz="4" w:space="0" w:color="auto"/>
              <w:right w:val="single" w:sz="4" w:space="0" w:color="auto"/>
            </w:tcBorders>
            <w:noWrap/>
            <w:vAlign w:val="center"/>
            <w:hideMark/>
          </w:tcPr>
          <w:p w14:paraId="1AF5B5C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14,2</w:t>
            </w:r>
          </w:p>
        </w:tc>
        <w:tc>
          <w:tcPr>
            <w:tcW w:w="1300" w:type="dxa"/>
            <w:tcBorders>
              <w:top w:val="nil"/>
              <w:left w:val="nil"/>
              <w:bottom w:val="single" w:sz="4" w:space="0" w:color="auto"/>
              <w:right w:val="single" w:sz="4" w:space="0" w:color="auto"/>
            </w:tcBorders>
            <w:noWrap/>
            <w:vAlign w:val="center"/>
            <w:hideMark/>
          </w:tcPr>
          <w:p w14:paraId="5F4C831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153,8</w:t>
            </w:r>
          </w:p>
        </w:tc>
        <w:tc>
          <w:tcPr>
            <w:tcW w:w="1300" w:type="dxa"/>
            <w:tcBorders>
              <w:top w:val="nil"/>
              <w:left w:val="nil"/>
              <w:bottom w:val="single" w:sz="4" w:space="0" w:color="auto"/>
              <w:right w:val="single" w:sz="4" w:space="0" w:color="auto"/>
            </w:tcBorders>
            <w:noWrap/>
            <w:vAlign w:val="center"/>
            <w:hideMark/>
          </w:tcPr>
          <w:p w14:paraId="154EE33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135,0</w:t>
            </w:r>
          </w:p>
        </w:tc>
        <w:tc>
          <w:tcPr>
            <w:tcW w:w="1300" w:type="dxa"/>
            <w:tcBorders>
              <w:top w:val="nil"/>
              <w:left w:val="nil"/>
              <w:bottom w:val="single" w:sz="4" w:space="0" w:color="auto"/>
              <w:right w:val="single" w:sz="4" w:space="0" w:color="auto"/>
            </w:tcBorders>
            <w:noWrap/>
            <w:vAlign w:val="center"/>
            <w:hideMark/>
          </w:tcPr>
          <w:p w14:paraId="0E6FECE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233,4</w:t>
            </w:r>
          </w:p>
        </w:tc>
        <w:tc>
          <w:tcPr>
            <w:tcW w:w="1300" w:type="dxa"/>
            <w:tcBorders>
              <w:top w:val="nil"/>
              <w:left w:val="nil"/>
              <w:bottom w:val="single" w:sz="4" w:space="0" w:color="auto"/>
              <w:right w:val="single" w:sz="4" w:space="0" w:color="auto"/>
            </w:tcBorders>
            <w:noWrap/>
            <w:vAlign w:val="center"/>
            <w:hideMark/>
          </w:tcPr>
          <w:p w14:paraId="76E13D8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61,7</w:t>
            </w:r>
          </w:p>
        </w:tc>
        <w:tc>
          <w:tcPr>
            <w:tcW w:w="1300" w:type="dxa"/>
            <w:tcBorders>
              <w:top w:val="nil"/>
              <w:left w:val="nil"/>
              <w:bottom w:val="single" w:sz="4" w:space="0" w:color="auto"/>
              <w:right w:val="single" w:sz="4" w:space="0" w:color="auto"/>
            </w:tcBorders>
            <w:noWrap/>
            <w:vAlign w:val="center"/>
            <w:hideMark/>
          </w:tcPr>
          <w:p w14:paraId="3A02406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68,4</w:t>
            </w:r>
          </w:p>
        </w:tc>
        <w:tc>
          <w:tcPr>
            <w:tcW w:w="1300" w:type="dxa"/>
            <w:tcBorders>
              <w:top w:val="nil"/>
              <w:left w:val="nil"/>
              <w:bottom w:val="single" w:sz="4" w:space="0" w:color="auto"/>
              <w:right w:val="single" w:sz="4" w:space="0" w:color="auto"/>
            </w:tcBorders>
            <w:noWrap/>
            <w:vAlign w:val="center"/>
            <w:hideMark/>
          </w:tcPr>
          <w:p w14:paraId="036E947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61,0</w:t>
            </w:r>
          </w:p>
        </w:tc>
      </w:tr>
      <w:tr w:rsidR="001435EA" w:rsidRPr="001435EA" w14:paraId="192DA959" w14:textId="77777777" w:rsidTr="001435EA">
        <w:trPr>
          <w:trHeight w:val="340"/>
          <w:jc w:val="center"/>
        </w:trPr>
        <w:tc>
          <w:tcPr>
            <w:tcW w:w="3114" w:type="dxa"/>
            <w:tcBorders>
              <w:top w:val="nil"/>
              <w:left w:val="single" w:sz="4" w:space="0" w:color="auto"/>
              <w:bottom w:val="single" w:sz="4" w:space="0" w:color="auto"/>
              <w:right w:val="single" w:sz="4" w:space="0" w:color="auto"/>
            </w:tcBorders>
            <w:vAlign w:val="center"/>
            <w:hideMark/>
          </w:tcPr>
          <w:p w14:paraId="304011CD" w14:textId="6D259B3E"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Всього</w:t>
            </w:r>
          </w:p>
        </w:tc>
        <w:tc>
          <w:tcPr>
            <w:tcW w:w="1300" w:type="dxa"/>
            <w:tcBorders>
              <w:top w:val="nil"/>
              <w:left w:val="nil"/>
              <w:bottom w:val="single" w:sz="4" w:space="0" w:color="auto"/>
              <w:right w:val="single" w:sz="4" w:space="0" w:color="auto"/>
            </w:tcBorders>
            <w:noWrap/>
            <w:vAlign w:val="bottom"/>
            <w:hideMark/>
          </w:tcPr>
          <w:p w14:paraId="24F7ACF5" w14:textId="606BE002"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384181,0</w:t>
            </w:r>
          </w:p>
        </w:tc>
        <w:tc>
          <w:tcPr>
            <w:tcW w:w="1300" w:type="dxa"/>
            <w:tcBorders>
              <w:top w:val="nil"/>
              <w:left w:val="nil"/>
              <w:bottom w:val="single" w:sz="4" w:space="0" w:color="auto"/>
              <w:right w:val="single" w:sz="4" w:space="0" w:color="auto"/>
            </w:tcBorders>
            <w:noWrap/>
            <w:vAlign w:val="bottom"/>
            <w:hideMark/>
          </w:tcPr>
          <w:p w14:paraId="4CB2F16B" w14:textId="60B37FE4"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375626,6</w:t>
            </w:r>
          </w:p>
        </w:tc>
        <w:tc>
          <w:tcPr>
            <w:tcW w:w="1300" w:type="dxa"/>
            <w:tcBorders>
              <w:top w:val="nil"/>
              <w:left w:val="nil"/>
              <w:bottom w:val="single" w:sz="4" w:space="0" w:color="auto"/>
              <w:right w:val="single" w:sz="4" w:space="0" w:color="auto"/>
            </w:tcBorders>
            <w:noWrap/>
            <w:vAlign w:val="bottom"/>
            <w:hideMark/>
          </w:tcPr>
          <w:p w14:paraId="07E47B7A" w14:textId="2B02C016"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374016,1</w:t>
            </w:r>
          </w:p>
        </w:tc>
        <w:tc>
          <w:tcPr>
            <w:tcW w:w="1300" w:type="dxa"/>
            <w:tcBorders>
              <w:top w:val="nil"/>
              <w:left w:val="nil"/>
              <w:bottom w:val="single" w:sz="4" w:space="0" w:color="auto"/>
              <w:right w:val="single" w:sz="4" w:space="0" w:color="auto"/>
            </w:tcBorders>
            <w:noWrap/>
            <w:vAlign w:val="bottom"/>
            <w:hideMark/>
          </w:tcPr>
          <w:p w14:paraId="6361B67C" w14:textId="5D8026F4"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353470,6</w:t>
            </w:r>
          </w:p>
        </w:tc>
        <w:tc>
          <w:tcPr>
            <w:tcW w:w="1300" w:type="dxa"/>
            <w:tcBorders>
              <w:top w:val="nil"/>
              <w:left w:val="nil"/>
              <w:bottom w:val="single" w:sz="4" w:space="0" w:color="auto"/>
              <w:right w:val="single" w:sz="4" w:space="0" w:color="auto"/>
            </w:tcBorders>
            <w:noWrap/>
            <w:vAlign w:val="bottom"/>
            <w:hideMark/>
          </w:tcPr>
          <w:p w14:paraId="36A2919B" w14:textId="32F0478B"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368255,9</w:t>
            </w:r>
          </w:p>
        </w:tc>
        <w:tc>
          <w:tcPr>
            <w:tcW w:w="1300" w:type="dxa"/>
            <w:tcBorders>
              <w:top w:val="nil"/>
              <w:left w:val="nil"/>
              <w:bottom w:val="single" w:sz="4" w:space="0" w:color="auto"/>
              <w:right w:val="single" w:sz="4" w:space="0" w:color="auto"/>
            </w:tcBorders>
            <w:noWrap/>
            <w:vAlign w:val="bottom"/>
            <w:hideMark/>
          </w:tcPr>
          <w:p w14:paraId="15B8C9FE" w14:textId="525F285C"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304603,9</w:t>
            </w:r>
          </w:p>
        </w:tc>
        <w:tc>
          <w:tcPr>
            <w:tcW w:w="1300" w:type="dxa"/>
            <w:tcBorders>
              <w:top w:val="nil"/>
              <w:left w:val="nil"/>
              <w:bottom w:val="single" w:sz="4" w:space="0" w:color="auto"/>
              <w:right w:val="single" w:sz="4" w:space="0" w:color="auto"/>
            </w:tcBorders>
            <w:noWrap/>
            <w:vAlign w:val="bottom"/>
            <w:hideMark/>
          </w:tcPr>
          <w:p w14:paraId="6D29D137" w14:textId="31398CB7"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330555,7</w:t>
            </w:r>
          </w:p>
        </w:tc>
        <w:tc>
          <w:tcPr>
            <w:tcW w:w="1300" w:type="dxa"/>
            <w:tcBorders>
              <w:top w:val="nil"/>
              <w:left w:val="nil"/>
              <w:bottom w:val="single" w:sz="4" w:space="0" w:color="auto"/>
              <w:right w:val="single" w:sz="4" w:space="0" w:color="auto"/>
            </w:tcBorders>
            <w:noWrap/>
            <w:vAlign w:val="bottom"/>
            <w:hideMark/>
          </w:tcPr>
          <w:p w14:paraId="784C10CE" w14:textId="06F79481" w:rsidR="001435EA" w:rsidRPr="001435EA" w:rsidRDefault="001435EA" w:rsidP="001435EA">
            <w:pPr>
              <w:suppressAutoHyphens w:val="0"/>
              <w:spacing w:after="0" w:line="240" w:lineRule="auto"/>
              <w:jc w:val="center"/>
              <w:rPr>
                <w:rFonts w:ascii="Times New Roman" w:eastAsia="Times New Roman" w:hAnsi="Times New Roman" w:cs="Times New Roman"/>
                <w:color w:val="000000"/>
                <w:sz w:val="24"/>
                <w:szCs w:val="24"/>
                <w:lang w:eastAsia="uk-UA"/>
              </w:rPr>
            </w:pPr>
            <w:r w:rsidRPr="001435EA">
              <w:rPr>
                <w:rFonts w:ascii="Times New Roman" w:eastAsia="Times New Roman" w:hAnsi="Times New Roman" w:cs="Times New Roman"/>
                <w:color w:val="000000"/>
                <w:sz w:val="24"/>
                <w:szCs w:val="24"/>
                <w:lang w:eastAsia="uk-UA"/>
              </w:rPr>
              <w:t>346051,7</w:t>
            </w:r>
          </w:p>
        </w:tc>
      </w:tr>
    </w:tbl>
    <w:p w14:paraId="4FECA162" w14:textId="77777777" w:rsidR="002921F0" w:rsidRPr="001435EA" w:rsidRDefault="002921F0" w:rsidP="00D64A3E">
      <w:pPr>
        <w:spacing w:after="0" w:line="240" w:lineRule="auto"/>
        <w:jc w:val="both"/>
        <w:rPr>
          <w:rFonts w:ascii="Times New Roman" w:hAnsi="Times New Roman" w:cs="Times New Roman"/>
          <w:sz w:val="24"/>
          <w:szCs w:val="24"/>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21"/>
        <w:gridCol w:w="7428"/>
      </w:tblGrid>
      <w:tr w:rsidR="00721D60" w14:paraId="43C671A9" w14:textId="77777777" w:rsidTr="00721D60">
        <w:tc>
          <w:tcPr>
            <w:tcW w:w="7421" w:type="dxa"/>
          </w:tcPr>
          <w:p w14:paraId="430B2F2B" w14:textId="6FECDBDD" w:rsidR="00721D60" w:rsidRDefault="00721D60" w:rsidP="00D64A3E">
            <w:pPr>
              <w:spacing w:after="0" w:line="240" w:lineRule="auto"/>
              <w:jc w:val="both"/>
              <w:rPr>
                <w:rFonts w:ascii="Times New Roman" w:hAnsi="Times New Roman" w:cs="Times New Roman"/>
                <w:sz w:val="24"/>
                <w:szCs w:val="24"/>
              </w:rPr>
            </w:pPr>
            <w:r w:rsidRPr="00597CB9">
              <w:rPr>
                <w:noProof/>
                <w:lang w:val="ru-RU" w:eastAsia="ru-RU"/>
              </w:rPr>
              <w:drawing>
                <wp:inline distT="0" distB="0" distL="0" distR="0" wp14:anchorId="6CBB8D91" wp14:editId="20E5162B">
                  <wp:extent cx="4564049" cy="4505325"/>
                  <wp:effectExtent l="0" t="0" r="8255" b="0"/>
                  <wp:docPr id="1286742719" name="Діаграма 1">
                    <a:extLst xmlns:a="http://schemas.openxmlformats.org/drawingml/2006/main">
                      <a:ext uri="{FF2B5EF4-FFF2-40B4-BE49-F238E27FC236}">
                        <a16:creationId xmlns:a16="http://schemas.microsoft.com/office/drawing/2014/main" id="{00000000-0008-0000-0200-0000759154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c>
          <w:tcPr>
            <w:tcW w:w="7421" w:type="dxa"/>
            <w:vAlign w:val="center"/>
          </w:tcPr>
          <w:p w14:paraId="1F1D5805" w14:textId="47EA6033" w:rsidR="00721D60" w:rsidRDefault="00721D60" w:rsidP="00721D60">
            <w:pPr>
              <w:spacing w:after="0" w:line="240" w:lineRule="auto"/>
              <w:jc w:val="center"/>
              <w:rPr>
                <w:rFonts w:ascii="Times New Roman" w:hAnsi="Times New Roman" w:cs="Times New Roman"/>
                <w:sz w:val="24"/>
                <w:szCs w:val="24"/>
              </w:rPr>
            </w:pPr>
            <w:r w:rsidRPr="00597CB9">
              <w:rPr>
                <w:noProof/>
                <w:lang w:val="ru-RU" w:eastAsia="ru-RU"/>
              </w:rPr>
              <w:drawing>
                <wp:inline distT="0" distB="0" distL="0" distR="0" wp14:anchorId="05794EEF" wp14:editId="56CF9897">
                  <wp:extent cx="4579952" cy="3534410"/>
                  <wp:effectExtent l="0" t="0" r="0" b="8890"/>
                  <wp:docPr id="777263026" name="Діаграма 1">
                    <a:extLst xmlns:a="http://schemas.openxmlformats.org/drawingml/2006/main">
                      <a:ext uri="{FF2B5EF4-FFF2-40B4-BE49-F238E27FC236}">
                        <a16:creationId xmlns:a16="http://schemas.microsoft.com/office/drawing/2014/main" id="{00000000-0008-0000-0200-000053DB6E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721D60" w14:paraId="38078D4D" w14:textId="77777777" w:rsidTr="00721D60">
        <w:tc>
          <w:tcPr>
            <w:tcW w:w="7421" w:type="dxa"/>
          </w:tcPr>
          <w:p w14:paraId="2F0342ED" w14:textId="76BB6F96" w:rsidR="00721D60" w:rsidRDefault="00721D60" w:rsidP="00D64A3E">
            <w:pPr>
              <w:spacing w:after="0" w:line="240" w:lineRule="auto"/>
              <w:jc w:val="both"/>
              <w:rPr>
                <w:rFonts w:ascii="Times New Roman" w:hAnsi="Times New Roman" w:cs="Times New Roman"/>
                <w:sz w:val="24"/>
                <w:szCs w:val="24"/>
              </w:rPr>
            </w:pPr>
            <w:r w:rsidRPr="00597CB9">
              <w:rPr>
                <w:rFonts w:ascii="Times New Roman" w:eastAsia="Times New Roman" w:hAnsi="Times New Roman" w:cs="Times New Roman"/>
                <w:color w:val="000000"/>
                <w:sz w:val="24"/>
                <w:szCs w:val="24"/>
                <w:lang w:eastAsia="uk-UA"/>
              </w:rPr>
              <w:t xml:space="preserve">Рисунок </w:t>
            </w:r>
            <w:r>
              <w:rPr>
                <w:rFonts w:ascii="Times New Roman" w:eastAsia="Times New Roman" w:hAnsi="Times New Roman" w:cs="Times New Roman"/>
                <w:color w:val="000000"/>
                <w:sz w:val="24"/>
                <w:szCs w:val="24"/>
                <w:lang w:eastAsia="uk-UA"/>
              </w:rPr>
              <w:t>Д</w:t>
            </w:r>
            <w:r w:rsidRPr="00597CB9">
              <w:rPr>
                <w:rFonts w:ascii="Times New Roman" w:eastAsia="Times New Roman" w:hAnsi="Times New Roman" w:cs="Times New Roman"/>
                <w:color w:val="000000"/>
                <w:sz w:val="24"/>
                <w:szCs w:val="24"/>
                <w:lang w:eastAsia="uk-UA"/>
              </w:rPr>
              <w:t>2.1</w:t>
            </w:r>
            <w:r>
              <w:rPr>
                <w:rFonts w:ascii="Times New Roman" w:eastAsia="Times New Roman" w:hAnsi="Times New Roman" w:cs="Times New Roman"/>
                <w:color w:val="000000"/>
                <w:sz w:val="24"/>
                <w:szCs w:val="24"/>
                <w:lang w:eastAsia="uk-UA"/>
              </w:rPr>
              <w:t>8</w:t>
            </w:r>
            <w:r w:rsidRPr="00597CB9">
              <w:rPr>
                <w:rFonts w:ascii="Times New Roman" w:eastAsia="Times New Roman" w:hAnsi="Times New Roman" w:cs="Times New Roman"/>
                <w:color w:val="000000"/>
                <w:sz w:val="24"/>
                <w:szCs w:val="24"/>
                <w:lang w:eastAsia="uk-UA"/>
              </w:rPr>
              <w:t xml:space="preserve">. Зведений енергетичний баланс за період 2017-2024 роки за категоріями кінцевих споживачів, </w:t>
            </w:r>
            <w:proofErr w:type="spellStart"/>
            <w:r w:rsidRPr="00597CB9">
              <w:rPr>
                <w:rFonts w:ascii="Times New Roman" w:eastAsia="Times New Roman" w:hAnsi="Times New Roman" w:cs="Times New Roman"/>
                <w:color w:val="000000"/>
                <w:sz w:val="24"/>
                <w:szCs w:val="24"/>
                <w:lang w:eastAsia="uk-UA"/>
              </w:rPr>
              <w:t>МВт.год</w:t>
            </w:r>
            <w:proofErr w:type="spellEnd"/>
          </w:p>
        </w:tc>
        <w:tc>
          <w:tcPr>
            <w:tcW w:w="7421" w:type="dxa"/>
          </w:tcPr>
          <w:p w14:paraId="2B2B5278" w14:textId="1757F59E" w:rsidR="00721D60" w:rsidRDefault="00721D60" w:rsidP="00721D60">
            <w:pPr>
              <w:spacing w:after="0" w:line="240" w:lineRule="auto"/>
              <w:ind w:left="272"/>
              <w:jc w:val="both"/>
              <w:rPr>
                <w:rFonts w:ascii="Times New Roman" w:hAnsi="Times New Roman" w:cs="Times New Roman"/>
                <w:sz w:val="24"/>
                <w:szCs w:val="24"/>
              </w:rPr>
            </w:pPr>
            <w:r w:rsidRPr="00597CB9">
              <w:rPr>
                <w:rFonts w:ascii="Times New Roman" w:eastAsia="Times New Roman" w:hAnsi="Times New Roman" w:cs="Times New Roman"/>
                <w:color w:val="000000"/>
                <w:sz w:val="24"/>
                <w:szCs w:val="24"/>
                <w:shd w:val="clear" w:color="auto" w:fill="FFFFFF"/>
                <w:lang w:eastAsia="uk-UA"/>
              </w:rPr>
              <w:t xml:space="preserve">Рисунок </w:t>
            </w:r>
            <w:r>
              <w:rPr>
                <w:rFonts w:ascii="Times New Roman" w:eastAsia="Times New Roman" w:hAnsi="Times New Roman" w:cs="Times New Roman"/>
                <w:color w:val="000000"/>
                <w:sz w:val="24"/>
                <w:szCs w:val="24"/>
                <w:shd w:val="clear" w:color="auto" w:fill="FFFFFF"/>
                <w:lang w:eastAsia="uk-UA"/>
              </w:rPr>
              <w:t>Д</w:t>
            </w:r>
            <w:r w:rsidRPr="00597CB9">
              <w:rPr>
                <w:rFonts w:ascii="Times New Roman" w:eastAsia="Times New Roman" w:hAnsi="Times New Roman" w:cs="Times New Roman"/>
                <w:color w:val="000000"/>
                <w:sz w:val="24"/>
                <w:szCs w:val="24"/>
                <w:shd w:val="clear" w:color="auto" w:fill="FFFFFF"/>
                <w:lang w:eastAsia="uk-UA"/>
              </w:rPr>
              <w:t>2.1</w:t>
            </w:r>
            <w:r>
              <w:rPr>
                <w:rFonts w:ascii="Times New Roman" w:eastAsia="Times New Roman" w:hAnsi="Times New Roman" w:cs="Times New Roman"/>
                <w:color w:val="000000"/>
                <w:sz w:val="24"/>
                <w:szCs w:val="24"/>
                <w:shd w:val="clear" w:color="auto" w:fill="FFFFFF"/>
                <w:lang w:eastAsia="uk-UA"/>
              </w:rPr>
              <w:t>9</w:t>
            </w:r>
            <w:r w:rsidRPr="00597CB9">
              <w:rPr>
                <w:rFonts w:ascii="Times New Roman" w:eastAsia="Times New Roman" w:hAnsi="Times New Roman" w:cs="Times New Roman"/>
                <w:color w:val="000000"/>
                <w:sz w:val="24"/>
                <w:szCs w:val="24"/>
                <w:shd w:val="clear" w:color="auto" w:fill="FFFFFF"/>
                <w:lang w:eastAsia="uk-UA"/>
              </w:rPr>
              <w:t xml:space="preserve">. Зведений енергетичний баланс за період 2017-2024 роки за видами енергії, </w:t>
            </w:r>
            <w:proofErr w:type="spellStart"/>
            <w:r w:rsidRPr="00597CB9">
              <w:rPr>
                <w:rFonts w:ascii="Times New Roman" w:eastAsia="Times New Roman" w:hAnsi="Times New Roman" w:cs="Times New Roman"/>
                <w:color w:val="000000"/>
                <w:sz w:val="24"/>
                <w:szCs w:val="24"/>
                <w:shd w:val="clear" w:color="auto" w:fill="FFFFFF"/>
                <w:lang w:eastAsia="uk-UA"/>
              </w:rPr>
              <w:t>МВт.год</w:t>
            </w:r>
            <w:proofErr w:type="spellEnd"/>
          </w:p>
        </w:tc>
      </w:tr>
    </w:tbl>
    <w:p w14:paraId="0F115C1E" w14:textId="77777777" w:rsidR="00721D60" w:rsidRPr="002921F0" w:rsidRDefault="00721D60" w:rsidP="00D64A3E">
      <w:pPr>
        <w:spacing w:after="0" w:line="240" w:lineRule="auto"/>
        <w:jc w:val="both"/>
        <w:rPr>
          <w:rFonts w:ascii="Times New Roman" w:hAnsi="Times New Roman" w:cs="Times New Roman"/>
          <w:sz w:val="24"/>
          <w:szCs w:val="24"/>
        </w:rPr>
      </w:pPr>
    </w:p>
    <w:p w14:paraId="11375146" w14:textId="77777777" w:rsidR="00721D60" w:rsidRDefault="00721D60" w:rsidP="00721D60">
      <w:pPr>
        <w:spacing w:after="0" w:line="240" w:lineRule="auto"/>
        <w:ind w:firstLine="567"/>
        <w:jc w:val="both"/>
        <w:rPr>
          <w:rFonts w:ascii="Times New Roman" w:eastAsia="Times New Roman" w:hAnsi="Times New Roman" w:cs="Times New Roman"/>
          <w:color w:val="000000"/>
          <w:sz w:val="24"/>
          <w:szCs w:val="24"/>
          <w:shd w:val="clear" w:color="auto" w:fill="FFFFFF"/>
          <w:lang w:eastAsia="uk-UA"/>
        </w:rPr>
      </w:pPr>
      <w:r w:rsidRPr="00597CB9">
        <w:rPr>
          <w:rFonts w:ascii="Times New Roman" w:eastAsia="Times New Roman" w:hAnsi="Times New Roman" w:cs="Times New Roman"/>
          <w:color w:val="000000"/>
          <w:sz w:val="24"/>
          <w:szCs w:val="24"/>
          <w:shd w:val="clear" w:color="auto" w:fill="FFFFFF"/>
          <w:lang w:eastAsia="uk-UA"/>
        </w:rPr>
        <w:t>Відповідно до показників зведеного енергетичного балансу за період 2017-2024 можна зробити висновок, що рівень енергетичного споживання по громаді є достатньо стабільним з незначними коливаннями пов’язаними із зниженням споживання в періоди карантинних обмежень та початком повномасштабного вторгнення в Україну російських військ у 2022 році.</w:t>
      </w:r>
    </w:p>
    <w:p w14:paraId="47C3852F" w14:textId="123595E4" w:rsidR="00721D60" w:rsidRDefault="00721D60" w:rsidP="00721D60">
      <w:pPr>
        <w:spacing w:after="0" w:line="240" w:lineRule="auto"/>
        <w:ind w:firstLine="567"/>
        <w:jc w:val="both"/>
        <w:rPr>
          <w:rFonts w:ascii="Times New Roman" w:eastAsia="Times New Roman" w:hAnsi="Times New Roman" w:cs="Times New Roman"/>
          <w:color w:val="000000"/>
          <w:sz w:val="24"/>
          <w:szCs w:val="24"/>
          <w:shd w:val="clear" w:color="auto" w:fill="FFFFFF"/>
          <w:lang w:eastAsia="uk-UA"/>
        </w:rPr>
      </w:pPr>
      <w:r w:rsidRPr="00597CB9">
        <w:rPr>
          <w:rFonts w:ascii="Times New Roman" w:eastAsia="Times New Roman" w:hAnsi="Times New Roman" w:cs="Times New Roman"/>
          <w:color w:val="000000"/>
          <w:sz w:val="24"/>
          <w:szCs w:val="28"/>
          <w:shd w:val="clear" w:color="auto" w:fill="FFFFFF"/>
          <w:lang w:eastAsia="uk-UA"/>
        </w:rPr>
        <w:t xml:space="preserve">На загальний обсяг енергоспоживання основний вплив мали фактори зменшення енергоспоживання внаслідок реалізації енергоефективних заходів, збільшення енергоспоживання за рахунок економічного зростання та зростання кількості населення та коливаннями </w:t>
      </w:r>
      <w:r w:rsidRPr="00597CB9">
        <w:rPr>
          <w:rFonts w:ascii="Times New Roman" w:eastAsia="Times New Roman" w:hAnsi="Times New Roman" w:cs="Times New Roman"/>
          <w:color w:val="000000"/>
          <w:sz w:val="24"/>
          <w:szCs w:val="24"/>
          <w:shd w:val="clear" w:color="auto" w:fill="FFFFFF"/>
          <w:lang w:eastAsia="uk-UA"/>
        </w:rPr>
        <w:t>зовнішньої температури і кількістю днів періоду опалення.</w:t>
      </w:r>
    </w:p>
    <w:p w14:paraId="28F102D2" w14:textId="77777777" w:rsidR="002921F0" w:rsidRDefault="002921F0" w:rsidP="00D64A3E">
      <w:pPr>
        <w:spacing w:after="0" w:line="240" w:lineRule="auto"/>
        <w:ind w:firstLine="567"/>
        <w:jc w:val="both"/>
        <w:rPr>
          <w:rFonts w:ascii="Times New Roman" w:eastAsia="Times New Roman" w:hAnsi="Times New Roman" w:cs="Times New Roman"/>
          <w:color w:val="000000"/>
          <w:sz w:val="24"/>
          <w:szCs w:val="24"/>
          <w:shd w:val="clear" w:color="auto" w:fill="FFFFFF"/>
          <w:lang w:eastAsia="uk-UA"/>
        </w:rPr>
      </w:pPr>
    </w:p>
    <w:p w14:paraId="350E5EFF" w14:textId="73E9F821" w:rsidR="00D64A3E" w:rsidRPr="00D64A3E" w:rsidRDefault="00D64A3E" w:rsidP="00D64A3E">
      <w:pPr>
        <w:spacing w:after="0"/>
        <w:jc w:val="both"/>
        <w:rPr>
          <w:rFonts w:ascii="Times New Roman" w:hAnsi="Times New Roman" w:cs="Times New Roman"/>
          <w:b/>
          <w:bCs/>
          <w:sz w:val="24"/>
          <w:szCs w:val="24"/>
        </w:rPr>
      </w:pPr>
      <w:r w:rsidRPr="00D64A3E">
        <w:rPr>
          <w:rFonts w:ascii="Times New Roman" w:hAnsi="Times New Roman" w:cs="Times New Roman"/>
          <w:b/>
          <w:bCs/>
          <w:sz w:val="24"/>
          <w:szCs w:val="24"/>
        </w:rPr>
        <w:t>Д2.4.2.</w:t>
      </w:r>
      <w:r w:rsidRPr="00D64A3E">
        <w:rPr>
          <w:rFonts w:ascii="Times New Roman" w:hAnsi="Times New Roman" w:cs="Times New Roman"/>
          <w:b/>
          <w:bCs/>
          <w:sz w:val="24"/>
          <w:szCs w:val="24"/>
        </w:rPr>
        <w:tab/>
        <w:t xml:space="preserve">  Зведений вартісний баланс</w:t>
      </w:r>
    </w:p>
    <w:p w14:paraId="29EF8C1D" w14:textId="4663CD21" w:rsidR="002921F0" w:rsidRDefault="002921F0" w:rsidP="002921F0">
      <w:pPr>
        <w:spacing w:after="0" w:line="240" w:lineRule="auto"/>
        <w:ind w:firstLine="567"/>
        <w:jc w:val="both"/>
        <w:rPr>
          <w:rFonts w:ascii="Times New Roman" w:hAnsi="Times New Roman" w:cs="Times New Roman"/>
          <w:color w:val="000000"/>
          <w:sz w:val="24"/>
          <w:szCs w:val="24"/>
          <w:shd w:val="clear" w:color="auto" w:fill="FFFFFF"/>
        </w:rPr>
      </w:pPr>
      <w:r w:rsidRPr="00721D60">
        <w:rPr>
          <w:rFonts w:ascii="Times New Roman" w:hAnsi="Times New Roman" w:cs="Times New Roman"/>
          <w:color w:val="000000"/>
          <w:sz w:val="24"/>
          <w:szCs w:val="24"/>
          <w:shd w:val="clear" w:color="auto" w:fill="FFFFFF"/>
        </w:rPr>
        <w:t xml:space="preserve">На основі </w:t>
      </w:r>
      <w:r w:rsidR="00721D60">
        <w:rPr>
          <w:rFonts w:ascii="Times New Roman" w:hAnsi="Times New Roman" w:cs="Times New Roman"/>
          <w:color w:val="000000"/>
          <w:sz w:val="24"/>
          <w:szCs w:val="24"/>
          <w:shd w:val="clear" w:color="auto" w:fill="FFFFFF"/>
        </w:rPr>
        <w:t>енергетичний баланс та цін і тарифів, що зазначені у Додатку 5, розроблений вартісний баланс в розрізі категорій кінцевих споживачів та видів енергоресурсів.</w:t>
      </w:r>
    </w:p>
    <w:p w14:paraId="782D0532" w14:textId="7382BB2A" w:rsidR="00721D60" w:rsidRDefault="00721D60" w:rsidP="00721D60">
      <w:pPr>
        <w:spacing w:after="0" w:line="240" w:lineRule="auto"/>
        <w:ind w:firstLine="567"/>
        <w:jc w:val="right"/>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Таблиця Д2.3</w:t>
      </w:r>
      <w:r w:rsidR="00FE4E03">
        <w:rPr>
          <w:rFonts w:ascii="Times New Roman" w:hAnsi="Times New Roman" w:cs="Times New Roman"/>
          <w:color w:val="000000"/>
          <w:sz w:val="24"/>
          <w:szCs w:val="24"/>
          <w:shd w:val="clear" w:color="auto" w:fill="FFFFFF"/>
        </w:rPr>
        <w:t>7</w:t>
      </w:r>
      <w:r>
        <w:rPr>
          <w:rFonts w:ascii="Times New Roman" w:hAnsi="Times New Roman" w:cs="Times New Roman"/>
          <w:color w:val="000000"/>
          <w:sz w:val="24"/>
          <w:szCs w:val="24"/>
          <w:shd w:val="clear" w:color="auto" w:fill="FFFFFF"/>
        </w:rPr>
        <w:t>.</w:t>
      </w:r>
    </w:p>
    <w:p w14:paraId="191C17E9" w14:textId="59F2D2FD" w:rsidR="00C31292" w:rsidRDefault="00C31292" w:rsidP="00C31292">
      <w:pPr>
        <w:spacing w:after="0" w:line="240" w:lineRule="auto"/>
        <w:ind w:firstLine="567"/>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Зведений вартісний баланс в розрізі категорій кінцевих споживачів, млн грн</w:t>
      </w:r>
    </w:p>
    <w:tbl>
      <w:tblPr>
        <w:tblW w:w="14931" w:type="dxa"/>
        <w:jc w:val="center"/>
        <w:tblLook w:val="04A0" w:firstRow="1" w:lastRow="0" w:firstColumn="1" w:lastColumn="0" w:noHBand="0" w:noVBand="1"/>
      </w:tblPr>
      <w:tblGrid>
        <w:gridCol w:w="4531"/>
        <w:gridCol w:w="1300"/>
        <w:gridCol w:w="1300"/>
        <w:gridCol w:w="1300"/>
        <w:gridCol w:w="1300"/>
        <w:gridCol w:w="1300"/>
        <w:gridCol w:w="1300"/>
        <w:gridCol w:w="1300"/>
        <w:gridCol w:w="1300"/>
      </w:tblGrid>
      <w:tr w:rsidR="00747CA3" w:rsidRPr="00747CA3" w14:paraId="5D14A35A" w14:textId="77777777" w:rsidTr="00C31292">
        <w:trPr>
          <w:trHeight w:val="20"/>
          <w:jc w:val="center"/>
        </w:trPr>
        <w:tc>
          <w:tcPr>
            <w:tcW w:w="4531" w:type="dxa"/>
            <w:tcBorders>
              <w:top w:val="single" w:sz="4" w:space="0" w:color="auto"/>
              <w:left w:val="single" w:sz="4" w:space="0" w:color="auto"/>
              <w:bottom w:val="single" w:sz="4" w:space="0" w:color="auto"/>
              <w:right w:val="single" w:sz="4" w:space="0" w:color="auto"/>
            </w:tcBorders>
            <w:hideMark/>
          </w:tcPr>
          <w:p w14:paraId="430B592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Сектори кінцевих споживачів енергетичного планування</w:t>
            </w:r>
          </w:p>
        </w:tc>
        <w:tc>
          <w:tcPr>
            <w:tcW w:w="1300" w:type="dxa"/>
            <w:tcBorders>
              <w:top w:val="single" w:sz="4" w:space="0" w:color="auto"/>
              <w:left w:val="nil"/>
              <w:bottom w:val="single" w:sz="4" w:space="0" w:color="auto"/>
              <w:right w:val="single" w:sz="4" w:space="0" w:color="auto"/>
            </w:tcBorders>
            <w:noWrap/>
            <w:hideMark/>
          </w:tcPr>
          <w:p w14:paraId="256737E8"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2017</w:t>
            </w:r>
          </w:p>
        </w:tc>
        <w:tc>
          <w:tcPr>
            <w:tcW w:w="1300" w:type="dxa"/>
            <w:tcBorders>
              <w:top w:val="single" w:sz="4" w:space="0" w:color="auto"/>
              <w:left w:val="nil"/>
              <w:bottom w:val="single" w:sz="4" w:space="0" w:color="auto"/>
              <w:right w:val="single" w:sz="4" w:space="0" w:color="auto"/>
            </w:tcBorders>
            <w:noWrap/>
            <w:hideMark/>
          </w:tcPr>
          <w:p w14:paraId="03D88ED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2018</w:t>
            </w:r>
          </w:p>
        </w:tc>
        <w:tc>
          <w:tcPr>
            <w:tcW w:w="1300" w:type="dxa"/>
            <w:tcBorders>
              <w:top w:val="single" w:sz="4" w:space="0" w:color="auto"/>
              <w:left w:val="nil"/>
              <w:bottom w:val="single" w:sz="4" w:space="0" w:color="auto"/>
              <w:right w:val="single" w:sz="4" w:space="0" w:color="auto"/>
            </w:tcBorders>
            <w:noWrap/>
            <w:hideMark/>
          </w:tcPr>
          <w:p w14:paraId="25ED3DA7"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2019</w:t>
            </w:r>
          </w:p>
        </w:tc>
        <w:tc>
          <w:tcPr>
            <w:tcW w:w="1300" w:type="dxa"/>
            <w:tcBorders>
              <w:top w:val="single" w:sz="4" w:space="0" w:color="auto"/>
              <w:left w:val="nil"/>
              <w:bottom w:val="single" w:sz="4" w:space="0" w:color="auto"/>
              <w:right w:val="single" w:sz="4" w:space="0" w:color="auto"/>
            </w:tcBorders>
            <w:noWrap/>
            <w:hideMark/>
          </w:tcPr>
          <w:p w14:paraId="1962FE3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2020</w:t>
            </w:r>
          </w:p>
        </w:tc>
        <w:tc>
          <w:tcPr>
            <w:tcW w:w="1300" w:type="dxa"/>
            <w:tcBorders>
              <w:top w:val="single" w:sz="4" w:space="0" w:color="auto"/>
              <w:left w:val="nil"/>
              <w:bottom w:val="single" w:sz="4" w:space="0" w:color="auto"/>
              <w:right w:val="single" w:sz="4" w:space="0" w:color="auto"/>
            </w:tcBorders>
            <w:noWrap/>
            <w:hideMark/>
          </w:tcPr>
          <w:p w14:paraId="05BE856E"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2021</w:t>
            </w:r>
          </w:p>
        </w:tc>
        <w:tc>
          <w:tcPr>
            <w:tcW w:w="1300" w:type="dxa"/>
            <w:tcBorders>
              <w:top w:val="single" w:sz="4" w:space="0" w:color="auto"/>
              <w:left w:val="nil"/>
              <w:bottom w:val="single" w:sz="4" w:space="0" w:color="auto"/>
              <w:right w:val="single" w:sz="4" w:space="0" w:color="auto"/>
            </w:tcBorders>
            <w:noWrap/>
            <w:hideMark/>
          </w:tcPr>
          <w:p w14:paraId="79118873"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2022</w:t>
            </w:r>
          </w:p>
        </w:tc>
        <w:tc>
          <w:tcPr>
            <w:tcW w:w="1300" w:type="dxa"/>
            <w:tcBorders>
              <w:top w:val="single" w:sz="4" w:space="0" w:color="auto"/>
              <w:left w:val="nil"/>
              <w:bottom w:val="single" w:sz="4" w:space="0" w:color="auto"/>
              <w:right w:val="single" w:sz="4" w:space="0" w:color="auto"/>
            </w:tcBorders>
            <w:noWrap/>
            <w:hideMark/>
          </w:tcPr>
          <w:p w14:paraId="30ACAC86"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2023</w:t>
            </w:r>
          </w:p>
        </w:tc>
        <w:tc>
          <w:tcPr>
            <w:tcW w:w="1300" w:type="dxa"/>
            <w:tcBorders>
              <w:top w:val="single" w:sz="4" w:space="0" w:color="auto"/>
              <w:left w:val="nil"/>
              <w:bottom w:val="single" w:sz="4" w:space="0" w:color="auto"/>
              <w:right w:val="single" w:sz="4" w:space="0" w:color="auto"/>
            </w:tcBorders>
            <w:noWrap/>
            <w:hideMark/>
          </w:tcPr>
          <w:p w14:paraId="6B63572F"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2024</w:t>
            </w:r>
          </w:p>
        </w:tc>
      </w:tr>
      <w:tr w:rsidR="00747CA3" w:rsidRPr="00747CA3" w14:paraId="430964CE"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7BCBA881"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Громадські будівлі</w:t>
            </w:r>
          </w:p>
        </w:tc>
        <w:tc>
          <w:tcPr>
            <w:tcW w:w="1300" w:type="dxa"/>
            <w:tcBorders>
              <w:top w:val="nil"/>
              <w:left w:val="nil"/>
              <w:bottom w:val="single" w:sz="4" w:space="0" w:color="auto"/>
              <w:right w:val="single" w:sz="4" w:space="0" w:color="auto"/>
            </w:tcBorders>
            <w:noWrap/>
            <w:hideMark/>
          </w:tcPr>
          <w:p w14:paraId="4F0C63E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7,9</w:t>
            </w:r>
          </w:p>
        </w:tc>
        <w:tc>
          <w:tcPr>
            <w:tcW w:w="1300" w:type="dxa"/>
            <w:tcBorders>
              <w:top w:val="nil"/>
              <w:left w:val="nil"/>
              <w:bottom w:val="single" w:sz="4" w:space="0" w:color="auto"/>
              <w:right w:val="single" w:sz="4" w:space="0" w:color="auto"/>
            </w:tcBorders>
            <w:noWrap/>
            <w:hideMark/>
          </w:tcPr>
          <w:p w14:paraId="2960BB3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10,0</w:t>
            </w:r>
          </w:p>
        </w:tc>
        <w:tc>
          <w:tcPr>
            <w:tcW w:w="1300" w:type="dxa"/>
            <w:tcBorders>
              <w:top w:val="nil"/>
              <w:left w:val="nil"/>
              <w:bottom w:val="single" w:sz="4" w:space="0" w:color="auto"/>
              <w:right w:val="single" w:sz="4" w:space="0" w:color="auto"/>
            </w:tcBorders>
            <w:noWrap/>
            <w:hideMark/>
          </w:tcPr>
          <w:p w14:paraId="7EFB900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9,5</w:t>
            </w:r>
          </w:p>
        </w:tc>
        <w:tc>
          <w:tcPr>
            <w:tcW w:w="1300" w:type="dxa"/>
            <w:tcBorders>
              <w:top w:val="nil"/>
              <w:left w:val="nil"/>
              <w:bottom w:val="single" w:sz="4" w:space="0" w:color="auto"/>
              <w:right w:val="single" w:sz="4" w:space="0" w:color="auto"/>
            </w:tcBorders>
            <w:noWrap/>
            <w:hideMark/>
          </w:tcPr>
          <w:p w14:paraId="13D0AB2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7,4</w:t>
            </w:r>
          </w:p>
        </w:tc>
        <w:tc>
          <w:tcPr>
            <w:tcW w:w="1300" w:type="dxa"/>
            <w:tcBorders>
              <w:top w:val="nil"/>
              <w:left w:val="nil"/>
              <w:bottom w:val="single" w:sz="4" w:space="0" w:color="auto"/>
              <w:right w:val="single" w:sz="4" w:space="0" w:color="auto"/>
            </w:tcBorders>
            <w:noWrap/>
            <w:hideMark/>
          </w:tcPr>
          <w:p w14:paraId="47434FA3"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15,0</w:t>
            </w:r>
          </w:p>
        </w:tc>
        <w:tc>
          <w:tcPr>
            <w:tcW w:w="1300" w:type="dxa"/>
            <w:tcBorders>
              <w:top w:val="nil"/>
              <w:left w:val="nil"/>
              <w:bottom w:val="single" w:sz="4" w:space="0" w:color="auto"/>
              <w:right w:val="single" w:sz="4" w:space="0" w:color="auto"/>
            </w:tcBorders>
            <w:noWrap/>
            <w:hideMark/>
          </w:tcPr>
          <w:p w14:paraId="7C52F0D6"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8,2</w:t>
            </w:r>
          </w:p>
        </w:tc>
        <w:tc>
          <w:tcPr>
            <w:tcW w:w="1300" w:type="dxa"/>
            <w:tcBorders>
              <w:top w:val="nil"/>
              <w:left w:val="nil"/>
              <w:bottom w:val="single" w:sz="4" w:space="0" w:color="auto"/>
              <w:right w:val="single" w:sz="4" w:space="0" w:color="auto"/>
            </w:tcBorders>
            <w:noWrap/>
            <w:hideMark/>
          </w:tcPr>
          <w:p w14:paraId="14EE2CA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12,8</w:t>
            </w:r>
          </w:p>
        </w:tc>
        <w:tc>
          <w:tcPr>
            <w:tcW w:w="1300" w:type="dxa"/>
            <w:tcBorders>
              <w:top w:val="nil"/>
              <w:left w:val="nil"/>
              <w:bottom w:val="single" w:sz="4" w:space="0" w:color="auto"/>
              <w:right w:val="single" w:sz="4" w:space="0" w:color="auto"/>
            </w:tcBorders>
            <w:noWrap/>
            <w:hideMark/>
          </w:tcPr>
          <w:p w14:paraId="1034576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13,8</w:t>
            </w:r>
          </w:p>
        </w:tc>
      </w:tr>
      <w:tr w:rsidR="00747CA3" w:rsidRPr="00747CA3" w14:paraId="7C5E2875"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5A6D05A1" w14:textId="3968A91A"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Об</w:t>
            </w:r>
            <w:r w:rsidR="00C31292">
              <w:rPr>
                <w:rFonts w:ascii="Times New Roman" w:eastAsia="Times New Roman" w:hAnsi="Times New Roman" w:cs="Times New Roman"/>
                <w:color w:val="000000"/>
                <w:sz w:val="24"/>
                <w:szCs w:val="24"/>
                <w:lang w:eastAsia="uk-UA"/>
              </w:rPr>
              <w:t>’</w:t>
            </w:r>
            <w:r w:rsidRPr="00747CA3">
              <w:rPr>
                <w:rFonts w:ascii="Times New Roman" w:eastAsia="Times New Roman" w:hAnsi="Times New Roman" w:cs="Times New Roman"/>
                <w:color w:val="000000"/>
                <w:sz w:val="24"/>
                <w:szCs w:val="24"/>
                <w:lang w:eastAsia="uk-UA"/>
              </w:rPr>
              <w:t>єкти водопостачання та водовідведення</w:t>
            </w:r>
          </w:p>
        </w:tc>
        <w:tc>
          <w:tcPr>
            <w:tcW w:w="1300" w:type="dxa"/>
            <w:tcBorders>
              <w:top w:val="nil"/>
              <w:left w:val="nil"/>
              <w:bottom w:val="single" w:sz="4" w:space="0" w:color="auto"/>
              <w:right w:val="single" w:sz="4" w:space="0" w:color="auto"/>
            </w:tcBorders>
            <w:noWrap/>
            <w:hideMark/>
          </w:tcPr>
          <w:p w14:paraId="237DE6AE"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1,0</w:t>
            </w:r>
          </w:p>
        </w:tc>
        <w:tc>
          <w:tcPr>
            <w:tcW w:w="1300" w:type="dxa"/>
            <w:tcBorders>
              <w:top w:val="nil"/>
              <w:left w:val="nil"/>
              <w:bottom w:val="single" w:sz="4" w:space="0" w:color="auto"/>
              <w:right w:val="single" w:sz="4" w:space="0" w:color="auto"/>
            </w:tcBorders>
            <w:noWrap/>
            <w:hideMark/>
          </w:tcPr>
          <w:p w14:paraId="300757F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c>
          <w:tcPr>
            <w:tcW w:w="1300" w:type="dxa"/>
            <w:tcBorders>
              <w:top w:val="nil"/>
              <w:left w:val="nil"/>
              <w:bottom w:val="single" w:sz="4" w:space="0" w:color="auto"/>
              <w:right w:val="single" w:sz="4" w:space="0" w:color="auto"/>
            </w:tcBorders>
            <w:noWrap/>
            <w:hideMark/>
          </w:tcPr>
          <w:p w14:paraId="24C72FE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c>
          <w:tcPr>
            <w:tcW w:w="1300" w:type="dxa"/>
            <w:tcBorders>
              <w:top w:val="nil"/>
              <w:left w:val="nil"/>
              <w:bottom w:val="single" w:sz="4" w:space="0" w:color="auto"/>
              <w:right w:val="single" w:sz="4" w:space="0" w:color="auto"/>
            </w:tcBorders>
            <w:noWrap/>
            <w:hideMark/>
          </w:tcPr>
          <w:p w14:paraId="08862E4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c>
          <w:tcPr>
            <w:tcW w:w="1300" w:type="dxa"/>
            <w:tcBorders>
              <w:top w:val="nil"/>
              <w:left w:val="nil"/>
              <w:bottom w:val="single" w:sz="4" w:space="0" w:color="auto"/>
              <w:right w:val="single" w:sz="4" w:space="0" w:color="auto"/>
            </w:tcBorders>
            <w:noWrap/>
            <w:hideMark/>
          </w:tcPr>
          <w:p w14:paraId="1EA92BF6"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2,4</w:t>
            </w:r>
          </w:p>
        </w:tc>
        <w:tc>
          <w:tcPr>
            <w:tcW w:w="1300" w:type="dxa"/>
            <w:tcBorders>
              <w:top w:val="nil"/>
              <w:left w:val="nil"/>
              <w:bottom w:val="single" w:sz="4" w:space="0" w:color="auto"/>
              <w:right w:val="single" w:sz="4" w:space="0" w:color="auto"/>
            </w:tcBorders>
            <w:noWrap/>
            <w:hideMark/>
          </w:tcPr>
          <w:p w14:paraId="5B08469F"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1,7</w:t>
            </w:r>
          </w:p>
        </w:tc>
        <w:tc>
          <w:tcPr>
            <w:tcW w:w="1300" w:type="dxa"/>
            <w:tcBorders>
              <w:top w:val="nil"/>
              <w:left w:val="nil"/>
              <w:bottom w:val="single" w:sz="4" w:space="0" w:color="auto"/>
              <w:right w:val="single" w:sz="4" w:space="0" w:color="auto"/>
            </w:tcBorders>
            <w:noWrap/>
            <w:hideMark/>
          </w:tcPr>
          <w:p w14:paraId="678A1BD3"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2,3</w:t>
            </w:r>
          </w:p>
        </w:tc>
        <w:tc>
          <w:tcPr>
            <w:tcW w:w="1300" w:type="dxa"/>
            <w:tcBorders>
              <w:top w:val="nil"/>
              <w:left w:val="nil"/>
              <w:bottom w:val="single" w:sz="4" w:space="0" w:color="auto"/>
              <w:right w:val="single" w:sz="4" w:space="0" w:color="auto"/>
            </w:tcBorders>
            <w:noWrap/>
            <w:hideMark/>
          </w:tcPr>
          <w:p w14:paraId="385A543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3,0</w:t>
            </w:r>
          </w:p>
        </w:tc>
      </w:tr>
      <w:tr w:rsidR="00747CA3" w:rsidRPr="00747CA3" w14:paraId="40710B20"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43430637"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Об’єкти зовнішнього освітлення</w:t>
            </w:r>
          </w:p>
        </w:tc>
        <w:tc>
          <w:tcPr>
            <w:tcW w:w="1300" w:type="dxa"/>
            <w:tcBorders>
              <w:top w:val="nil"/>
              <w:left w:val="nil"/>
              <w:bottom w:val="single" w:sz="4" w:space="0" w:color="auto"/>
              <w:right w:val="single" w:sz="4" w:space="0" w:color="auto"/>
            </w:tcBorders>
            <w:noWrap/>
            <w:hideMark/>
          </w:tcPr>
          <w:p w14:paraId="7D52539A"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1,7</w:t>
            </w:r>
          </w:p>
        </w:tc>
        <w:tc>
          <w:tcPr>
            <w:tcW w:w="1300" w:type="dxa"/>
            <w:tcBorders>
              <w:top w:val="nil"/>
              <w:left w:val="nil"/>
              <w:bottom w:val="single" w:sz="4" w:space="0" w:color="auto"/>
              <w:right w:val="single" w:sz="4" w:space="0" w:color="auto"/>
            </w:tcBorders>
            <w:noWrap/>
            <w:hideMark/>
          </w:tcPr>
          <w:p w14:paraId="5A5E432A"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1,9</w:t>
            </w:r>
          </w:p>
        </w:tc>
        <w:tc>
          <w:tcPr>
            <w:tcW w:w="1300" w:type="dxa"/>
            <w:tcBorders>
              <w:top w:val="nil"/>
              <w:left w:val="nil"/>
              <w:bottom w:val="single" w:sz="4" w:space="0" w:color="auto"/>
              <w:right w:val="single" w:sz="4" w:space="0" w:color="auto"/>
            </w:tcBorders>
            <w:noWrap/>
            <w:hideMark/>
          </w:tcPr>
          <w:p w14:paraId="6D4384C9"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2,3</w:t>
            </w:r>
          </w:p>
        </w:tc>
        <w:tc>
          <w:tcPr>
            <w:tcW w:w="1300" w:type="dxa"/>
            <w:tcBorders>
              <w:top w:val="nil"/>
              <w:left w:val="nil"/>
              <w:bottom w:val="single" w:sz="4" w:space="0" w:color="auto"/>
              <w:right w:val="single" w:sz="4" w:space="0" w:color="auto"/>
            </w:tcBorders>
            <w:noWrap/>
            <w:hideMark/>
          </w:tcPr>
          <w:p w14:paraId="524A0DC0"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2,4</w:t>
            </w:r>
          </w:p>
        </w:tc>
        <w:tc>
          <w:tcPr>
            <w:tcW w:w="1300" w:type="dxa"/>
            <w:tcBorders>
              <w:top w:val="nil"/>
              <w:left w:val="nil"/>
              <w:bottom w:val="single" w:sz="4" w:space="0" w:color="auto"/>
              <w:right w:val="single" w:sz="4" w:space="0" w:color="auto"/>
            </w:tcBorders>
            <w:noWrap/>
            <w:hideMark/>
          </w:tcPr>
          <w:p w14:paraId="7DFE6CF7"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4,1</w:t>
            </w:r>
          </w:p>
        </w:tc>
        <w:tc>
          <w:tcPr>
            <w:tcW w:w="1300" w:type="dxa"/>
            <w:tcBorders>
              <w:top w:val="nil"/>
              <w:left w:val="nil"/>
              <w:bottom w:val="single" w:sz="4" w:space="0" w:color="auto"/>
              <w:right w:val="single" w:sz="4" w:space="0" w:color="auto"/>
            </w:tcBorders>
            <w:noWrap/>
            <w:hideMark/>
          </w:tcPr>
          <w:p w14:paraId="24A7475A"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1,6</w:t>
            </w:r>
          </w:p>
        </w:tc>
        <w:tc>
          <w:tcPr>
            <w:tcW w:w="1300" w:type="dxa"/>
            <w:tcBorders>
              <w:top w:val="nil"/>
              <w:left w:val="nil"/>
              <w:bottom w:val="single" w:sz="4" w:space="0" w:color="auto"/>
              <w:right w:val="single" w:sz="4" w:space="0" w:color="auto"/>
            </w:tcBorders>
            <w:noWrap/>
            <w:hideMark/>
          </w:tcPr>
          <w:p w14:paraId="406918D8"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0,8</w:t>
            </w:r>
          </w:p>
        </w:tc>
        <w:tc>
          <w:tcPr>
            <w:tcW w:w="1300" w:type="dxa"/>
            <w:tcBorders>
              <w:top w:val="nil"/>
              <w:left w:val="nil"/>
              <w:bottom w:val="single" w:sz="4" w:space="0" w:color="auto"/>
              <w:right w:val="single" w:sz="4" w:space="0" w:color="auto"/>
            </w:tcBorders>
            <w:noWrap/>
            <w:hideMark/>
          </w:tcPr>
          <w:p w14:paraId="1AEAE57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r>
      <w:tr w:rsidR="00747CA3" w:rsidRPr="00747CA3" w14:paraId="64156FAB"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4BC493C1"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Житлові будівлі</w:t>
            </w:r>
          </w:p>
        </w:tc>
        <w:tc>
          <w:tcPr>
            <w:tcW w:w="1300" w:type="dxa"/>
            <w:tcBorders>
              <w:top w:val="nil"/>
              <w:left w:val="nil"/>
              <w:bottom w:val="single" w:sz="4" w:space="0" w:color="auto"/>
              <w:right w:val="single" w:sz="4" w:space="0" w:color="auto"/>
            </w:tcBorders>
            <w:noWrap/>
            <w:hideMark/>
          </w:tcPr>
          <w:p w14:paraId="4F6537BE"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183,8</w:t>
            </w:r>
          </w:p>
        </w:tc>
        <w:tc>
          <w:tcPr>
            <w:tcW w:w="1300" w:type="dxa"/>
            <w:tcBorders>
              <w:top w:val="nil"/>
              <w:left w:val="nil"/>
              <w:bottom w:val="single" w:sz="4" w:space="0" w:color="auto"/>
              <w:right w:val="single" w:sz="4" w:space="0" w:color="auto"/>
            </w:tcBorders>
            <w:noWrap/>
            <w:hideMark/>
          </w:tcPr>
          <w:p w14:paraId="79184BB0"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211,8</w:t>
            </w:r>
          </w:p>
        </w:tc>
        <w:tc>
          <w:tcPr>
            <w:tcW w:w="1300" w:type="dxa"/>
            <w:tcBorders>
              <w:top w:val="nil"/>
              <w:left w:val="nil"/>
              <w:bottom w:val="single" w:sz="4" w:space="0" w:color="auto"/>
              <w:right w:val="single" w:sz="4" w:space="0" w:color="auto"/>
            </w:tcBorders>
            <w:noWrap/>
            <w:hideMark/>
          </w:tcPr>
          <w:p w14:paraId="341C8CB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182,2</w:t>
            </w:r>
          </w:p>
        </w:tc>
        <w:tc>
          <w:tcPr>
            <w:tcW w:w="1300" w:type="dxa"/>
            <w:tcBorders>
              <w:top w:val="nil"/>
              <w:left w:val="nil"/>
              <w:bottom w:val="single" w:sz="4" w:space="0" w:color="auto"/>
              <w:right w:val="single" w:sz="4" w:space="0" w:color="auto"/>
            </w:tcBorders>
            <w:noWrap/>
            <w:hideMark/>
          </w:tcPr>
          <w:p w14:paraId="464ED9A4"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208,3</w:t>
            </w:r>
          </w:p>
        </w:tc>
        <w:tc>
          <w:tcPr>
            <w:tcW w:w="1300" w:type="dxa"/>
            <w:tcBorders>
              <w:top w:val="nil"/>
              <w:left w:val="nil"/>
              <w:bottom w:val="single" w:sz="4" w:space="0" w:color="auto"/>
              <w:right w:val="single" w:sz="4" w:space="0" w:color="auto"/>
            </w:tcBorders>
            <w:noWrap/>
            <w:hideMark/>
          </w:tcPr>
          <w:p w14:paraId="5A0032E8"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202,9</w:t>
            </w:r>
          </w:p>
        </w:tc>
        <w:tc>
          <w:tcPr>
            <w:tcW w:w="1300" w:type="dxa"/>
            <w:tcBorders>
              <w:top w:val="nil"/>
              <w:left w:val="nil"/>
              <w:bottom w:val="single" w:sz="4" w:space="0" w:color="auto"/>
              <w:right w:val="single" w:sz="4" w:space="0" w:color="auto"/>
            </w:tcBorders>
            <w:noWrap/>
            <w:hideMark/>
          </w:tcPr>
          <w:p w14:paraId="54ADCF50"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209,2</w:t>
            </w:r>
          </w:p>
        </w:tc>
        <w:tc>
          <w:tcPr>
            <w:tcW w:w="1300" w:type="dxa"/>
            <w:tcBorders>
              <w:top w:val="nil"/>
              <w:left w:val="nil"/>
              <w:bottom w:val="single" w:sz="4" w:space="0" w:color="auto"/>
              <w:right w:val="single" w:sz="4" w:space="0" w:color="auto"/>
            </w:tcBorders>
            <w:noWrap/>
            <w:hideMark/>
          </w:tcPr>
          <w:p w14:paraId="2AF7128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261,0</w:t>
            </w:r>
          </w:p>
        </w:tc>
        <w:tc>
          <w:tcPr>
            <w:tcW w:w="1300" w:type="dxa"/>
            <w:tcBorders>
              <w:top w:val="nil"/>
              <w:left w:val="nil"/>
              <w:bottom w:val="single" w:sz="4" w:space="0" w:color="auto"/>
              <w:right w:val="single" w:sz="4" w:space="0" w:color="auto"/>
            </w:tcBorders>
            <w:noWrap/>
            <w:hideMark/>
          </w:tcPr>
          <w:p w14:paraId="638E45B7"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321,7</w:t>
            </w:r>
          </w:p>
        </w:tc>
      </w:tr>
      <w:tr w:rsidR="00747CA3" w:rsidRPr="00747CA3" w14:paraId="29A1F387"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2569EC6F" w14:textId="5B001B9F"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Об</w:t>
            </w:r>
            <w:r w:rsidR="00C31292">
              <w:rPr>
                <w:rFonts w:ascii="Times New Roman" w:eastAsia="Times New Roman" w:hAnsi="Times New Roman" w:cs="Times New Roman"/>
                <w:color w:val="000000"/>
                <w:sz w:val="24"/>
                <w:szCs w:val="24"/>
                <w:lang w:eastAsia="uk-UA"/>
              </w:rPr>
              <w:t>’</w:t>
            </w:r>
            <w:r w:rsidRPr="00747CA3">
              <w:rPr>
                <w:rFonts w:ascii="Times New Roman" w:eastAsia="Times New Roman" w:hAnsi="Times New Roman" w:cs="Times New Roman"/>
                <w:color w:val="000000"/>
                <w:sz w:val="24"/>
                <w:szCs w:val="24"/>
                <w:lang w:eastAsia="uk-UA"/>
              </w:rPr>
              <w:t>єкти у сфері теплопостачання (в частині споживання електричної енергії для потреб транспортування і розподілу теплової енергії)</w:t>
            </w:r>
          </w:p>
        </w:tc>
        <w:tc>
          <w:tcPr>
            <w:tcW w:w="1300" w:type="dxa"/>
            <w:tcBorders>
              <w:top w:val="nil"/>
              <w:left w:val="nil"/>
              <w:bottom w:val="single" w:sz="4" w:space="0" w:color="auto"/>
              <w:right w:val="single" w:sz="4" w:space="0" w:color="auto"/>
            </w:tcBorders>
            <w:noWrap/>
            <w:hideMark/>
          </w:tcPr>
          <w:p w14:paraId="6BA014B8"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0,3</w:t>
            </w:r>
          </w:p>
        </w:tc>
        <w:tc>
          <w:tcPr>
            <w:tcW w:w="1300" w:type="dxa"/>
            <w:tcBorders>
              <w:top w:val="nil"/>
              <w:left w:val="nil"/>
              <w:bottom w:val="single" w:sz="4" w:space="0" w:color="auto"/>
              <w:right w:val="single" w:sz="4" w:space="0" w:color="auto"/>
            </w:tcBorders>
            <w:noWrap/>
            <w:hideMark/>
          </w:tcPr>
          <w:p w14:paraId="7747D219"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0,3</w:t>
            </w:r>
          </w:p>
        </w:tc>
        <w:tc>
          <w:tcPr>
            <w:tcW w:w="1300" w:type="dxa"/>
            <w:tcBorders>
              <w:top w:val="nil"/>
              <w:left w:val="nil"/>
              <w:bottom w:val="single" w:sz="4" w:space="0" w:color="auto"/>
              <w:right w:val="single" w:sz="4" w:space="0" w:color="auto"/>
            </w:tcBorders>
            <w:noWrap/>
            <w:hideMark/>
          </w:tcPr>
          <w:p w14:paraId="195401A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0,4</w:t>
            </w:r>
          </w:p>
        </w:tc>
        <w:tc>
          <w:tcPr>
            <w:tcW w:w="1300" w:type="dxa"/>
            <w:tcBorders>
              <w:top w:val="nil"/>
              <w:left w:val="nil"/>
              <w:bottom w:val="single" w:sz="4" w:space="0" w:color="auto"/>
              <w:right w:val="single" w:sz="4" w:space="0" w:color="auto"/>
            </w:tcBorders>
            <w:noWrap/>
            <w:hideMark/>
          </w:tcPr>
          <w:p w14:paraId="46CFD47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0,4</w:t>
            </w:r>
          </w:p>
        </w:tc>
        <w:tc>
          <w:tcPr>
            <w:tcW w:w="1300" w:type="dxa"/>
            <w:tcBorders>
              <w:top w:val="nil"/>
              <w:left w:val="nil"/>
              <w:bottom w:val="single" w:sz="4" w:space="0" w:color="auto"/>
              <w:right w:val="single" w:sz="4" w:space="0" w:color="auto"/>
            </w:tcBorders>
            <w:noWrap/>
            <w:hideMark/>
          </w:tcPr>
          <w:p w14:paraId="2E166B37"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0,6</w:t>
            </w:r>
          </w:p>
        </w:tc>
        <w:tc>
          <w:tcPr>
            <w:tcW w:w="1300" w:type="dxa"/>
            <w:tcBorders>
              <w:top w:val="nil"/>
              <w:left w:val="nil"/>
              <w:bottom w:val="single" w:sz="4" w:space="0" w:color="auto"/>
              <w:right w:val="single" w:sz="4" w:space="0" w:color="auto"/>
            </w:tcBorders>
            <w:noWrap/>
            <w:hideMark/>
          </w:tcPr>
          <w:p w14:paraId="2D1BE73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0,3</w:t>
            </w:r>
          </w:p>
        </w:tc>
        <w:tc>
          <w:tcPr>
            <w:tcW w:w="1300" w:type="dxa"/>
            <w:tcBorders>
              <w:top w:val="nil"/>
              <w:left w:val="nil"/>
              <w:bottom w:val="single" w:sz="4" w:space="0" w:color="auto"/>
              <w:right w:val="single" w:sz="4" w:space="0" w:color="auto"/>
            </w:tcBorders>
            <w:noWrap/>
            <w:hideMark/>
          </w:tcPr>
          <w:p w14:paraId="2282C2DD"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0,7</w:t>
            </w:r>
          </w:p>
        </w:tc>
        <w:tc>
          <w:tcPr>
            <w:tcW w:w="1300" w:type="dxa"/>
            <w:tcBorders>
              <w:top w:val="nil"/>
              <w:left w:val="nil"/>
              <w:bottom w:val="single" w:sz="4" w:space="0" w:color="auto"/>
              <w:right w:val="single" w:sz="4" w:space="0" w:color="auto"/>
            </w:tcBorders>
            <w:noWrap/>
            <w:hideMark/>
          </w:tcPr>
          <w:p w14:paraId="0D7A588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0,5</w:t>
            </w:r>
          </w:p>
        </w:tc>
      </w:tr>
      <w:tr w:rsidR="00747CA3" w:rsidRPr="00747CA3" w14:paraId="66D84F9F"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45085164" w14:textId="1808D083"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Об</w:t>
            </w:r>
            <w:r w:rsidR="00C31292">
              <w:rPr>
                <w:rFonts w:ascii="Times New Roman" w:eastAsia="Times New Roman" w:hAnsi="Times New Roman" w:cs="Times New Roman"/>
                <w:color w:val="000000"/>
                <w:sz w:val="24"/>
                <w:szCs w:val="24"/>
                <w:lang w:eastAsia="uk-UA"/>
              </w:rPr>
              <w:t>’</w:t>
            </w:r>
            <w:r w:rsidRPr="00747CA3">
              <w:rPr>
                <w:rFonts w:ascii="Times New Roman" w:eastAsia="Times New Roman" w:hAnsi="Times New Roman" w:cs="Times New Roman"/>
                <w:color w:val="000000"/>
                <w:sz w:val="24"/>
                <w:szCs w:val="24"/>
                <w:lang w:eastAsia="uk-UA"/>
              </w:rPr>
              <w:t>єкти з управління побутовими відходами</w:t>
            </w:r>
          </w:p>
        </w:tc>
        <w:tc>
          <w:tcPr>
            <w:tcW w:w="1300" w:type="dxa"/>
            <w:tcBorders>
              <w:top w:val="nil"/>
              <w:left w:val="nil"/>
              <w:bottom w:val="single" w:sz="4" w:space="0" w:color="auto"/>
              <w:right w:val="single" w:sz="4" w:space="0" w:color="auto"/>
            </w:tcBorders>
            <w:noWrap/>
            <w:hideMark/>
          </w:tcPr>
          <w:p w14:paraId="6B2750E0"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0,8</w:t>
            </w:r>
          </w:p>
        </w:tc>
        <w:tc>
          <w:tcPr>
            <w:tcW w:w="1300" w:type="dxa"/>
            <w:tcBorders>
              <w:top w:val="nil"/>
              <w:left w:val="nil"/>
              <w:bottom w:val="single" w:sz="4" w:space="0" w:color="auto"/>
              <w:right w:val="single" w:sz="4" w:space="0" w:color="auto"/>
            </w:tcBorders>
            <w:noWrap/>
            <w:hideMark/>
          </w:tcPr>
          <w:p w14:paraId="5E56A2A0"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c>
          <w:tcPr>
            <w:tcW w:w="1300" w:type="dxa"/>
            <w:tcBorders>
              <w:top w:val="nil"/>
              <w:left w:val="nil"/>
              <w:bottom w:val="single" w:sz="4" w:space="0" w:color="auto"/>
              <w:right w:val="single" w:sz="4" w:space="0" w:color="auto"/>
            </w:tcBorders>
            <w:noWrap/>
            <w:hideMark/>
          </w:tcPr>
          <w:p w14:paraId="3CA9BAB4"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1,2</w:t>
            </w:r>
          </w:p>
        </w:tc>
        <w:tc>
          <w:tcPr>
            <w:tcW w:w="1300" w:type="dxa"/>
            <w:tcBorders>
              <w:top w:val="nil"/>
              <w:left w:val="nil"/>
              <w:bottom w:val="single" w:sz="4" w:space="0" w:color="auto"/>
              <w:right w:val="single" w:sz="4" w:space="0" w:color="auto"/>
            </w:tcBorders>
            <w:noWrap/>
            <w:hideMark/>
          </w:tcPr>
          <w:p w14:paraId="566C586A"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0,9</w:t>
            </w:r>
          </w:p>
        </w:tc>
        <w:tc>
          <w:tcPr>
            <w:tcW w:w="1300" w:type="dxa"/>
            <w:tcBorders>
              <w:top w:val="nil"/>
              <w:left w:val="nil"/>
              <w:bottom w:val="single" w:sz="4" w:space="0" w:color="auto"/>
              <w:right w:val="single" w:sz="4" w:space="0" w:color="auto"/>
            </w:tcBorders>
            <w:noWrap/>
            <w:hideMark/>
          </w:tcPr>
          <w:p w14:paraId="1588D039"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1,2</w:t>
            </w:r>
          </w:p>
        </w:tc>
        <w:tc>
          <w:tcPr>
            <w:tcW w:w="1300" w:type="dxa"/>
            <w:tcBorders>
              <w:top w:val="nil"/>
              <w:left w:val="nil"/>
              <w:bottom w:val="single" w:sz="4" w:space="0" w:color="auto"/>
              <w:right w:val="single" w:sz="4" w:space="0" w:color="auto"/>
            </w:tcBorders>
            <w:noWrap/>
            <w:hideMark/>
          </w:tcPr>
          <w:p w14:paraId="3CA8DBE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1,7</w:t>
            </w:r>
          </w:p>
        </w:tc>
        <w:tc>
          <w:tcPr>
            <w:tcW w:w="1300" w:type="dxa"/>
            <w:tcBorders>
              <w:top w:val="nil"/>
              <w:left w:val="nil"/>
              <w:bottom w:val="single" w:sz="4" w:space="0" w:color="auto"/>
              <w:right w:val="single" w:sz="4" w:space="0" w:color="auto"/>
            </w:tcBorders>
            <w:noWrap/>
            <w:hideMark/>
          </w:tcPr>
          <w:p w14:paraId="3508BB1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w:t>
            </w:r>
          </w:p>
        </w:tc>
        <w:tc>
          <w:tcPr>
            <w:tcW w:w="1300" w:type="dxa"/>
            <w:tcBorders>
              <w:top w:val="nil"/>
              <w:left w:val="nil"/>
              <w:bottom w:val="single" w:sz="4" w:space="0" w:color="auto"/>
              <w:right w:val="single" w:sz="4" w:space="0" w:color="auto"/>
            </w:tcBorders>
            <w:noWrap/>
            <w:hideMark/>
          </w:tcPr>
          <w:p w14:paraId="2AFDD4C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2,1</w:t>
            </w:r>
          </w:p>
        </w:tc>
      </w:tr>
      <w:tr w:rsidR="00747CA3" w:rsidRPr="00747CA3" w14:paraId="628BFEDF"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13738099"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Сфера послуг (третинний сектор)</w:t>
            </w:r>
          </w:p>
        </w:tc>
        <w:tc>
          <w:tcPr>
            <w:tcW w:w="1300" w:type="dxa"/>
            <w:tcBorders>
              <w:top w:val="nil"/>
              <w:left w:val="nil"/>
              <w:bottom w:val="single" w:sz="4" w:space="0" w:color="auto"/>
              <w:right w:val="single" w:sz="4" w:space="0" w:color="auto"/>
            </w:tcBorders>
            <w:noWrap/>
            <w:hideMark/>
          </w:tcPr>
          <w:p w14:paraId="51192E6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32,5</w:t>
            </w:r>
          </w:p>
        </w:tc>
        <w:tc>
          <w:tcPr>
            <w:tcW w:w="1300" w:type="dxa"/>
            <w:tcBorders>
              <w:top w:val="nil"/>
              <w:left w:val="nil"/>
              <w:bottom w:val="single" w:sz="4" w:space="0" w:color="auto"/>
              <w:right w:val="single" w:sz="4" w:space="0" w:color="auto"/>
            </w:tcBorders>
            <w:noWrap/>
            <w:hideMark/>
          </w:tcPr>
          <w:p w14:paraId="4E15B71A"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40,0</w:t>
            </w:r>
          </w:p>
        </w:tc>
        <w:tc>
          <w:tcPr>
            <w:tcW w:w="1300" w:type="dxa"/>
            <w:tcBorders>
              <w:top w:val="nil"/>
              <w:left w:val="nil"/>
              <w:bottom w:val="single" w:sz="4" w:space="0" w:color="auto"/>
              <w:right w:val="single" w:sz="4" w:space="0" w:color="auto"/>
            </w:tcBorders>
            <w:noWrap/>
            <w:hideMark/>
          </w:tcPr>
          <w:p w14:paraId="321E353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36,5</w:t>
            </w:r>
          </w:p>
        </w:tc>
        <w:tc>
          <w:tcPr>
            <w:tcW w:w="1300" w:type="dxa"/>
            <w:tcBorders>
              <w:top w:val="nil"/>
              <w:left w:val="nil"/>
              <w:bottom w:val="single" w:sz="4" w:space="0" w:color="auto"/>
              <w:right w:val="single" w:sz="4" w:space="0" w:color="auto"/>
            </w:tcBorders>
            <w:noWrap/>
            <w:hideMark/>
          </w:tcPr>
          <w:p w14:paraId="4BEB5CF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28,8</w:t>
            </w:r>
          </w:p>
        </w:tc>
        <w:tc>
          <w:tcPr>
            <w:tcW w:w="1300" w:type="dxa"/>
            <w:tcBorders>
              <w:top w:val="nil"/>
              <w:left w:val="nil"/>
              <w:bottom w:val="single" w:sz="4" w:space="0" w:color="auto"/>
              <w:right w:val="single" w:sz="4" w:space="0" w:color="auto"/>
            </w:tcBorders>
            <w:noWrap/>
            <w:hideMark/>
          </w:tcPr>
          <w:p w14:paraId="1F5B14A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51,4</w:t>
            </w:r>
          </w:p>
        </w:tc>
        <w:tc>
          <w:tcPr>
            <w:tcW w:w="1300" w:type="dxa"/>
            <w:tcBorders>
              <w:top w:val="nil"/>
              <w:left w:val="nil"/>
              <w:bottom w:val="single" w:sz="4" w:space="0" w:color="auto"/>
              <w:right w:val="single" w:sz="4" w:space="0" w:color="auto"/>
            </w:tcBorders>
            <w:noWrap/>
            <w:hideMark/>
          </w:tcPr>
          <w:p w14:paraId="0433193E"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41,9</w:t>
            </w:r>
          </w:p>
        </w:tc>
        <w:tc>
          <w:tcPr>
            <w:tcW w:w="1300" w:type="dxa"/>
            <w:tcBorders>
              <w:top w:val="nil"/>
              <w:left w:val="nil"/>
              <w:bottom w:val="single" w:sz="4" w:space="0" w:color="auto"/>
              <w:right w:val="single" w:sz="4" w:space="0" w:color="auto"/>
            </w:tcBorders>
            <w:noWrap/>
            <w:hideMark/>
          </w:tcPr>
          <w:p w14:paraId="375C0E34"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41,5</w:t>
            </w:r>
          </w:p>
        </w:tc>
        <w:tc>
          <w:tcPr>
            <w:tcW w:w="1300" w:type="dxa"/>
            <w:tcBorders>
              <w:top w:val="nil"/>
              <w:left w:val="nil"/>
              <w:bottom w:val="single" w:sz="4" w:space="0" w:color="auto"/>
              <w:right w:val="single" w:sz="4" w:space="0" w:color="auto"/>
            </w:tcBorders>
            <w:noWrap/>
            <w:hideMark/>
          </w:tcPr>
          <w:p w14:paraId="6199C0F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42,0</w:t>
            </w:r>
          </w:p>
        </w:tc>
      </w:tr>
      <w:tr w:rsidR="00747CA3" w:rsidRPr="00747CA3" w14:paraId="384ED270"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2FBD8DA0"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Громадський транспорт та відповідна інфраструктура</w:t>
            </w:r>
          </w:p>
        </w:tc>
        <w:tc>
          <w:tcPr>
            <w:tcW w:w="1300" w:type="dxa"/>
            <w:tcBorders>
              <w:top w:val="nil"/>
              <w:left w:val="nil"/>
              <w:bottom w:val="single" w:sz="4" w:space="0" w:color="auto"/>
              <w:right w:val="single" w:sz="4" w:space="0" w:color="auto"/>
            </w:tcBorders>
            <w:noWrap/>
            <w:hideMark/>
          </w:tcPr>
          <w:p w14:paraId="15EEFA16"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0,0</w:t>
            </w:r>
          </w:p>
        </w:tc>
        <w:tc>
          <w:tcPr>
            <w:tcW w:w="1300" w:type="dxa"/>
            <w:tcBorders>
              <w:top w:val="nil"/>
              <w:left w:val="nil"/>
              <w:bottom w:val="single" w:sz="4" w:space="0" w:color="auto"/>
              <w:right w:val="single" w:sz="4" w:space="0" w:color="auto"/>
            </w:tcBorders>
            <w:noWrap/>
            <w:hideMark/>
          </w:tcPr>
          <w:p w14:paraId="0BFCD1FF"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0,0</w:t>
            </w:r>
          </w:p>
        </w:tc>
        <w:tc>
          <w:tcPr>
            <w:tcW w:w="1300" w:type="dxa"/>
            <w:tcBorders>
              <w:top w:val="nil"/>
              <w:left w:val="nil"/>
              <w:bottom w:val="single" w:sz="4" w:space="0" w:color="auto"/>
              <w:right w:val="single" w:sz="4" w:space="0" w:color="auto"/>
            </w:tcBorders>
            <w:noWrap/>
            <w:hideMark/>
          </w:tcPr>
          <w:p w14:paraId="7D10D95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0,7</w:t>
            </w:r>
          </w:p>
        </w:tc>
        <w:tc>
          <w:tcPr>
            <w:tcW w:w="1300" w:type="dxa"/>
            <w:tcBorders>
              <w:top w:val="nil"/>
              <w:left w:val="nil"/>
              <w:bottom w:val="single" w:sz="4" w:space="0" w:color="auto"/>
              <w:right w:val="single" w:sz="4" w:space="0" w:color="auto"/>
            </w:tcBorders>
            <w:noWrap/>
            <w:hideMark/>
          </w:tcPr>
          <w:p w14:paraId="0A6F815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1,0</w:t>
            </w:r>
          </w:p>
        </w:tc>
        <w:tc>
          <w:tcPr>
            <w:tcW w:w="1300" w:type="dxa"/>
            <w:tcBorders>
              <w:top w:val="nil"/>
              <w:left w:val="nil"/>
              <w:bottom w:val="single" w:sz="4" w:space="0" w:color="auto"/>
              <w:right w:val="single" w:sz="4" w:space="0" w:color="auto"/>
            </w:tcBorders>
            <w:noWrap/>
            <w:hideMark/>
          </w:tcPr>
          <w:p w14:paraId="72C1445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1,5</w:t>
            </w:r>
          </w:p>
        </w:tc>
        <w:tc>
          <w:tcPr>
            <w:tcW w:w="1300" w:type="dxa"/>
            <w:tcBorders>
              <w:top w:val="nil"/>
              <w:left w:val="nil"/>
              <w:bottom w:val="single" w:sz="4" w:space="0" w:color="auto"/>
              <w:right w:val="single" w:sz="4" w:space="0" w:color="auto"/>
            </w:tcBorders>
            <w:noWrap/>
            <w:hideMark/>
          </w:tcPr>
          <w:p w14:paraId="7B687D3F"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1,2</w:t>
            </w:r>
          </w:p>
        </w:tc>
        <w:tc>
          <w:tcPr>
            <w:tcW w:w="1300" w:type="dxa"/>
            <w:tcBorders>
              <w:top w:val="nil"/>
              <w:left w:val="nil"/>
              <w:bottom w:val="single" w:sz="4" w:space="0" w:color="auto"/>
              <w:right w:val="single" w:sz="4" w:space="0" w:color="auto"/>
            </w:tcBorders>
            <w:noWrap/>
            <w:hideMark/>
          </w:tcPr>
          <w:p w14:paraId="7299D597"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2,3</w:t>
            </w:r>
          </w:p>
        </w:tc>
        <w:tc>
          <w:tcPr>
            <w:tcW w:w="1300" w:type="dxa"/>
            <w:tcBorders>
              <w:top w:val="nil"/>
              <w:left w:val="nil"/>
              <w:bottom w:val="single" w:sz="4" w:space="0" w:color="auto"/>
              <w:right w:val="single" w:sz="4" w:space="0" w:color="auto"/>
            </w:tcBorders>
            <w:noWrap/>
            <w:hideMark/>
          </w:tcPr>
          <w:p w14:paraId="12A3FDDD"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3,5</w:t>
            </w:r>
          </w:p>
        </w:tc>
      </w:tr>
      <w:tr w:rsidR="00747CA3" w:rsidRPr="00747CA3" w14:paraId="462D5E47"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42EBF3A5" w14:textId="77777777" w:rsidR="00747CA3" w:rsidRPr="00747CA3" w:rsidRDefault="00747CA3" w:rsidP="00747CA3">
            <w:pPr>
              <w:suppressAutoHyphens w:val="0"/>
              <w:spacing w:after="0" w:line="240" w:lineRule="auto"/>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Муніципальний транспорт</w:t>
            </w:r>
          </w:p>
        </w:tc>
        <w:tc>
          <w:tcPr>
            <w:tcW w:w="1300" w:type="dxa"/>
            <w:tcBorders>
              <w:top w:val="nil"/>
              <w:left w:val="nil"/>
              <w:bottom w:val="single" w:sz="4" w:space="0" w:color="auto"/>
              <w:right w:val="single" w:sz="4" w:space="0" w:color="auto"/>
            </w:tcBorders>
            <w:noWrap/>
            <w:hideMark/>
          </w:tcPr>
          <w:p w14:paraId="70EEDC6D"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0,5</w:t>
            </w:r>
          </w:p>
        </w:tc>
        <w:tc>
          <w:tcPr>
            <w:tcW w:w="1300" w:type="dxa"/>
            <w:tcBorders>
              <w:top w:val="nil"/>
              <w:left w:val="nil"/>
              <w:bottom w:val="single" w:sz="4" w:space="0" w:color="auto"/>
              <w:right w:val="single" w:sz="4" w:space="0" w:color="auto"/>
            </w:tcBorders>
            <w:noWrap/>
            <w:hideMark/>
          </w:tcPr>
          <w:p w14:paraId="168B397C"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0,7</w:t>
            </w:r>
          </w:p>
        </w:tc>
        <w:tc>
          <w:tcPr>
            <w:tcW w:w="1300" w:type="dxa"/>
            <w:tcBorders>
              <w:top w:val="nil"/>
              <w:left w:val="nil"/>
              <w:bottom w:val="single" w:sz="4" w:space="0" w:color="auto"/>
              <w:right w:val="single" w:sz="4" w:space="0" w:color="auto"/>
            </w:tcBorders>
            <w:noWrap/>
            <w:hideMark/>
          </w:tcPr>
          <w:p w14:paraId="7629157F"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0,6</w:t>
            </w:r>
          </w:p>
        </w:tc>
        <w:tc>
          <w:tcPr>
            <w:tcW w:w="1300" w:type="dxa"/>
            <w:tcBorders>
              <w:top w:val="nil"/>
              <w:left w:val="nil"/>
              <w:bottom w:val="single" w:sz="4" w:space="0" w:color="auto"/>
              <w:right w:val="single" w:sz="4" w:space="0" w:color="auto"/>
            </w:tcBorders>
            <w:noWrap/>
            <w:hideMark/>
          </w:tcPr>
          <w:p w14:paraId="212AA5F8"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0,5</w:t>
            </w:r>
          </w:p>
        </w:tc>
        <w:tc>
          <w:tcPr>
            <w:tcW w:w="1300" w:type="dxa"/>
            <w:tcBorders>
              <w:top w:val="nil"/>
              <w:left w:val="nil"/>
              <w:bottom w:val="single" w:sz="4" w:space="0" w:color="auto"/>
              <w:right w:val="single" w:sz="4" w:space="0" w:color="auto"/>
            </w:tcBorders>
            <w:noWrap/>
            <w:hideMark/>
          </w:tcPr>
          <w:p w14:paraId="7C2DE63E"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1,1</w:t>
            </w:r>
          </w:p>
        </w:tc>
        <w:tc>
          <w:tcPr>
            <w:tcW w:w="1300" w:type="dxa"/>
            <w:tcBorders>
              <w:top w:val="nil"/>
              <w:left w:val="nil"/>
              <w:bottom w:val="single" w:sz="4" w:space="0" w:color="auto"/>
              <w:right w:val="single" w:sz="4" w:space="0" w:color="auto"/>
            </w:tcBorders>
            <w:noWrap/>
            <w:hideMark/>
          </w:tcPr>
          <w:p w14:paraId="07E6DFD9"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1,2</w:t>
            </w:r>
          </w:p>
        </w:tc>
        <w:tc>
          <w:tcPr>
            <w:tcW w:w="1300" w:type="dxa"/>
            <w:tcBorders>
              <w:top w:val="nil"/>
              <w:left w:val="nil"/>
              <w:bottom w:val="single" w:sz="4" w:space="0" w:color="auto"/>
              <w:right w:val="single" w:sz="4" w:space="0" w:color="auto"/>
            </w:tcBorders>
            <w:noWrap/>
            <w:hideMark/>
          </w:tcPr>
          <w:p w14:paraId="3F263D1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1,7</w:t>
            </w:r>
          </w:p>
        </w:tc>
        <w:tc>
          <w:tcPr>
            <w:tcW w:w="1300" w:type="dxa"/>
            <w:tcBorders>
              <w:top w:val="nil"/>
              <w:left w:val="nil"/>
              <w:bottom w:val="single" w:sz="4" w:space="0" w:color="auto"/>
              <w:right w:val="single" w:sz="4" w:space="0" w:color="auto"/>
            </w:tcBorders>
            <w:noWrap/>
            <w:hideMark/>
          </w:tcPr>
          <w:p w14:paraId="39031445"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2,0</w:t>
            </w:r>
          </w:p>
        </w:tc>
      </w:tr>
      <w:tr w:rsidR="00747CA3" w:rsidRPr="00747CA3" w14:paraId="4E6D7623" w14:textId="77777777" w:rsidTr="00C31292">
        <w:trPr>
          <w:trHeight w:val="20"/>
          <w:jc w:val="center"/>
        </w:trPr>
        <w:tc>
          <w:tcPr>
            <w:tcW w:w="4531" w:type="dxa"/>
            <w:tcBorders>
              <w:top w:val="nil"/>
              <w:left w:val="single" w:sz="4" w:space="0" w:color="auto"/>
              <w:bottom w:val="single" w:sz="4" w:space="0" w:color="auto"/>
              <w:right w:val="single" w:sz="4" w:space="0" w:color="auto"/>
            </w:tcBorders>
            <w:hideMark/>
          </w:tcPr>
          <w:p w14:paraId="5586A10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Всього</w:t>
            </w:r>
          </w:p>
        </w:tc>
        <w:tc>
          <w:tcPr>
            <w:tcW w:w="1300" w:type="dxa"/>
            <w:tcBorders>
              <w:top w:val="nil"/>
              <w:left w:val="nil"/>
              <w:bottom w:val="single" w:sz="4" w:space="0" w:color="auto"/>
              <w:right w:val="single" w:sz="4" w:space="0" w:color="auto"/>
            </w:tcBorders>
            <w:noWrap/>
            <w:vAlign w:val="bottom"/>
            <w:hideMark/>
          </w:tcPr>
          <w:p w14:paraId="28DBB40D"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228,5</w:t>
            </w:r>
          </w:p>
        </w:tc>
        <w:tc>
          <w:tcPr>
            <w:tcW w:w="1300" w:type="dxa"/>
            <w:tcBorders>
              <w:top w:val="nil"/>
              <w:left w:val="nil"/>
              <w:bottom w:val="single" w:sz="4" w:space="0" w:color="auto"/>
              <w:right w:val="single" w:sz="4" w:space="0" w:color="auto"/>
            </w:tcBorders>
            <w:noWrap/>
            <w:vAlign w:val="bottom"/>
            <w:hideMark/>
          </w:tcPr>
          <w:p w14:paraId="0F9726E6"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266,9</w:t>
            </w:r>
          </w:p>
        </w:tc>
        <w:tc>
          <w:tcPr>
            <w:tcW w:w="1300" w:type="dxa"/>
            <w:tcBorders>
              <w:top w:val="nil"/>
              <w:left w:val="nil"/>
              <w:bottom w:val="single" w:sz="4" w:space="0" w:color="auto"/>
              <w:right w:val="single" w:sz="4" w:space="0" w:color="auto"/>
            </w:tcBorders>
            <w:noWrap/>
            <w:vAlign w:val="bottom"/>
            <w:hideMark/>
          </w:tcPr>
          <w:p w14:paraId="34BC06A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234,6</w:t>
            </w:r>
          </w:p>
        </w:tc>
        <w:tc>
          <w:tcPr>
            <w:tcW w:w="1300" w:type="dxa"/>
            <w:tcBorders>
              <w:top w:val="nil"/>
              <w:left w:val="nil"/>
              <w:bottom w:val="single" w:sz="4" w:space="0" w:color="auto"/>
              <w:right w:val="single" w:sz="4" w:space="0" w:color="auto"/>
            </w:tcBorders>
            <w:noWrap/>
            <w:vAlign w:val="bottom"/>
            <w:hideMark/>
          </w:tcPr>
          <w:p w14:paraId="2C58A20B"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250,6</w:t>
            </w:r>
          </w:p>
        </w:tc>
        <w:tc>
          <w:tcPr>
            <w:tcW w:w="1300" w:type="dxa"/>
            <w:tcBorders>
              <w:top w:val="nil"/>
              <w:left w:val="nil"/>
              <w:bottom w:val="single" w:sz="4" w:space="0" w:color="auto"/>
              <w:right w:val="single" w:sz="4" w:space="0" w:color="auto"/>
            </w:tcBorders>
            <w:noWrap/>
            <w:vAlign w:val="bottom"/>
            <w:hideMark/>
          </w:tcPr>
          <w:p w14:paraId="5F4D444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280,2</w:t>
            </w:r>
          </w:p>
        </w:tc>
        <w:tc>
          <w:tcPr>
            <w:tcW w:w="1300" w:type="dxa"/>
            <w:tcBorders>
              <w:top w:val="nil"/>
              <w:left w:val="nil"/>
              <w:bottom w:val="single" w:sz="4" w:space="0" w:color="auto"/>
              <w:right w:val="single" w:sz="4" w:space="0" w:color="auto"/>
            </w:tcBorders>
            <w:noWrap/>
            <w:vAlign w:val="bottom"/>
            <w:hideMark/>
          </w:tcPr>
          <w:p w14:paraId="32405DA9"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267,1</w:t>
            </w:r>
          </w:p>
        </w:tc>
        <w:tc>
          <w:tcPr>
            <w:tcW w:w="1300" w:type="dxa"/>
            <w:tcBorders>
              <w:top w:val="nil"/>
              <w:left w:val="nil"/>
              <w:bottom w:val="single" w:sz="4" w:space="0" w:color="auto"/>
              <w:right w:val="single" w:sz="4" w:space="0" w:color="auto"/>
            </w:tcBorders>
            <w:noWrap/>
            <w:vAlign w:val="bottom"/>
            <w:hideMark/>
          </w:tcPr>
          <w:p w14:paraId="6A55F362"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325,0</w:t>
            </w:r>
          </w:p>
        </w:tc>
        <w:tc>
          <w:tcPr>
            <w:tcW w:w="1300" w:type="dxa"/>
            <w:tcBorders>
              <w:top w:val="nil"/>
              <w:left w:val="nil"/>
              <w:bottom w:val="single" w:sz="4" w:space="0" w:color="auto"/>
              <w:right w:val="single" w:sz="4" w:space="0" w:color="auto"/>
            </w:tcBorders>
            <w:noWrap/>
            <w:vAlign w:val="bottom"/>
            <w:hideMark/>
          </w:tcPr>
          <w:p w14:paraId="7E66F261" w14:textId="77777777" w:rsidR="00747CA3" w:rsidRPr="00747CA3" w:rsidRDefault="00747CA3" w:rsidP="00747CA3">
            <w:pPr>
              <w:suppressAutoHyphens w:val="0"/>
              <w:spacing w:after="0" w:line="240" w:lineRule="auto"/>
              <w:jc w:val="center"/>
              <w:rPr>
                <w:rFonts w:ascii="Times New Roman" w:eastAsia="Times New Roman" w:hAnsi="Times New Roman" w:cs="Times New Roman"/>
                <w:color w:val="000000"/>
                <w:sz w:val="24"/>
                <w:szCs w:val="24"/>
                <w:lang w:eastAsia="uk-UA"/>
              </w:rPr>
            </w:pPr>
            <w:r w:rsidRPr="00747CA3">
              <w:rPr>
                <w:rFonts w:ascii="Times New Roman" w:eastAsia="Times New Roman" w:hAnsi="Times New Roman" w:cs="Times New Roman"/>
                <w:color w:val="000000"/>
                <w:sz w:val="24"/>
                <w:szCs w:val="24"/>
                <w:lang w:eastAsia="uk-UA"/>
              </w:rPr>
              <w:t>389,7</w:t>
            </w:r>
          </w:p>
        </w:tc>
      </w:tr>
    </w:tbl>
    <w:p w14:paraId="2B237C33" w14:textId="095E0DF6" w:rsidR="00721D60" w:rsidRPr="00721D60" w:rsidRDefault="00C31292" w:rsidP="00C31292">
      <w:pPr>
        <w:spacing w:after="0" w:line="240" w:lineRule="auto"/>
        <w:ind w:firstLine="567"/>
        <w:jc w:val="right"/>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Таблиця Д2.3</w:t>
      </w:r>
      <w:r w:rsidR="00FE4E03">
        <w:rPr>
          <w:rFonts w:ascii="Times New Roman" w:hAnsi="Times New Roman" w:cs="Times New Roman"/>
          <w:color w:val="000000"/>
          <w:sz w:val="24"/>
          <w:szCs w:val="24"/>
          <w:shd w:val="clear" w:color="auto" w:fill="FFFFFF"/>
        </w:rPr>
        <w:t>8</w:t>
      </w:r>
      <w:r>
        <w:rPr>
          <w:rFonts w:ascii="Times New Roman" w:hAnsi="Times New Roman" w:cs="Times New Roman"/>
          <w:color w:val="000000"/>
          <w:sz w:val="24"/>
          <w:szCs w:val="24"/>
          <w:shd w:val="clear" w:color="auto" w:fill="FFFFFF"/>
        </w:rPr>
        <w:t>.</w:t>
      </w:r>
    </w:p>
    <w:p w14:paraId="2C3C2D6D" w14:textId="309F7FFF" w:rsidR="00C31292" w:rsidRDefault="00C31292" w:rsidP="00C31292">
      <w:pPr>
        <w:spacing w:after="0" w:line="240" w:lineRule="auto"/>
        <w:ind w:firstLine="567"/>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Зведений вартісний баланс в розрізі видів енергії, млн грн</w:t>
      </w:r>
    </w:p>
    <w:tbl>
      <w:tblPr>
        <w:tblW w:w="12805" w:type="dxa"/>
        <w:jc w:val="center"/>
        <w:tblLook w:val="04A0" w:firstRow="1" w:lastRow="0" w:firstColumn="1" w:lastColumn="0" w:noHBand="0" w:noVBand="1"/>
      </w:tblPr>
      <w:tblGrid>
        <w:gridCol w:w="2405"/>
        <w:gridCol w:w="1300"/>
        <w:gridCol w:w="1300"/>
        <w:gridCol w:w="1300"/>
        <w:gridCol w:w="1300"/>
        <w:gridCol w:w="1300"/>
        <w:gridCol w:w="1300"/>
        <w:gridCol w:w="1300"/>
        <w:gridCol w:w="1300"/>
      </w:tblGrid>
      <w:tr w:rsidR="001435EA" w:rsidRPr="001435EA" w14:paraId="3E46C229" w14:textId="77777777" w:rsidTr="001435EA">
        <w:trPr>
          <w:trHeight w:val="283"/>
          <w:jc w:val="center"/>
        </w:trPr>
        <w:tc>
          <w:tcPr>
            <w:tcW w:w="2405" w:type="dxa"/>
            <w:tcBorders>
              <w:top w:val="single" w:sz="4" w:space="0" w:color="auto"/>
              <w:left w:val="single" w:sz="4" w:space="0" w:color="auto"/>
              <w:bottom w:val="single" w:sz="4" w:space="0" w:color="auto"/>
              <w:right w:val="single" w:sz="4" w:space="0" w:color="auto"/>
            </w:tcBorders>
            <w:hideMark/>
          </w:tcPr>
          <w:p w14:paraId="5B8C85A5" w14:textId="1765F1B8"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Види енергоресурсів</w:t>
            </w:r>
          </w:p>
        </w:tc>
        <w:tc>
          <w:tcPr>
            <w:tcW w:w="1300" w:type="dxa"/>
            <w:tcBorders>
              <w:top w:val="single" w:sz="4" w:space="0" w:color="auto"/>
              <w:left w:val="nil"/>
              <w:bottom w:val="single" w:sz="4" w:space="0" w:color="auto"/>
              <w:right w:val="single" w:sz="4" w:space="0" w:color="auto"/>
            </w:tcBorders>
            <w:noWrap/>
            <w:hideMark/>
          </w:tcPr>
          <w:p w14:paraId="4E66D94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2017</w:t>
            </w:r>
          </w:p>
        </w:tc>
        <w:tc>
          <w:tcPr>
            <w:tcW w:w="1300" w:type="dxa"/>
            <w:tcBorders>
              <w:top w:val="single" w:sz="4" w:space="0" w:color="auto"/>
              <w:left w:val="nil"/>
              <w:bottom w:val="single" w:sz="4" w:space="0" w:color="auto"/>
              <w:right w:val="single" w:sz="4" w:space="0" w:color="auto"/>
            </w:tcBorders>
            <w:noWrap/>
            <w:hideMark/>
          </w:tcPr>
          <w:p w14:paraId="5AAB8B1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2018</w:t>
            </w:r>
          </w:p>
        </w:tc>
        <w:tc>
          <w:tcPr>
            <w:tcW w:w="1300" w:type="dxa"/>
            <w:tcBorders>
              <w:top w:val="single" w:sz="4" w:space="0" w:color="auto"/>
              <w:left w:val="nil"/>
              <w:bottom w:val="single" w:sz="4" w:space="0" w:color="auto"/>
              <w:right w:val="single" w:sz="4" w:space="0" w:color="auto"/>
            </w:tcBorders>
            <w:noWrap/>
            <w:hideMark/>
          </w:tcPr>
          <w:p w14:paraId="0203873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2019</w:t>
            </w:r>
          </w:p>
        </w:tc>
        <w:tc>
          <w:tcPr>
            <w:tcW w:w="1300" w:type="dxa"/>
            <w:tcBorders>
              <w:top w:val="single" w:sz="4" w:space="0" w:color="auto"/>
              <w:left w:val="nil"/>
              <w:bottom w:val="single" w:sz="4" w:space="0" w:color="auto"/>
              <w:right w:val="single" w:sz="4" w:space="0" w:color="auto"/>
            </w:tcBorders>
            <w:noWrap/>
            <w:hideMark/>
          </w:tcPr>
          <w:p w14:paraId="5C67E42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2020</w:t>
            </w:r>
          </w:p>
        </w:tc>
        <w:tc>
          <w:tcPr>
            <w:tcW w:w="1300" w:type="dxa"/>
            <w:tcBorders>
              <w:top w:val="single" w:sz="4" w:space="0" w:color="auto"/>
              <w:left w:val="nil"/>
              <w:bottom w:val="single" w:sz="4" w:space="0" w:color="auto"/>
              <w:right w:val="single" w:sz="4" w:space="0" w:color="auto"/>
            </w:tcBorders>
            <w:noWrap/>
            <w:hideMark/>
          </w:tcPr>
          <w:p w14:paraId="18A7D64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2021</w:t>
            </w:r>
          </w:p>
        </w:tc>
        <w:tc>
          <w:tcPr>
            <w:tcW w:w="1300" w:type="dxa"/>
            <w:tcBorders>
              <w:top w:val="single" w:sz="4" w:space="0" w:color="auto"/>
              <w:left w:val="nil"/>
              <w:bottom w:val="single" w:sz="4" w:space="0" w:color="auto"/>
              <w:right w:val="single" w:sz="4" w:space="0" w:color="auto"/>
            </w:tcBorders>
            <w:noWrap/>
            <w:hideMark/>
          </w:tcPr>
          <w:p w14:paraId="79D532A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2022</w:t>
            </w:r>
          </w:p>
        </w:tc>
        <w:tc>
          <w:tcPr>
            <w:tcW w:w="1300" w:type="dxa"/>
            <w:tcBorders>
              <w:top w:val="single" w:sz="4" w:space="0" w:color="auto"/>
              <w:left w:val="nil"/>
              <w:bottom w:val="single" w:sz="4" w:space="0" w:color="auto"/>
              <w:right w:val="single" w:sz="4" w:space="0" w:color="auto"/>
            </w:tcBorders>
            <w:noWrap/>
            <w:hideMark/>
          </w:tcPr>
          <w:p w14:paraId="0305BD2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2023</w:t>
            </w:r>
          </w:p>
        </w:tc>
        <w:tc>
          <w:tcPr>
            <w:tcW w:w="1300" w:type="dxa"/>
            <w:tcBorders>
              <w:top w:val="single" w:sz="4" w:space="0" w:color="auto"/>
              <w:left w:val="nil"/>
              <w:bottom w:val="single" w:sz="4" w:space="0" w:color="auto"/>
              <w:right w:val="single" w:sz="4" w:space="0" w:color="auto"/>
            </w:tcBorders>
            <w:noWrap/>
            <w:hideMark/>
          </w:tcPr>
          <w:p w14:paraId="0E35BAA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2024</w:t>
            </w:r>
          </w:p>
        </w:tc>
      </w:tr>
      <w:tr w:rsidR="001435EA" w:rsidRPr="001435EA" w14:paraId="32A25470"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3B93646E"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Тепло</w:t>
            </w:r>
          </w:p>
        </w:tc>
        <w:tc>
          <w:tcPr>
            <w:tcW w:w="1300" w:type="dxa"/>
            <w:tcBorders>
              <w:top w:val="nil"/>
              <w:left w:val="nil"/>
              <w:bottom w:val="single" w:sz="4" w:space="0" w:color="auto"/>
              <w:right w:val="single" w:sz="4" w:space="0" w:color="auto"/>
            </w:tcBorders>
            <w:noWrap/>
            <w:hideMark/>
          </w:tcPr>
          <w:p w14:paraId="0B8C905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4,7</w:t>
            </w:r>
          </w:p>
        </w:tc>
        <w:tc>
          <w:tcPr>
            <w:tcW w:w="1300" w:type="dxa"/>
            <w:tcBorders>
              <w:top w:val="nil"/>
              <w:left w:val="nil"/>
              <w:bottom w:val="single" w:sz="4" w:space="0" w:color="auto"/>
              <w:right w:val="single" w:sz="4" w:space="0" w:color="auto"/>
            </w:tcBorders>
            <w:noWrap/>
            <w:hideMark/>
          </w:tcPr>
          <w:p w14:paraId="2A89873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6,3</w:t>
            </w:r>
          </w:p>
        </w:tc>
        <w:tc>
          <w:tcPr>
            <w:tcW w:w="1300" w:type="dxa"/>
            <w:tcBorders>
              <w:top w:val="nil"/>
              <w:left w:val="nil"/>
              <w:bottom w:val="single" w:sz="4" w:space="0" w:color="auto"/>
              <w:right w:val="single" w:sz="4" w:space="0" w:color="auto"/>
            </w:tcBorders>
            <w:noWrap/>
            <w:hideMark/>
          </w:tcPr>
          <w:p w14:paraId="791402E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5,1</w:t>
            </w:r>
          </w:p>
        </w:tc>
        <w:tc>
          <w:tcPr>
            <w:tcW w:w="1300" w:type="dxa"/>
            <w:tcBorders>
              <w:top w:val="nil"/>
              <w:left w:val="nil"/>
              <w:bottom w:val="single" w:sz="4" w:space="0" w:color="auto"/>
              <w:right w:val="single" w:sz="4" w:space="0" w:color="auto"/>
            </w:tcBorders>
            <w:noWrap/>
            <w:hideMark/>
          </w:tcPr>
          <w:p w14:paraId="0FC064E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3,3</w:t>
            </w:r>
          </w:p>
        </w:tc>
        <w:tc>
          <w:tcPr>
            <w:tcW w:w="1300" w:type="dxa"/>
            <w:tcBorders>
              <w:top w:val="nil"/>
              <w:left w:val="nil"/>
              <w:bottom w:val="single" w:sz="4" w:space="0" w:color="auto"/>
              <w:right w:val="single" w:sz="4" w:space="0" w:color="auto"/>
            </w:tcBorders>
            <w:noWrap/>
            <w:hideMark/>
          </w:tcPr>
          <w:p w14:paraId="62EB88E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8,6</w:t>
            </w:r>
          </w:p>
        </w:tc>
        <w:tc>
          <w:tcPr>
            <w:tcW w:w="1300" w:type="dxa"/>
            <w:tcBorders>
              <w:top w:val="nil"/>
              <w:left w:val="nil"/>
              <w:bottom w:val="single" w:sz="4" w:space="0" w:color="auto"/>
              <w:right w:val="single" w:sz="4" w:space="0" w:color="auto"/>
            </w:tcBorders>
            <w:noWrap/>
            <w:hideMark/>
          </w:tcPr>
          <w:p w14:paraId="00F0968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3,3</w:t>
            </w:r>
          </w:p>
        </w:tc>
        <w:tc>
          <w:tcPr>
            <w:tcW w:w="1300" w:type="dxa"/>
            <w:tcBorders>
              <w:top w:val="nil"/>
              <w:left w:val="nil"/>
              <w:bottom w:val="single" w:sz="4" w:space="0" w:color="auto"/>
              <w:right w:val="single" w:sz="4" w:space="0" w:color="auto"/>
            </w:tcBorders>
            <w:noWrap/>
            <w:hideMark/>
          </w:tcPr>
          <w:p w14:paraId="28CACBB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6,8</w:t>
            </w:r>
          </w:p>
        </w:tc>
        <w:tc>
          <w:tcPr>
            <w:tcW w:w="1300" w:type="dxa"/>
            <w:tcBorders>
              <w:top w:val="nil"/>
              <w:left w:val="nil"/>
              <w:bottom w:val="single" w:sz="4" w:space="0" w:color="auto"/>
              <w:right w:val="single" w:sz="4" w:space="0" w:color="auto"/>
            </w:tcBorders>
            <w:noWrap/>
            <w:hideMark/>
          </w:tcPr>
          <w:p w14:paraId="06F6518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6,8</w:t>
            </w:r>
          </w:p>
        </w:tc>
      </w:tr>
      <w:tr w:rsidR="001435EA" w:rsidRPr="001435EA" w14:paraId="6379113A"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188E2B36"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Природний газ</w:t>
            </w:r>
          </w:p>
        </w:tc>
        <w:tc>
          <w:tcPr>
            <w:tcW w:w="1300" w:type="dxa"/>
            <w:tcBorders>
              <w:top w:val="nil"/>
              <w:left w:val="nil"/>
              <w:bottom w:val="single" w:sz="4" w:space="0" w:color="auto"/>
              <w:right w:val="single" w:sz="4" w:space="0" w:color="auto"/>
            </w:tcBorders>
            <w:noWrap/>
            <w:hideMark/>
          </w:tcPr>
          <w:p w14:paraId="027408E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126,9</w:t>
            </w:r>
          </w:p>
        </w:tc>
        <w:tc>
          <w:tcPr>
            <w:tcW w:w="1300" w:type="dxa"/>
            <w:tcBorders>
              <w:top w:val="nil"/>
              <w:left w:val="nil"/>
              <w:bottom w:val="single" w:sz="4" w:space="0" w:color="auto"/>
              <w:right w:val="single" w:sz="4" w:space="0" w:color="auto"/>
            </w:tcBorders>
            <w:noWrap/>
            <w:hideMark/>
          </w:tcPr>
          <w:p w14:paraId="3886A88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150,5</w:t>
            </w:r>
          </w:p>
        </w:tc>
        <w:tc>
          <w:tcPr>
            <w:tcW w:w="1300" w:type="dxa"/>
            <w:tcBorders>
              <w:top w:val="nil"/>
              <w:left w:val="nil"/>
              <w:bottom w:val="single" w:sz="4" w:space="0" w:color="auto"/>
              <w:right w:val="single" w:sz="4" w:space="0" w:color="auto"/>
            </w:tcBorders>
            <w:noWrap/>
            <w:hideMark/>
          </w:tcPr>
          <w:p w14:paraId="20FB899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110,5</w:t>
            </w:r>
          </w:p>
        </w:tc>
        <w:tc>
          <w:tcPr>
            <w:tcW w:w="1300" w:type="dxa"/>
            <w:tcBorders>
              <w:top w:val="nil"/>
              <w:left w:val="nil"/>
              <w:bottom w:val="single" w:sz="4" w:space="0" w:color="auto"/>
              <w:right w:val="single" w:sz="4" w:space="0" w:color="auto"/>
            </w:tcBorders>
            <w:noWrap/>
            <w:hideMark/>
          </w:tcPr>
          <w:p w14:paraId="6CD9B10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130,8</w:t>
            </w:r>
          </w:p>
        </w:tc>
        <w:tc>
          <w:tcPr>
            <w:tcW w:w="1300" w:type="dxa"/>
            <w:tcBorders>
              <w:top w:val="nil"/>
              <w:left w:val="nil"/>
              <w:bottom w:val="single" w:sz="4" w:space="0" w:color="auto"/>
              <w:right w:val="single" w:sz="4" w:space="0" w:color="auto"/>
            </w:tcBorders>
            <w:noWrap/>
            <w:hideMark/>
          </w:tcPr>
          <w:p w14:paraId="7669579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138,6</w:t>
            </w:r>
          </w:p>
        </w:tc>
        <w:tc>
          <w:tcPr>
            <w:tcW w:w="1300" w:type="dxa"/>
            <w:tcBorders>
              <w:top w:val="nil"/>
              <w:left w:val="nil"/>
              <w:bottom w:val="single" w:sz="4" w:space="0" w:color="auto"/>
              <w:right w:val="single" w:sz="4" w:space="0" w:color="auto"/>
            </w:tcBorders>
            <w:noWrap/>
            <w:hideMark/>
          </w:tcPr>
          <w:p w14:paraId="425169F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126,2</w:t>
            </w:r>
          </w:p>
        </w:tc>
        <w:tc>
          <w:tcPr>
            <w:tcW w:w="1300" w:type="dxa"/>
            <w:tcBorders>
              <w:top w:val="nil"/>
              <w:left w:val="nil"/>
              <w:bottom w:val="single" w:sz="4" w:space="0" w:color="auto"/>
              <w:right w:val="single" w:sz="4" w:space="0" w:color="auto"/>
            </w:tcBorders>
            <w:noWrap/>
            <w:hideMark/>
          </w:tcPr>
          <w:p w14:paraId="485AC7D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113,7</w:t>
            </w:r>
          </w:p>
        </w:tc>
        <w:tc>
          <w:tcPr>
            <w:tcW w:w="1300" w:type="dxa"/>
            <w:tcBorders>
              <w:top w:val="nil"/>
              <w:left w:val="nil"/>
              <w:bottom w:val="single" w:sz="4" w:space="0" w:color="auto"/>
              <w:right w:val="single" w:sz="4" w:space="0" w:color="auto"/>
            </w:tcBorders>
            <w:noWrap/>
            <w:hideMark/>
          </w:tcPr>
          <w:p w14:paraId="5DB0D21A"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114,5</w:t>
            </w:r>
          </w:p>
        </w:tc>
      </w:tr>
      <w:tr w:rsidR="001435EA" w:rsidRPr="001435EA" w14:paraId="7B9A0ED6"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3696B97C"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Електроенергія</w:t>
            </w:r>
          </w:p>
        </w:tc>
        <w:tc>
          <w:tcPr>
            <w:tcW w:w="1300" w:type="dxa"/>
            <w:tcBorders>
              <w:top w:val="nil"/>
              <w:left w:val="nil"/>
              <w:bottom w:val="single" w:sz="4" w:space="0" w:color="auto"/>
              <w:right w:val="single" w:sz="4" w:space="0" w:color="auto"/>
            </w:tcBorders>
            <w:noWrap/>
            <w:hideMark/>
          </w:tcPr>
          <w:p w14:paraId="6D1A6F6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42,2</w:t>
            </w:r>
          </w:p>
        </w:tc>
        <w:tc>
          <w:tcPr>
            <w:tcW w:w="1300" w:type="dxa"/>
            <w:tcBorders>
              <w:top w:val="nil"/>
              <w:left w:val="nil"/>
              <w:bottom w:val="single" w:sz="4" w:space="0" w:color="auto"/>
              <w:right w:val="single" w:sz="4" w:space="0" w:color="auto"/>
            </w:tcBorders>
            <w:noWrap/>
            <w:hideMark/>
          </w:tcPr>
          <w:p w14:paraId="2A30DDA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43,7</w:t>
            </w:r>
          </w:p>
        </w:tc>
        <w:tc>
          <w:tcPr>
            <w:tcW w:w="1300" w:type="dxa"/>
            <w:tcBorders>
              <w:top w:val="nil"/>
              <w:left w:val="nil"/>
              <w:bottom w:val="single" w:sz="4" w:space="0" w:color="auto"/>
              <w:right w:val="single" w:sz="4" w:space="0" w:color="auto"/>
            </w:tcBorders>
            <w:noWrap/>
            <w:hideMark/>
          </w:tcPr>
          <w:p w14:paraId="2FB4D0C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44,6</w:t>
            </w:r>
          </w:p>
        </w:tc>
        <w:tc>
          <w:tcPr>
            <w:tcW w:w="1300" w:type="dxa"/>
            <w:tcBorders>
              <w:top w:val="nil"/>
              <w:left w:val="nil"/>
              <w:bottom w:val="single" w:sz="4" w:space="0" w:color="auto"/>
              <w:right w:val="single" w:sz="4" w:space="0" w:color="auto"/>
            </w:tcBorders>
            <w:noWrap/>
            <w:hideMark/>
          </w:tcPr>
          <w:p w14:paraId="46B9113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46,1</w:t>
            </w:r>
          </w:p>
        </w:tc>
        <w:tc>
          <w:tcPr>
            <w:tcW w:w="1300" w:type="dxa"/>
            <w:tcBorders>
              <w:top w:val="nil"/>
              <w:left w:val="nil"/>
              <w:bottom w:val="single" w:sz="4" w:space="0" w:color="auto"/>
              <w:right w:val="single" w:sz="4" w:space="0" w:color="auto"/>
            </w:tcBorders>
            <w:noWrap/>
            <w:hideMark/>
          </w:tcPr>
          <w:p w14:paraId="44D759E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57,5</w:t>
            </w:r>
          </w:p>
        </w:tc>
        <w:tc>
          <w:tcPr>
            <w:tcW w:w="1300" w:type="dxa"/>
            <w:tcBorders>
              <w:top w:val="nil"/>
              <w:left w:val="nil"/>
              <w:bottom w:val="single" w:sz="4" w:space="0" w:color="auto"/>
              <w:right w:val="single" w:sz="4" w:space="0" w:color="auto"/>
            </w:tcBorders>
            <w:noWrap/>
            <w:hideMark/>
          </w:tcPr>
          <w:p w14:paraId="14A0DFB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38,5</w:t>
            </w:r>
          </w:p>
        </w:tc>
        <w:tc>
          <w:tcPr>
            <w:tcW w:w="1300" w:type="dxa"/>
            <w:tcBorders>
              <w:top w:val="nil"/>
              <w:left w:val="nil"/>
              <w:bottom w:val="single" w:sz="4" w:space="0" w:color="auto"/>
              <w:right w:val="single" w:sz="4" w:space="0" w:color="auto"/>
            </w:tcBorders>
            <w:noWrap/>
            <w:hideMark/>
          </w:tcPr>
          <w:p w14:paraId="7AB33F6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74,8</w:t>
            </w:r>
          </w:p>
        </w:tc>
        <w:tc>
          <w:tcPr>
            <w:tcW w:w="1300" w:type="dxa"/>
            <w:tcBorders>
              <w:top w:val="nil"/>
              <w:left w:val="nil"/>
              <w:bottom w:val="single" w:sz="4" w:space="0" w:color="auto"/>
              <w:right w:val="single" w:sz="4" w:space="0" w:color="auto"/>
            </w:tcBorders>
            <w:noWrap/>
            <w:hideMark/>
          </w:tcPr>
          <w:p w14:paraId="4995318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118,1</w:t>
            </w:r>
          </w:p>
        </w:tc>
      </w:tr>
      <w:tr w:rsidR="001435EA" w:rsidRPr="001435EA" w14:paraId="58D0ADE7"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60381F2D"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Деревина</w:t>
            </w:r>
          </w:p>
        </w:tc>
        <w:tc>
          <w:tcPr>
            <w:tcW w:w="1300" w:type="dxa"/>
            <w:tcBorders>
              <w:top w:val="nil"/>
              <w:left w:val="nil"/>
              <w:bottom w:val="single" w:sz="4" w:space="0" w:color="auto"/>
              <w:right w:val="single" w:sz="4" w:space="0" w:color="auto"/>
            </w:tcBorders>
            <w:noWrap/>
            <w:hideMark/>
          </w:tcPr>
          <w:p w14:paraId="359D3F6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53,4</w:t>
            </w:r>
          </w:p>
        </w:tc>
        <w:tc>
          <w:tcPr>
            <w:tcW w:w="1300" w:type="dxa"/>
            <w:tcBorders>
              <w:top w:val="nil"/>
              <w:left w:val="nil"/>
              <w:bottom w:val="single" w:sz="4" w:space="0" w:color="auto"/>
              <w:right w:val="single" w:sz="4" w:space="0" w:color="auto"/>
            </w:tcBorders>
            <w:noWrap/>
            <w:hideMark/>
          </w:tcPr>
          <w:p w14:paraId="6C957B9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64,5</w:t>
            </w:r>
          </w:p>
        </w:tc>
        <w:tc>
          <w:tcPr>
            <w:tcW w:w="1300" w:type="dxa"/>
            <w:tcBorders>
              <w:top w:val="nil"/>
              <w:left w:val="nil"/>
              <w:bottom w:val="single" w:sz="4" w:space="0" w:color="auto"/>
              <w:right w:val="single" w:sz="4" w:space="0" w:color="auto"/>
            </w:tcBorders>
            <w:noWrap/>
            <w:hideMark/>
          </w:tcPr>
          <w:p w14:paraId="3DB2A29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71,9</w:t>
            </w:r>
          </w:p>
        </w:tc>
        <w:tc>
          <w:tcPr>
            <w:tcW w:w="1300" w:type="dxa"/>
            <w:tcBorders>
              <w:top w:val="nil"/>
              <w:left w:val="nil"/>
              <w:bottom w:val="single" w:sz="4" w:space="0" w:color="auto"/>
              <w:right w:val="single" w:sz="4" w:space="0" w:color="auto"/>
            </w:tcBorders>
            <w:noWrap/>
            <w:hideMark/>
          </w:tcPr>
          <w:p w14:paraId="0914AC8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68,0</w:t>
            </w:r>
          </w:p>
        </w:tc>
        <w:tc>
          <w:tcPr>
            <w:tcW w:w="1300" w:type="dxa"/>
            <w:tcBorders>
              <w:top w:val="nil"/>
              <w:left w:val="nil"/>
              <w:bottom w:val="single" w:sz="4" w:space="0" w:color="auto"/>
              <w:right w:val="single" w:sz="4" w:space="0" w:color="auto"/>
            </w:tcBorders>
            <w:noWrap/>
            <w:hideMark/>
          </w:tcPr>
          <w:p w14:paraId="792AEAC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71,7</w:t>
            </w:r>
          </w:p>
        </w:tc>
        <w:tc>
          <w:tcPr>
            <w:tcW w:w="1300" w:type="dxa"/>
            <w:tcBorders>
              <w:top w:val="nil"/>
              <w:left w:val="nil"/>
              <w:bottom w:val="single" w:sz="4" w:space="0" w:color="auto"/>
              <w:right w:val="single" w:sz="4" w:space="0" w:color="auto"/>
            </w:tcBorders>
            <w:noWrap/>
            <w:hideMark/>
          </w:tcPr>
          <w:p w14:paraId="7E7D3E7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94,9</w:t>
            </w:r>
          </w:p>
        </w:tc>
        <w:tc>
          <w:tcPr>
            <w:tcW w:w="1300" w:type="dxa"/>
            <w:tcBorders>
              <w:top w:val="nil"/>
              <w:left w:val="nil"/>
              <w:bottom w:val="single" w:sz="4" w:space="0" w:color="auto"/>
              <w:right w:val="single" w:sz="4" w:space="0" w:color="auto"/>
            </w:tcBorders>
            <w:noWrap/>
            <w:hideMark/>
          </w:tcPr>
          <w:p w14:paraId="25D320C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123,8</w:t>
            </w:r>
          </w:p>
        </w:tc>
        <w:tc>
          <w:tcPr>
            <w:tcW w:w="1300" w:type="dxa"/>
            <w:tcBorders>
              <w:top w:val="nil"/>
              <w:left w:val="nil"/>
              <w:bottom w:val="single" w:sz="4" w:space="0" w:color="auto"/>
              <w:right w:val="single" w:sz="4" w:space="0" w:color="auto"/>
            </w:tcBorders>
            <w:noWrap/>
            <w:hideMark/>
          </w:tcPr>
          <w:p w14:paraId="2F9DEE6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142,6</w:t>
            </w:r>
          </w:p>
        </w:tc>
      </w:tr>
      <w:tr w:rsidR="001435EA" w:rsidRPr="001435EA" w14:paraId="52B3983A"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58AC5CBF"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Бензин</w:t>
            </w:r>
          </w:p>
        </w:tc>
        <w:tc>
          <w:tcPr>
            <w:tcW w:w="1300" w:type="dxa"/>
            <w:tcBorders>
              <w:top w:val="nil"/>
              <w:left w:val="nil"/>
              <w:bottom w:val="single" w:sz="4" w:space="0" w:color="auto"/>
              <w:right w:val="single" w:sz="4" w:space="0" w:color="auto"/>
            </w:tcBorders>
            <w:noWrap/>
            <w:hideMark/>
          </w:tcPr>
          <w:p w14:paraId="683A7FD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0,6</w:t>
            </w:r>
          </w:p>
        </w:tc>
        <w:tc>
          <w:tcPr>
            <w:tcW w:w="1300" w:type="dxa"/>
            <w:tcBorders>
              <w:top w:val="nil"/>
              <w:left w:val="nil"/>
              <w:bottom w:val="single" w:sz="4" w:space="0" w:color="auto"/>
              <w:right w:val="single" w:sz="4" w:space="0" w:color="auto"/>
            </w:tcBorders>
            <w:noWrap/>
            <w:hideMark/>
          </w:tcPr>
          <w:p w14:paraId="2746E61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0,7</w:t>
            </w:r>
          </w:p>
        </w:tc>
        <w:tc>
          <w:tcPr>
            <w:tcW w:w="1300" w:type="dxa"/>
            <w:tcBorders>
              <w:top w:val="nil"/>
              <w:left w:val="nil"/>
              <w:bottom w:val="single" w:sz="4" w:space="0" w:color="auto"/>
              <w:right w:val="single" w:sz="4" w:space="0" w:color="auto"/>
            </w:tcBorders>
            <w:noWrap/>
            <w:hideMark/>
          </w:tcPr>
          <w:p w14:paraId="65F701A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0,7</w:t>
            </w:r>
          </w:p>
        </w:tc>
        <w:tc>
          <w:tcPr>
            <w:tcW w:w="1300" w:type="dxa"/>
            <w:tcBorders>
              <w:top w:val="nil"/>
              <w:left w:val="nil"/>
              <w:bottom w:val="single" w:sz="4" w:space="0" w:color="auto"/>
              <w:right w:val="single" w:sz="4" w:space="0" w:color="auto"/>
            </w:tcBorders>
            <w:noWrap/>
            <w:hideMark/>
          </w:tcPr>
          <w:p w14:paraId="5006A3E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0,6</w:t>
            </w:r>
          </w:p>
        </w:tc>
        <w:tc>
          <w:tcPr>
            <w:tcW w:w="1300" w:type="dxa"/>
            <w:tcBorders>
              <w:top w:val="nil"/>
              <w:left w:val="nil"/>
              <w:bottom w:val="single" w:sz="4" w:space="0" w:color="auto"/>
              <w:right w:val="single" w:sz="4" w:space="0" w:color="auto"/>
            </w:tcBorders>
            <w:noWrap/>
            <w:hideMark/>
          </w:tcPr>
          <w:p w14:paraId="29CABF0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w:t>
            </w:r>
          </w:p>
        </w:tc>
        <w:tc>
          <w:tcPr>
            <w:tcW w:w="1300" w:type="dxa"/>
            <w:tcBorders>
              <w:top w:val="nil"/>
              <w:left w:val="nil"/>
              <w:bottom w:val="single" w:sz="4" w:space="0" w:color="auto"/>
              <w:right w:val="single" w:sz="4" w:space="0" w:color="auto"/>
            </w:tcBorders>
            <w:noWrap/>
            <w:hideMark/>
          </w:tcPr>
          <w:p w14:paraId="620EDE15"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1,2</w:t>
            </w:r>
          </w:p>
        </w:tc>
        <w:tc>
          <w:tcPr>
            <w:tcW w:w="1300" w:type="dxa"/>
            <w:tcBorders>
              <w:top w:val="nil"/>
              <w:left w:val="nil"/>
              <w:bottom w:val="single" w:sz="4" w:space="0" w:color="auto"/>
              <w:right w:val="single" w:sz="4" w:space="0" w:color="auto"/>
            </w:tcBorders>
            <w:noWrap/>
            <w:hideMark/>
          </w:tcPr>
          <w:p w14:paraId="6F6ABF7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1,6</w:t>
            </w:r>
          </w:p>
        </w:tc>
        <w:tc>
          <w:tcPr>
            <w:tcW w:w="1300" w:type="dxa"/>
            <w:tcBorders>
              <w:top w:val="nil"/>
              <w:left w:val="nil"/>
              <w:bottom w:val="single" w:sz="4" w:space="0" w:color="auto"/>
              <w:right w:val="single" w:sz="4" w:space="0" w:color="auto"/>
            </w:tcBorders>
            <w:noWrap/>
            <w:hideMark/>
          </w:tcPr>
          <w:p w14:paraId="6D40316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1,7</w:t>
            </w:r>
          </w:p>
        </w:tc>
      </w:tr>
      <w:tr w:rsidR="001435EA" w:rsidRPr="001435EA" w14:paraId="7D210FCE"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4EE3CD40"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Дизельне пальне</w:t>
            </w:r>
          </w:p>
        </w:tc>
        <w:tc>
          <w:tcPr>
            <w:tcW w:w="1300" w:type="dxa"/>
            <w:tcBorders>
              <w:top w:val="nil"/>
              <w:left w:val="nil"/>
              <w:bottom w:val="single" w:sz="4" w:space="0" w:color="auto"/>
              <w:right w:val="single" w:sz="4" w:space="0" w:color="auto"/>
            </w:tcBorders>
            <w:noWrap/>
            <w:hideMark/>
          </w:tcPr>
          <w:p w14:paraId="2A144E2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0,7</w:t>
            </w:r>
          </w:p>
        </w:tc>
        <w:tc>
          <w:tcPr>
            <w:tcW w:w="1300" w:type="dxa"/>
            <w:tcBorders>
              <w:top w:val="nil"/>
              <w:left w:val="nil"/>
              <w:bottom w:val="single" w:sz="4" w:space="0" w:color="auto"/>
              <w:right w:val="single" w:sz="4" w:space="0" w:color="auto"/>
            </w:tcBorders>
            <w:noWrap/>
            <w:hideMark/>
          </w:tcPr>
          <w:p w14:paraId="680646D7"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1,1</w:t>
            </w:r>
          </w:p>
        </w:tc>
        <w:tc>
          <w:tcPr>
            <w:tcW w:w="1300" w:type="dxa"/>
            <w:tcBorders>
              <w:top w:val="nil"/>
              <w:left w:val="nil"/>
              <w:bottom w:val="single" w:sz="4" w:space="0" w:color="auto"/>
              <w:right w:val="single" w:sz="4" w:space="0" w:color="auto"/>
            </w:tcBorders>
            <w:noWrap/>
            <w:hideMark/>
          </w:tcPr>
          <w:p w14:paraId="53D893C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1,6</w:t>
            </w:r>
          </w:p>
        </w:tc>
        <w:tc>
          <w:tcPr>
            <w:tcW w:w="1300" w:type="dxa"/>
            <w:tcBorders>
              <w:top w:val="nil"/>
              <w:left w:val="nil"/>
              <w:bottom w:val="single" w:sz="4" w:space="0" w:color="auto"/>
              <w:right w:val="single" w:sz="4" w:space="0" w:color="auto"/>
            </w:tcBorders>
            <w:noWrap/>
            <w:hideMark/>
          </w:tcPr>
          <w:p w14:paraId="36AAF65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1,6</w:t>
            </w:r>
          </w:p>
        </w:tc>
        <w:tc>
          <w:tcPr>
            <w:tcW w:w="1300" w:type="dxa"/>
            <w:tcBorders>
              <w:top w:val="nil"/>
              <w:left w:val="nil"/>
              <w:bottom w:val="single" w:sz="4" w:space="0" w:color="auto"/>
              <w:right w:val="single" w:sz="4" w:space="0" w:color="auto"/>
            </w:tcBorders>
            <w:noWrap/>
            <w:hideMark/>
          </w:tcPr>
          <w:p w14:paraId="57B848E8"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2,1</w:t>
            </w:r>
          </w:p>
        </w:tc>
        <w:tc>
          <w:tcPr>
            <w:tcW w:w="1300" w:type="dxa"/>
            <w:tcBorders>
              <w:top w:val="nil"/>
              <w:left w:val="nil"/>
              <w:bottom w:val="single" w:sz="4" w:space="0" w:color="auto"/>
              <w:right w:val="single" w:sz="4" w:space="0" w:color="auto"/>
            </w:tcBorders>
            <w:noWrap/>
            <w:hideMark/>
          </w:tcPr>
          <w:p w14:paraId="53D1D10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2,7</w:t>
            </w:r>
          </w:p>
        </w:tc>
        <w:tc>
          <w:tcPr>
            <w:tcW w:w="1300" w:type="dxa"/>
            <w:tcBorders>
              <w:top w:val="nil"/>
              <w:left w:val="nil"/>
              <w:bottom w:val="single" w:sz="4" w:space="0" w:color="auto"/>
              <w:right w:val="single" w:sz="4" w:space="0" w:color="auto"/>
            </w:tcBorders>
            <w:noWrap/>
            <w:hideMark/>
          </w:tcPr>
          <w:p w14:paraId="334E120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4,1</w:t>
            </w:r>
          </w:p>
        </w:tc>
        <w:tc>
          <w:tcPr>
            <w:tcW w:w="1300" w:type="dxa"/>
            <w:tcBorders>
              <w:top w:val="nil"/>
              <w:left w:val="nil"/>
              <w:bottom w:val="single" w:sz="4" w:space="0" w:color="auto"/>
              <w:right w:val="single" w:sz="4" w:space="0" w:color="auto"/>
            </w:tcBorders>
            <w:noWrap/>
            <w:hideMark/>
          </w:tcPr>
          <w:p w14:paraId="5517624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5,7</w:t>
            </w:r>
          </w:p>
        </w:tc>
      </w:tr>
      <w:tr w:rsidR="001435EA" w:rsidRPr="001435EA" w14:paraId="3FA8EDB7" w14:textId="77777777" w:rsidTr="001435EA">
        <w:trPr>
          <w:trHeight w:val="283"/>
          <w:jc w:val="center"/>
        </w:trPr>
        <w:tc>
          <w:tcPr>
            <w:tcW w:w="2405" w:type="dxa"/>
            <w:tcBorders>
              <w:top w:val="nil"/>
              <w:left w:val="single" w:sz="4" w:space="0" w:color="auto"/>
              <w:bottom w:val="single" w:sz="4" w:space="0" w:color="auto"/>
              <w:right w:val="single" w:sz="4" w:space="0" w:color="auto"/>
            </w:tcBorders>
            <w:vAlign w:val="bottom"/>
            <w:hideMark/>
          </w:tcPr>
          <w:p w14:paraId="78685AE0"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CNG (Метан)</w:t>
            </w:r>
          </w:p>
        </w:tc>
        <w:tc>
          <w:tcPr>
            <w:tcW w:w="1300" w:type="dxa"/>
            <w:tcBorders>
              <w:top w:val="nil"/>
              <w:left w:val="nil"/>
              <w:bottom w:val="single" w:sz="4" w:space="0" w:color="auto"/>
              <w:right w:val="single" w:sz="4" w:space="0" w:color="auto"/>
            </w:tcBorders>
            <w:noWrap/>
            <w:hideMark/>
          </w:tcPr>
          <w:p w14:paraId="3A02E77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1C774E8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280B3ECC"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5274D7B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6784B63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694F25E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1C6F266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6F2027E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r>
      <w:tr w:rsidR="001435EA" w:rsidRPr="001435EA" w14:paraId="39FCF823" w14:textId="77777777" w:rsidTr="001435EA">
        <w:trPr>
          <w:trHeight w:val="283"/>
          <w:jc w:val="center"/>
        </w:trPr>
        <w:tc>
          <w:tcPr>
            <w:tcW w:w="2405" w:type="dxa"/>
            <w:tcBorders>
              <w:top w:val="nil"/>
              <w:left w:val="single" w:sz="4" w:space="0" w:color="auto"/>
              <w:bottom w:val="single" w:sz="4" w:space="0" w:color="auto"/>
              <w:right w:val="single" w:sz="4" w:space="0" w:color="auto"/>
            </w:tcBorders>
            <w:vAlign w:val="bottom"/>
            <w:hideMark/>
          </w:tcPr>
          <w:p w14:paraId="4EB462EA" w14:textId="77777777" w:rsidR="001435EA" w:rsidRPr="001435EA" w:rsidRDefault="001435EA" w:rsidP="001435EA">
            <w:pPr>
              <w:suppressAutoHyphens w:val="0"/>
              <w:spacing w:after="0" w:line="240" w:lineRule="auto"/>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LPG (Пропан-Бутан)</w:t>
            </w:r>
          </w:p>
        </w:tc>
        <w:tc>
          <w:tcPr>
            <w:tcW w:w="1300" w:type="dxa"/>
            <w:tcBorders>
              <w:top w:val="nil"/>
              <w:left w:val="nil"/>
              <w:bottom w:val="single" w:sz="4" w:space="0" w:color="auto"/>
              <w:right w:val="single" w:sz="4" w:space="0" w:color="auto"/>
            </w:tcBorders>
            <w:noWrap/>
            <w:hideMark/>
          </w:tcPr>
          <w:p w14:paraId="5110320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755B6039"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0,0</w:t>
            </w:r>
          </w:p>
        </w:tc>
        <w:tc>
          <w:tcPr>
            <w:tcW w:w="1300" w:type="dxa"/>
            <w:tcBorders>
              <w:top w:val="nil"/>
              <w:left w:val="nil"/>
              <w:bottom w:val="single" w:sz="4" w:space="0" w:color="auto"/>
              <w:right w:val="single" w:sz="4" w:space="0" w:color="auto"/>
            </w:tcBorders>
            <w:noWrap/>
            <w:hideMark/>
          </w:tcPr>
          <w:p w14:paraId="4D87615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0,3</w:t>
            </w:r>
          </w:p>
        </w:tc>
        <w:tc>
          <w:tcPr>
            <w:tcW w:w="1300" w:type="dxa"/>
            <w:tcBorders>
              <w:top w:val="nil"/>
              <w:left w:val="nil"/>
              <w:bottom w:val="single" w:sz="4" w:space="0" w:color="auto"/>
              <w:right w:val="single" w:sz="4" w:space="0" w:color="auto"/>
            </w:tcBorders>
            <w:noWrap/>
            <w:hideMark/>
          </w:tcPr>
          <w:p w14:paraId="5DAD4EF2"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0,2</w:t>
            </w:r>
          </w:p>
        </w:tc>
        <w:tc>
          <w:tcPr>
            <w:tcW w:w="1300" w:type="dxa"/>
            <w:tcBorders>
              <w:top w:val="nil"/>
              <w:left w:val="nil"/>
              <w:bottom w:val="single" w:sz="4" w:space="0" w:color="auto"/>
              <w:right w:val="single" w:sz="4" w:space="0" w:color="auto"/>
            </w:tcBorders>
            <w:noWrap/>
            <w:hideMark/>
          </w:tcPr>
          <w:p w14:paraId="5CBA70AE"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0,6</w:t>
            </w:r>
          </w:p>
        </w:tc>
        <w:tc>
          <w:tcPr>
            <w:tcW w:w="1300" w:type="dxa"/>
            <w:tcBorders>
              <w:top w:val="nil"/>
              <w:left w:val="nil"/>
              <w:bottom w:val="single" w:sz="4" w:space="0" w:color="auto"/>
              <w:right w:val="single" w:sz="4" w:space="0" w:color="auto"/>
            </w:tcBorders>
            <w:noWrap/>
            <w:hideMark/>
          </w:tcPr>
          <w:p w14:paraId="7781AA16"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0,2</w:t>
            </w:r>
          </w:p>
        </w:tc>
        <w:tc>
          <w:tcPr>
            <w:tcW w:w="1300" w:type="dxa"/>
            <w:tcBorders>
              <w:top w:val="nil"/>
              <w:left w:val="nil"/>
              <w:bottom w:val="single" w:sz="4" w:space="0" w:color="auto"/>
              <w:right w:val="single" w:sz="4" w:space="0" w:color="auto"/>
            </w:tcBorders>
            <w:noWrap/>
            <w:hideMark/>
          </w:tcPr>
          <w:p w14:paraId="4466F6E4"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0,3</w:t>
            </w:r>
          </w:p>
        </w:tc>
        <w:tc>
          <w:tcPr>
            <w:tcW w:w="1300" w:type="dxa"/>
            <w:tcBorders>
              <w:top w:val="nil"/>
              <w:left w:val="nil"/>
              <w:bottom w:val="single" w:sz="4" w:space="0" w:color="auto"/>
              <w:right w:val="single" w:sz="4" w:space="0" w:color="auto"/>
            </w:tcBorders>
            <w:noWrap/>
            <w:hideMark/>
          </w:tcPr>
          <w:p w14:paraId="3D1A6E0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0,3</w:t>
            </w:r>
          </w:p>
        </w:tc>
      </w:tr>
      <w:tr w:rsidR="001435EA" w:rsidRPr="001435EA" w14:paraId="5D7BA277" w14:textId="77777777" w:rsidTr="001435EA">
        <w:trPr>
          <w:trHeight w:val="283"/>
          <w:jc w:val="center"/>
        </w:trPr>
        <w:tc>
          <w:tcPr>
            <w:tcW w:w="2405" w:type="dxa"/>
            <w:tcBorders>
              <w:top w:val="nil"/>
              <w:left w:val="single" w:sz="4" w:space="0" w:color="auto"/>
              <w:bottom w:val="single" w:sz="4" w:space="0" w:color="auto"/>
              <w:right w:val="single" w:sz="4" w:space="0" w:color="auto"/>
            </w:tcBorders>
            <w:hideMark/>
          </w:tcPr>
          <w:p w14:paraId="38C82384" w14:textId="77777777" w:rsidR="001435EA" w:rsidRPr="001435EA" w:rsidRDefault="001435EA" w:rsidP="001435EA">
            <w:pPr>
              <w:suppressAutoHyphens w:val="0"/>
              <w:spacing w:after="0" w:line="240" w:lineRule="auto"/>
              <w:ind w:firstLineChars="400" w:firstLine="880"/>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РАЗОМ</w:t>
            </w:r>
          </w:p>
        </w:tc>
        <w:tc>
          <w:tcPr>
            <w:tcW w:w="1300" w:type="dxa"/>
            <w:tcBorders>
              <w:top w:val="nil"/>
              <w:left w:val="nil"/>
              <w:bottom w:val="single" w:sz="4" w:space="0" w:color="auto"/>
              <w:right w:val="single" w:sz="4" w:space="0" w:color="auto"/>
            </w:tcBorders>
            <w:noWrap/>
            <w:hideMark/>
          </w:tcPr>
          <w:p w14:paraId="47309B2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228,5</w:t>
            </w:r>
          </w:p>
        </w:tc>
        <w:tc>
          <w:tcPr>
            <w:tcW w:w="1300" w:type="dxa"/>
            <w:tcBorders>
              <w:top w:val="nil"/>
              <w:left w:val="nil"/>
              <w:bottom w:val="single" w:sz="4" w:space="0" w:color="auto"/>
              <w:right w:val="single" w:sz="4" w:space="0" w:color="auto"/>
            </w:tcBorders>
            <w:noWrap/>
            <w:hideMark/>
          </w:tcPr>
          <w:p w14:paraId="2EBD924B"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266,9</w:t>
            </w:r>
          </w:p>
        </w:tc>
        <w:tc>
          <w:tcPr>
            <w:tcW w:w="1300" w:type="dxa"/>
            <w:tcBorders>
              <w:top w:val="nil"/>
              <w:left w:val="nil"/>
              <w:bottom w:val="single" w:sz="4" w:space="0" w:color="auto"/>
              <w:right w:val="single" w:sz="4" w:space="0" w:color="auto"/>
            </w:tcBorders>
            <w:noWrap/>
            <w:hideMark/>
          </w:tcPr>
          <w:p w14:paraId="39A220A3"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234,6</w:t>
            </w:r>
          </w:p>
        </w:tc>
        <w:tc>
          <w:tcPr>
            <w:tcW w:w="1300" w:type="dxa"/>
            <w:tcBorders>
              <w:top w:val="nil"/>
              <w:left w:val="nil"/>
              <w:bottom w:val="single" w:sz="4" w:space="0" w:color="auto"/>
              <w:right w:val="single" w:sz="4" w:space="0" w:color="auto"/>
            </w:tcBorders>
            <w:noWrap/>
            <w:hideMark/>
          </w:tcPr>
          <w:p w14:paraId="1BCADB7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250,6</w:t>
            </w:r>
          </w:p>
        </w:tc>
        <w:tc>
          <w:tcPr>
            <w:tcW w:w="1300" w:type="dxa"/>
            <w:tcBorders>
              <w:top w:val="nil"/>
              <w:left w:val="nil"/>
              <w:bottom w:val="single" w:sz="4" w:space="0" w:color="auto"/>
              <w:right w:val="single" w:sz="4" w:space="0" w:color="auto"/>
            </w:tcBorders>
            <w:noWrap/>
            <w:hideMark/>
          </w:tcPr>
          <w:p w14:paraId="505149CD"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280,2</w:t>
            </w:r>
          </w:p>
        </w:tc>
        <w:tc>
          <w:tcPr>
            <w:tcW w:w="1300" w:type="dxa"/>
            <w:tcBorders>
              <w:top w:val="nil"/>
              <w:left w:val="nil"/>
              <w:bottom w:val="single" w:sz="4" w:space="0" w:color="auto"/>
              <w:right w:val="single" w:sz="4" w:space="0" w:color="auto"/>
            </w:tcBorders>
            <w:noWrap/>
            <w:hideMark/>
          </w:tcPr>
          <w:p w14:paraId="59892FD0"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267,1</w:t>
            </w:r>
          </w:p>
        </w:tc>
        <w:tc>
          <w:tcPr>
            <w:tcW w:w="1300" w:type="dxa"/>
            <w:tcBorders>
              <w:top w:val="nil"/>
              <w:left w:val="nil"/>
              <w:bottom w:val="single" w:sz="4" w:space="0" w:color="auto"/>
              <w:right w:val="single" w:sz="4" w:space="0" w:color="auto"/>
            </w:tcBorders>
            <w:noWrap/>
            <w:hideMark/>
          </w:tcPr>
          <w:p w14:paraId="7EFC1F71"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325,0</w:t>
            </w:r>
          </w:p>
        </w:tc>
        <w:tc>
          <w:tcPr>
            <w:tcW w:w="1300" w:type="dxa"/>
            <w:tcBorders>
              <w:top w:val="nil"/>
              <w:left w:val="nil"/>
              <w:bottom w:val="single" w:sz="4" w:space="0" w:color="auto"/>
              <w:right w:val="single" w:sz="4" w:space="0" w:color="auto"/>
            </w:tcBorders>
            <w:noWrap/>
            <w:hideMark/>
          </w:tcPr>
          <w:p w14:paraId="294F2CEF" w14:textId="77777777" w:rsidR="001435EA" w:rsidRPr="001435EA" w:rsidRDefault="001435EA" w:rsidP="001435EA">
            <w:pPr>
              <w:suppressAutoHyphens w:val="0"/>
              <w:spacing w:after="0" w:line="240" w:lineRule="auto"/>
              <w:jc w:val="center"/>
              <w:rPr>
                <w:rFonts w:ascii="Times New Roman" w:eastAsia="Times New Roman" w:hAnsi="Times New Roman" w:cs="Times New Roman"/>
                <w:color w:val="000000"/>
                <w:lang w:eastAsia="uk-UA"/>
              </w:rPr>
            </w:pPr>
            <w:r w:rsidRPr="001435EA">
              <w:rPr>
                <w:rFonts w:ascii="Times New Roman" w:eastAsia="Times New Roman" w:hAnsi="Times New Roman" w:cs="Times New Roman"/>
                <w:color w:val="000000"/>
                <w:lang w:eastAsia="uk-UA"/>
              </w:rPr>
              <w:t>389,7</w:t>
            </w:r>
          </w:p>
        </w:tc>
      </w:tr>
    </w:tbl>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16"/>
        <w:gridCol w:w="7036"/>
      </w:tblGrid>
      <w:tr w:rsidR="00747CA3" w14:paraId="79FAC026" w14:textId="77777777" w:rsidTr="001435EA">
        <w:tc>
          <w:tcPr>
            <w:tcW w:w="7816" w:type="dxa"/>
          </w:tcPr>
          <w:p w14:paraId="63A660AF" w14:textId="7F251585" w:rsidR="00747CA3" w:rsidRDefault="00747CA3" w:rsidP="002921F0">
            <w:pPr>
              <w:spacing w:before="280" w:after="0" w:line="240" w:lineRule="auto"/>
              <w:jc w:val="center"/>
            </w:pPr>
            <w:r w:rsidRPr="00597CB9">
              <w:rPr>
                <w:noProof/>
                <w:lang w:val="ru-RU" w:eastAsia="ru-RU"/>
              </w:rPr>
              <w:drawing>
                <wp:inline distT="0" distB="0" distL="0" distR="0" wp14:anchorId="4CB77AFD" wp14:editId="35F61680">
                  <wp:extent cx="4826442" cy="4626610"/>
                  <wp:effectExtent l="0" t="0" r="0" b="2540"/>
                  <wp:docPr id="1119310774" name="Діаграма 1">
                    <a:extLst xmlns:a="http://schemas.openxmlformats.org/drawingml/2006/main">
                      <a:ext uri="{FF2B5EF4-FFF2-40B4-BE49-F238E27FC236}">
                        <a16:creationId xmlns:a16="http://schemas.microsoft.com/office/drawing/2014/main" id="{00000000-0008-0000-0100-0000573187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c>
          <w:tcPr>
            <w:tcW w:w="7036" w:type="dxa"/>
            <w:vAlign w:val="center"/>
          </w:tcPr>
          <w:p w14:paraId="00D80314" w14:textId="06D44356" w:rsidR="00747CA3" w:rsidRDefault="00747CA3" w:rsidP="00747CA3">
            <w:pPr>
              <w:spacing w:before="280" w:after="0" w:line="240" w:lineRule="auto"/>
              <w:jc w:val="center"/>
            </w:pPr>
            <w:r w:rsidRPr="00597CB9">
              <w:rPr>
                <w:noProof/>
                <w:lang w:val="ru-RU" w:eastAsia="ru-RU"/>
              </w:rPr>
              <w:drawing>
                <wp:inline distT="0" distB="0" distL="0" distR="0" wp14:anchorId="1827E2B5" wp14:editId="4D30F087">
                  <wp:extent cx="4309607" cy="3465195"/>
                  <wp:effectExtent l="0" t="0" r="0" b="1905"/>
                  <wp:docPr id="1828629357" name="Діаграма 1">
                    <a:extLst xmlns:a="http://schemas.openxmlformats.org/drawingml/2006/main">
                      <a:ext uri="{FF2B5EF4-FFF2-40B4-BE49-F238E27FC236}">
                        <a16:creationId xmlns:a16="http://schemas.microsoft.com/office/drawing/2014/main" id="{00000000-0008-0000-0100-0000EFC7E8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747CA3" w14:paraId="30DC2E71" w14:textId="77777777" w:rsidTr="001435EA">
        <w:tc>
          <w:tcPr>
            <w:tcW w:w="7816" w:type="dxa"/>
          </w:tcPr>
          <w:p w14:paraId="23AA6041" w14:textId="028B02CC" w:rsidR="00747CA3" w:rsidRDefault="00747CA3" w:rsidP="00747CA3">
            <w:pPr>
              <w:spacing w:after="0" w:line="240" w:lineRule="auto"/>
            </w:pPr>
            <w:r w:rsidRPr="00597CB9">
              <w:rPr>
                <w:rFonts w:ascii="Times New Roman" w:eastAsia="Times New Roman" w:hAnsi="Times New Roman" w:cs="Times New Roman"/>
                <w:sz w:val="24"/>
                <w:szCs w:val="24"/>
                <w:lang w:eastAsia="uk-UA"/>
              </w:rPr>
              <w:t xml:space="preserve">Рисунок </w:t>
            </w:r>
            <w:r>
              <w:rPr>
                <w:rFonts w:ascii="Times New Roman" w:eastAsia="Times New Roman" w:hAnsi="Times New Roman" w:cs="Times New Roman"/>
                <w:sz w:val="24"/>
                <w:szCs w:val="24"/>
                <w:lang w:eastAsia="uk-UA"/>
              </w:rPr>
              <w:t>Д</w:t>
            </w:r>
            <w:r w:rsidRPr="00597CB9">
              <w:rPr>
                <w:rFonts w:ascii="Times New Roman" w:eastAsia="Times New Roman" w:hAnsi="Times New Roman" w:cs="Times New Roman"/>
                <w:sz w:val="24"/>
                <w:szCs w:val="24"/>
                <w:lang w:eastAsia="uk-UA"/>
              </w:rPr>
              <w:t>2.</w:t>
            </w:r>
            <w:r>
              <w:rPr>
                <w:rFonts w:ascii="Times New Roman" w:eastAsia="Times New Roman" w:hAnsi="Times New Roman" w:cs="Times New Roman"/>
                <w:sz w:val="24"/>
                <w:szCs w:val="24"/>
                <w:lang w:eastAsia="uk-UA"/>
              </w:rPr>
              <w:t>20</w:t>
            </w:r>
            <w:r w:rsidRPr="00597CB9">
              <w:rPr>
                <w:rFonts w:ascii="Times New Roman" w:eastAsia="Times New Roman" w:hAnsi="Times New Roman" w:cs="Times New Roman"/>
                <w:sz w:val="24"/>
                <w:szCs w:val="24"/>
                <w:lang w:eastAsia="uk-UA"/>
              </w:rPr>
              <w:t>. Зведений вартісний баланс за період 2017-2024 роки за категоріями кінцевих споживачів, млн грн</w:t>
            </w:r>
          </w:p>
        </w:tc>
        <w:tc>
          <w:tcPr>
            <w:tcW w:w="7036" w:type="dxa"/>
          </w:tcPr>
          <w:p w14:paraId="5A3B5296" w14:textId="3B783CA9" w:rsidR="00747CA3" w:rsidRDefault="00747CA3" w:rsidP="00747CA3">
            <w:pPr>
              <w:spacing w:after="0" w:line="240" w:lineRule="auto"/>
            </w:pPr>
            <w:r w:rsidRPr="00597CB9">
              <w:rPr>
                <w:rFonts w:ascii="Times New Roman" w:eastAsia="Times New Roman" w:hAnsi="Times New Roman" w:cs="Times New Roman"/>
                <w:color w:val="000000"/>
                <w:sz w:val="24"/>
                <w:szCs w:val="24"/>
                <w:shd w:val="clear" w:color="auto" w:fill="FFFFFF"/>
                <w:lang w:eastAsia="uk-UA"/>
              </w:rPr>
              <w:t xml:space="preserve">Рисунок </w:t>
            </w:r>
            <w:r>
              <w:rPr>
                <w:rFonts w:ascii="Times New Roman" w:eastAsia="Times New Roman" w:hAnsi="Times New Roman" w:cs="Times New Roman"/>
                <w:color w:val="000000"/>
                <w:sz w:val="24"/>
                <w:szCs w:val="24"/>
                <w:shd w:val="clear" w:color="auto" w:fill="FFFFFF"/>
                <w:lang w:eastAsia="uk-UA"/>
              </w:rPr>
              <w:t>Д</w:t>
            </w:r>
            <w:r w:rsidRPr="00597CB9">
              <w:rPr>
                <w:rFonts w:ascii="Times New Roman" w:eastAsia="Times New Roman" w:hAnsi="Times New Roman" w:cs="Times New Roman"/>
                <w:color w:val="000000"/>
                <w:sz w:val="24"/>
                <w:szCs w:val="24"/>
                <w:shd w:val="clear" w:color="auto" w:fill="FFFFFF"/>
                <w:lang w:eastAsia="uk-UA"/>
              </w:rPr>
              <w:t>2.</w:t>
            </w:r>
            <w:r>
              <w:rPr>
                <w:rFonts w:ascii="Times New Roman" w:eastAsia="Times New Roman" w:hAnsi="Times New Roman" w:cs="Times New Roman"/>
                <w:color w:val="000000"/>
                <w:sz w:val="24"/>
                <w:szCs w:val="24"/>
                <w:shd w:val="clear" w:color="auto" w:fill="FFFFFF"/>
                <w:lang w:eastAsia="uk-UA"/>
              </w:rPr>
              <w:t>21</w:t>
            </w:r>
            <w:r w:rsidRPr="00597CB9">
              <w:rPr>
                <w:rFonts w:ascii="Times New Roman" w:eastAsia="Times New Roman" w:hAnsi="Times New Roman" w:cs="Times New Roman"/>
                <w:color w:val="000000"/>
                <w:sz w:val="24"/>
                <w:szCs w:val="24"/>
                <w:shd w:val="clear" w:color="auto" w:fill="FFFFFF"/>
                <w:lang w:eastAsia="uk-UA"/>
              </w:rPr>
              <w:t>. Зведений вартісний баланс за період 2017-2024 роки за видами енергії, млн грн</w:t>
            </w:r>
          </w:p>
        </w:tc>
      </w:tr>
    </w:tbl>
    <w:p w14:paraId="4504CCAA" w14:textId="1F31EE5E" w:rsidR="00D64A3E" w:rsidRPr="002921F0" w:rsidRDefault="002921F0" w:rsidP="00747CA3">
      <w:pPr>
        <w:spacing w:before="240" w:after="0"/>
        <w:ind w:firstLine="567"/>
        <w:jc w:val="both"/>
        <w:rPr>
          <w:rFonts w:ascii="Times New Roman" w:hAnsi="Times New Roman" w:cs="Times New Roman"/>
          <w:sz w:val="24"/>
          <w:szCs w:val="24"/>
        </w:rPr>
      </w:pPr>
      <w:r w:rsidRPr="00597CB9">
        <w:rPr>
          <w:rFonts w:ascii="Times New Roman" w:eastAsia="Times New Roman" w:hAnsi="Times New Roman" w:cs="Times New Roman"/>
          <w:color w:val="000000"/>
          <w:sz w:val="24"/>
          <w:szCs w:val="24"/>
          <w:lang w:eastAsia="uk-UA"/>
        </w:rPr>
        <w:t xml:space="preserve">В результаті аналізу вартісного балансу енергоресурсів за період 2017-2024 роки можна відмітити, що загальні обсяги сплати за енергоресурси помітно зросили у 2021 році. У 2024 році відбулося наступне збільшення тарифу на електроенергію, що спонукало до відповідного зростання витрат на оплату електроенергії. Згідно з даними вартісного балансу стає очевидним поступове зростання тарифів на бензин, дизельне пальне, електроенергію та природний газ. </w:t>
      </w:r>
      <w:r w:rsidRPr="00597CB9">
        <w:rPr>
          <w:rFonts w:ascii="Times New Roman" w:eastAsia="Times New Roman" w:hAnsi="Times New Roman" w:cs="Times New Roman"/>
          <w:color w:val="000000"/>
          <w:sz w:val="24"/>
          <w:szCs w:val="24"/>
          <w:shd w:val="clear" w:color="auto" w:fill="FFFFFF"/>
          <w:lang w:eastAsia="uk-UA"/>
        </w:rPr>
        <w:t>За вказаний період тарифи на теплову енергію фактично не змінювалися, що пов’язано із складною політичною і воєнною ситуацією в Україні та централізованим державним регулюванням тарифу.</w:t>
      </w:r>
    </w:p>
    <w:p w14:paraId="29081742" w14:textId="77777777" w:rsidR="002921F0" w:rsidRDefault="002921F0" w:rsidP="002921F0">
      <w:pPr>
        <w:spacing w:after="0"/>
        <w:jc w:val="both"/>
        <w:rPr>
          <w:rFonts w:ascii="Times New Roman" w:hAnsi="Times New Roman" w:cs="Times New Roman"/>
          <w:sz w:val="24"/>
          <w:szCs w:val="24"/>
        </w:rPr>
        <w:sectPr w:rsidR="002921F0" w:rsidSect="00721D60">
          <w:pgSz w:w="16838" w:h="11906" w:orient="landscape"/>
          <w:pgMar w:top="707" w:right="993" w:bottom="1135" w:left="993" w:header="0" w:footer="0" w:gutter="0"/>
          <w:cols w:space="720"/>
          <w:formProt w:val="0"/>
          <w:docGrid w:linePitch="360" w:charSpace="32768"/>
        </w:sectPr>
      </w:pPr>
    </w:p>
    <w:p w14:paraId="508C6AD9" w14:textId="32E8D38A" w:rsidR="00F723C5" w:rsidRPr="002921F0" w:rsidRDefault="00F723C5" w:rsidP="002921F0">
      <w:pPr>
        <w:spacing w:after="0"/>
        <w:jc w:val="both"/>
        <w:rPr>
          <w:rFonts w:ascii="Times New Roman" w:hAnsi="Times New Roman" w:cs="Times New Roman"/>
          <w:sz w:val="24"/>
          <w:szCs w:val="24"/>
        </w:rPr>
      </w:pPr>
    </w:p>
    <w:p w14:paraId="35EBF906" w14:textId="77777777" w:rsidR="00F723C5" w:rsidRPr="00597CB9" w:rsidRDefault="00274871" w:rsidP="00363617">
      <w:pPr>
        <w:pStyle w:val="1"/>
        <w:spacing w:before="0"/>
        <w:rPr>
          <w:rFonts w:ascii="Times New Roman" w:hAnsi="Times New Roman"/>
          <w:sz w:val="24"/>
          <w:szCs w:val="24"/>
        </w:rPr>
      </w:pPr>
      <w:bookmarkStart w:id="123" w:name="n451"/>
      <w:bookmarkStart w:id="124" w:name="_Toc188020989"/>
      <w:bookmarkStart w:id="125" w:name="_Toc225405770"/>
      <w:bookmarkEnd w:id="123"/>
      <w:r w:rsidRPr="00597CB9">
        <w:rPr>
          <w:rFonts w:ascii="Times New Roman" w:hAnsi="Times New Roman" w:cs="Times New Roman"/>
          <w:b/>
          <w:bCs/>
          <w:color w:val="auto"/>
          <w:sz w:val="24"/>
          <w:szCs w:val="24"/>
        </w:rPr>
        <w:t xml:space="preserve">Додаток 3. Ключові енергетичні показники для виконання </w:t>
      </w:r>
      <w:proofErr w:type="spellStart"/>
      <w:r w:rsidRPr="00597CB9">
        <w:rPr>
          <w:rFonts w:ascii="Times New Roman" w:hAnsi="Times New Roman" w:cs="Times New Roman"/>
          <w:b/>
          <w:bCs/>
          <w:color w:val="auto"/>
          <w:sz w:val="24"/>
          <w:szCs w:val="24"/>
        </w:rPr>
        <w:t>бенчмаркінгу</w:t>
      </w:r>
      <w:bookmarkEnd w:id="124"/>
      <w:bookmarkEnd w:id="125"/>
      <w:proofErr w:type="spellEnd"/>
    </w:p>
    <w:p w14:paraId="38BD2E20" w14:textId="77777777" w:rsidR="00F723C5" w:rsidRPr="00597CB9" w:rsidRDefault="00274871">
      <w:pPr>
        <w:spacing w:before="150" w:after="150" w:line="240" w:lineRule="auto"/>
        <w:ind w:left="450" w:right="450"/>
        <w:jc w:val="center"/>
        <w:rPr>
          <w:rFonts w:ascii="Times New Roman" w:hAnsi="Times New Roman"/>
          <w:sz w:val="24"/>
          <w:szCs w:val="24"/>
        </w:rPr>
      </w:pPr>
      <w:r w:rsidRPr="00597CB9">
        <w:rPr>
          <w:rFonts w:ascii="Times New Roman" w:eastAsia="Times New Roman" w:hAnsi="Times New Roman" w:cs="Times New Roman"/>
          <w:b/>
          <w:bCs/>
          <w:sz w:val="24"/>
          <w:szCs w:val="24"/>
          <w:lang w:eastAsia="uk-UA"/>
        </w:rPr>
        <w:t>МІНІМАЛЬНИЙ ПЕРЕЛІК</w:t>
      </w:r>
      <w:r w:rsidRPr="00597CB9">
        <w:rPr>
          <w:rFonts w:ascii="Times New Roman" w:eastAsia="Times New Roman" w:hAnsi="Times New Roman" w:cs="Times New Roman"/>
          <w:sz w:val="24"/>
          <w:szCs w:val="24"/>
          <w:lang w:eastAsia="uk-UA"/>
        </w:rPr>
        <w:br/>
      </w:r>
      <w:r w:rsidRPr="00597CB9">
        <w:rPr>
          <w:rFonts w:ascii="Times New Roman" w:eastAsia="Times New Roman" w:hAnsi="Times New Roman" w:cs="Times New Roman"/>
          <w:b/>
          <w:bCs/>
          <w:sz w:val="24"/>
          <w:szCs w:val="24"/>
          <w:lang w:eastAsia="uk-UA"/>
        </w:rPr>
        <w:t xml:space="preserve">ключових енергетичних показників для виконання </w:t>
      </w:r>
      <w:proofErr w:type="spellStart"/>
      <w:r w:rsidRPr="00597CB9">
        <w:rPr>
          <w:rFonts w:ascii="Times New Roman" w:eastAsia="Times New Roman" w:hAnsi="Times New Roman" w:cs="Times New Roman"/>
          <w:b/>
          <w:bCs/>
          <w:sz w:val="24"/>
          <w:szCs w:val="24"/>
          <w:lang w:eastAsia="uk-UA"/>
        </w:rPr>
        <w:t>бенчмаркінгу</w:t>
      </w:r>
      <w:proofErr w:type="spellEnd"/>
    </w:p>
    <w:tbl>
      <w:tblPr>
        <w:tblW w:w="9493" w:type="dxa"/>
        <w:jc w:val="center"/>
        <w:tblLayout w:type="fixed"/>
        <w:tblCellMar>
          <w:top w:w="55" w:type="dxa"/>
          <w:left w:w="55" w:type="dxa"/>
          <w:bottom w:w="55" w:type="dxa"/>
          <w:right w:w="55" w:type="dxa"/>
        </w:tblCellMar>
        <w:tblLook w:val="04A0" w:firstRow="1" w:lastRow="0" w:firstColumn="1" w:lastColumn="0" w:noHBand="0" w:noVBand="1"/>
      </w:tblPr>
      <w:tblGrid>
        <w:gridCol w:w="1016"/>
        <w:gridCol w:w="5500"/>
        <w:gridCol w:w="1507"/>
        <w:gridCol w:w="1470"/>
      </w:tblGrid>
      <w:tr w:rsidR="00F723C5" w:rsidRPr="00597CB9" w14:paraId="211BAB3F" w14:textId="77777777" w:rsidTr="006C1C6A">
        <w:trPr>
          <w:jc w:val="center"/>
        </w:trPr>
        <w:tc>
          <w:tcPr>
            <w:tcW w:w="1016" w:type="dxa"/>
            <w:tcBorders>
              <w:top w:val="single" w:sz="4" w:space="0" w:color="000000"/>
              <w:left w:val="single" w:sz="4" w:space="0" w:color="000000"/>
              <w:bottom w:val="single" w:sz="4" w:space="0" w:color="000000"/>
            </w:tcBorders>
            <w:shd w:val="clear" w:color="auto" w:fill="DDDDDD"/>
            <w:vAlign w:val="center"/>
          </w:tcPr>
          <w:p w14:paraId="4C9F5E63" w14:textId="77777777" w:rsidR="00F723C5" w:rsidRPr="00597CB9" w:rsidRDefault="00274871">
            <w:pPr>
              <w:spacing w:after="0"/>
              <w:jc w:val="center"/>
              <w:rPr>
                <w:rFonts w:ascii="Times New Roman" w:hAnsi="Times New Roman"/>
                <w:sz w:val="20"/>
                <w:szCs w:val="20"/>
              </w:rPr>
            </w:pPr>
            <w:r w:rsidRPr="00597CB9">
              <w:rPr>
                <w:rFonts w:ascii="Times New Roman" w:hAnsi="Times New Roman"/>
                <w:sz w:val="20"/>
                <w:szCs w:val="20"/>
              </w:rPr>
              <w:t>№</w:t>
            </w:r>
          </w:p>
        </w:tc>
        <w:tc>
          <w:tcPr>
            <w:tcW w:w="5500" w:type="dxa"/>
            <w:tcBorders>
              <w:top w:val="single" w:sz="4" w:space="0" w:color="000000"/>
              <w:left w:val="single" w:sz="4" w:space="0" w:color="000000"/>
              <w:bottom w:val="single" w:sz="4" w:space="0" w:color="000000"/>
            </w:tcBorders>
            <w:shd w:val="clear" w:color="auto" w:fill="DDDDDD"/>
            <w:vAlign w:val="center"/>
          </w:tcPr>
          <w:p w14:paraId="18F4D0DC" w14:textId="77777777" w:rsidR="00F723C5" w:rsidRPr="00597CB9" w:rsidRDefault="00274871">
            <w:pPr>
              <w:spacing w:after="0"/>
              <w:jc w:val="center"/>
              <w:rPr>
                <w:rFonts w:ascii="Times New Roman" w:hAnsi="Times New Roman"/>
                <w:sz w:val="20"/>
                <w:szCs w:val="20"/>
              </w:rPr>
            </w:pPr>
            <w:r w:rsidRPr="00597CB9">
              <w:rPr>
                <w:rFonts w:ascii="Times New Roman" w:hAnsi="Times New Roman"/>
                <w:sz w:val="20"/>
                <w:szCs w:val="20"/>
              </w:rPr>
              <w:t>Ключові енергетичні показники</w:t>
            </w:r>
          </w:p>
        </w:tc>
        <w:tc>
          <w:tcPr>
            <w:tcW w:w="1507" w:type="dxa"/>
            <w:tcBorders>
              <w:top w:val="single" w:sz="4" w:space="0" w:color="000000"/>
              <w:left w:val="single" w:sz="4" w:space="0" w:color="000000"/>
              <w:bottom w:val="single" w:sz="4" w:space="0" w:color="000000"/>
            </w:tcBorders>
            <w:shd w:val="clear" w:color="auto" w:fill="DDDDDD"/>
            <w:vAlign w:val="center"/>
          </w:tcPr>
          <w:p w14:paraId="02FD5A0C" w14:textId="77777777" w:rsidR="00F723C5" w:rsidRPr="00597CB9" w:rsidRDefault="00274871">
            <w:pPr>
              <w:spacing w:after="0"/>
              <w:jc w:val="center"/>
              <w:rPr>
                <w:rFonts w:ascii="Times New Roman" w:hAnsi="Times New Roman"/>
                <w:sz w:val="20"/>
                <w:szCs w:val="20"/>
              </w:rPr>
            </w:pPr>
            <w:r w:rsidRPr="00597CB9">
              <w:rPr>
                <w:rFonts w:ascii="Times New Roman" w:hAnsi="Times New Roman"/>
                <w:sz w:val="20"/>
                <w:szCs w:val="20"/>
              </w:rPr>
              <w:t>Одиниця вимірювання</w:t>
            </w:r>
          </w:p>
        </w:tc>
        <w:tc>
          <w:tcPr>
            <w:tcW w:w="147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7434D5" w14:textId="77777777" w:rsidR="00F723C5" w:rsidRPr="00597CB9" w:rsidRDefault="00274871">
            <w:pPr>
              <w:spacing w:after="0"/>
              <w:jc w:val="center"/>
              <w:rPr>
                <w:rFonts w:ascii="Times New Roman" w:hAnsi="Times New Roman" w:cs="Times New Roman"/>
                <w:sz w:val="20"/>
                <w:szCs w:val="20"/>
              </w:rPr>
            </w:pPr>
            <w:r w:rsidRPr="00597CB9">
              <w:rPr>
                <w:rFonts w:ascii="Times New Roman" w:hAnsi="Times New Roman" w:cs="Times New Roman"/>
                <w:sz w:val="20"/>
                <w:szCs w:val="20"/>
              </w:rPr>
              <w:t>Значення</w:t>
            </w:r>
          </w:p>
        </w:tc>
      </w:tr>
      <w:tr w:rsidR="00F723C5" w:rsidRPr="00597CB9" w14:paraId="25F8129B" w14:textId="77777777" w:rsidTr="006C1C6A">
        <w:trPr>
          <w:jc w:val="center"/>
        </w:trPr>
        <w:tc>
          <w:tcPr>
            <w:tcW w:w="1016" w:type="dxa"/>
            <w:tcBorders>
              <w:left w:val="single" w:sz="4" w:space="0" w:color="000000"/>
              <w:bottom w:val="single" w:sz="4" w:space="0" w:color="000000"/>
            </w:tcBorders>
            <w:vAlign w:val="center"/>
          </w:tcPr>
          <w:p w14:paraId="3D854E87" w14:textId="77777777" w:rsidR="00F723C5" w:rsidRPr="00597CB9" w:rsidRDefault="00274871">
            <w:pPr>
              <w:spacing w:after="0"/>
              <w:jc w:val="center"/>
              <w:rPr>
                <w:rFonts w:ascii="Times New Roman" w:hAnsi="Times New Roman"/>
                <w:sz w:val="16"/>
                <w:szCs w:val="16"/>
              </w:rPr>
            </w:pPr>
            <w:r w:rsidRPr="00597CB9">
              <w:rPr>
                <w:rFonts w:ascii="Times New Roman" w:hAnsi="Times New Roman"/>
                <w:sz w:val="16"/>
                <w:szCs w:val="16"/>
              </w:rPr>
              <w:t>1</w:t>
            </w:r>
          </w:p>
        </w:tc>
        <w:tc>
          <w:tcPr>
            <w:tcW w:w="5500" w:type="dxa"/>
            <w:tcBorders>
              <w:left w:val="single" w:sz="4" w:space="0" w:color="000000"/>
              <w:bottom w:val="single" w:sz="4" w:space="0" w:color="000000"/>
            </w:tcBorders>
            <w:vAlign w:val="center"/>
          </w:tcPr>
          <w:p w14:paraId="3E226530" w14:textId="77777777" w:rsidR="00F723C5" w:rsidRPr="00597CB9" w:rsidRDefault="00274871">
            <w:pPr>
              <w:spacing w:after="0"/>
              <w:jc w:val="center"/>
              <w:rPr>
                <w:rFonts w:ascii="Times New Roman" w:hAnsi="Times New Roman"/>
                <w:sz w:val="16"/>
                <w:szCs w:val="16"/>
              </w:rPr>
            </w:pPr>
            <w:r w:rsidRPr="00597CB9">
              <w:rPr>
                <w:rFonts w:ascii="Times New Roman" w:hAnsi="Times New Roman"/>
                <w:sz w:val="16"/>
                <w:szCs w:val="16"/>
              </w:rPr>
              <w:t>2</w:t>
            </w:r>
          </w:p>
        </w:tc>
        <w:tc>
          <w:tcPr>
            <w:tcW w:w="1507" w:type="dxa"/>
            <w:tcBorders>
              <w:left w:val="single" w:sz="4" w:space="0" w:color="000000"/>
              <w:bottom w:val="single" w:sz="4" w:space="0" w:color="000000"/>
            </w:tcBorders>
            <w:vAlign w:val="center"/>
          </w:tcPr>
          <w:p w14:paraId="4890BB9A" w14:textId="77777777" w:rsidR="00F723C5" w:rsidRPr="00597CB9" w:rsidRDefault="00274871">
            <w:pPr>
              <w:spacing w:after="0"/>
              <w:jc w:val="center"/>
              <w:rPr>
                <w:rFonts w:ascii="Times New Roman" w:hAnsi="Times New Roman"/>
                <w:sz w:val="16"/>
                <w:szCs w:val="16"/>
              </w:rPr>
            </w:pPr>
            <w:r w:rsidRPr="00597CB9">
              <w:rPr>
                <w:rFonts w:ascii="Times New Roman" w:hAnsi="Times New Roman"/>
                <w:sz w:val="16"/>
                <w:szCs w:val="16"/>
              </w:rPr>
              <w:t>3</w:t>
            </w:r>
          </w:p>
        </w:tc>
        <w:tc>
          <w:tcPr>
            <w:tcW w:w="1470" w:type="dxa"/>
            <w:tcBorders>
              <w:left w:val="single" w:sz="4" w:space="0" w:color="000000"/>
              <w:bottom w:val="single" w:sz="4" w:space="0" w:color="000000"/>
              <w:right w:val="single" w:sz="4" w:space="0" w:color="000000"/>
            </w:tcBorders>
            <w:vAlign w:val="center"/>
          </w:tcPr>
          <w:p w14:paraId="7379E2A0" w14:textId="77777777" w:rsidR="00F723C5" w:rsidRPr="00597CB9" w:rsidRDefault="00274871">
            <w:pPr>
              <w:spacing w:after="0"/>
              <w:jc w:val="center"/>
              <w:rPr>
                <w:rFonts w:ascii="Times New Roman" w:hAnsi="Times New Roman" w:cs="Times New Roman"/>
                <w:sz w:val="16"/>
                <w:szCs w:val="16"/>
              </w:rPr>
            </w:pPr>
            <w:r w:rsidRPr="00597CB9">
              <w:rPr>
                <w:rFonts w:ascii="Times New Roman" w:hAnsi="Times New Roman" w:cs="Times New Roman"/>
                <w:sz w:val="16"/>
                <w:szCs w:val="16"/>
              </w:rPr>
              <w:t>4</w:t>
            </w:r>
          </w:p>
        </w:tc>
      </w:tr>
      <w:tr w:rsidR="00F723C5" w:rsidRPr="00597CB9" w14:paraId="56DC73EC" w14:textId="77777777" w:rsidTr="006C1C6A">
        <w:trPr>
          <w:jc w:val="center"/>
        </w:trPr>
        <w:tc>
          <w:tcPr>
            <w:tcW w:w="1016" w:type="dxa"/>
            <w:tcBorders>
              <w:left w:val="single" w:sz="4" w:space="0" w:color="000000"/>
              <w:bottom w:val="single" w:sz="4" w:space="0" w:color="000000"/>
            </w:tcBorders>
            <w:vAlign w:val="center"/>
          </w:tcPr>
          <w:p w14:paraId="38EE8F2A" w14:textId="77777777" w:rsidR="00F723C5" w:rsidRPr="00597CB9" w:rsidRDefault="00F723C5">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2F70358" w14:textId="77777777" w:rsidR="00F723C5" w:rsidRPr="00597CB9" w:rsidRDefault="00274871">
            <w:pPr>
              <w:spacing w:after="0"/>
              <w:rPr>
                <w:rFonts w:ascii="Times New Roman" w:hAnsi="Times New Roman"/>
              </w:rPr>
            </w:pPr>
            <w:r w:rsidRPr="00597CB9">
              <w:rPr>
                <w:rFonts w:ascii="Times New Roman" w:hAnsi="Times New Roman"/>
              </w:rPr>
              <w:t>Рік застосування показників</w:t>
            </w:r>
          </w:p>
        </w:tc>
        <w:tc>
          <w:tcPr>
            <w:tcW w:w="1507" w:type="dxa"/>
            <w:tcBorders>
              <w:left w:val="single" w:sz="4" w:space="0" w:color="000000"/>
              <w:bottom w:val="single" w:sz="4" w:space="0" w:color="000000"/>
            </w:tcBorders>
            <w:vAlign w:val="center"/>
          </w:tcPr>
          <w:p w14:paraId="49480C94"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vAlign w:val="center"/>
          </w:tcPr>
          <w:p w14:paraId="6C1759C9" w14:textId="77777777" w:rsidR="00F723C5" w:rsidRPr="00597CB9" w:rsidRDefault="00274871">
            <w:pPr>
              <w:spacing w:after="0"/>
              <w:jc w:val="center"/>
              <w:rPr>
                <w:rFonts w:ascii="Times New Roman" w:hAnsi="Times New Roman" w:cs="Times New Roman"/>
              </w:rPr>
            </w:pPr>
            <w:r w:rsidRPr="00597CB9">
              <w:rPr>
                <w:rFonts w:ascii="Times New Roman" w:hAnsi="Times New Roman" w:cs="Times New Roman"/>
              </w:rPr>
              <w:t>2024</w:t>
            </w:r>
          </w:p>
        </w:tc>
      </w:tr>
      <w:tr w:rsidR="00F723C5" w:rsidRPr="00597CB9" w14:paraId="09933585" w14:textId="77777777" w:rsidTr="00CA1F67">
        <w:trPr>
          <w:jc w:val="center"/>
        </w:trPr>
        <w:tc>
          <w:tcPr>
            <w:tcW w:w="1016" w:type="dxa"/>
            <w:tcBorders>
              <w:left w:val="single" w:sz="4" w:space="0" w:color="000000"/>
              <w:bottom w:val="single" w:sz="4" w:space="0" w:color="000000"/>
            </w:tcBorders>
            <w:vAlign w:val="center"/>
          </w:tcPr>
          <w:p w14:paraId="625800F8" w14:textId="77777777" w:rsidR="00F723C5" w:rsidRPr="00597CB9" w:rsidRDefault="00F723C5">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52A1AEF" w14:textId="77777777" w:rsidR="00F723C5" w:rsidRPr="00597CB9" w:rsidRDefault="00274871">
            <w:pPr>
              <w:spacing w:after="0"/>
              <w:rPr>
                <w:rFonts w:ascii="Times New Roman" w:hAnsi="Times New Roman"/>
              </w:rPr>
            </w:pPr>
            <w:r w:rsidRPr="00597CB9">
              <w:rPr>
                <w:rFonts w:ascii="Times New Roman" w:hAnsi="Times New Roman"/>
              </w:rPr>
              <w:t>Найменування області</w:t>
            </w:r>
          </w:p>
        </w:tc>
        <w:tc>
          <w:tcPr>
            <w:tcW w:w="1507" w:type="dxa"/>
            <w:tcBorders>
              <w:left w:val="single" w:sz="4" w:space="0" w:color="000000"/>
              <w:bottom w:val="single" w:sz="4" w:space="0" w:color="000000"/>
            </w:tcBorders>
            <w:vAlign w:val="center"/>
          </w:tcPr>
          <w:p w14:paraId="1B5831CC"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vAlign w:val="center"/>
          </w:tcPr>
          <w:p w14:paraId="217B12F6" w14:textId="6E0A31EF" w:rsidR="00F723C5" w:rsidRPr="00597CB9" w:rsidRDefault="00F0143D">
            <w:pPr>
              <w:spacing w:after="0"/>
              <w:jc w:val="center"/>
              <w:rPr>
                <w:rFonts w:ascii="Times New Roman" w:hAnsi="Times New Roman" w:cs="Times New Roman"/>
              </w:rPr>
            </w:pPr>
            <w:r w:rsidRPr="00597CB9">
              <w:rPr>
                <w:rFonts w:ascii="Times New Roman" w:hAnsi="Times New Roman" w:cs="Times New Roman"/>
              </w:rPr>
              <w:t>Сумськ</w:t>
            </w:r>
            <w:r w:rsidR="00210A1F" w:rsidRPr="00597CB9">
              <w:rPr>
                <w:rFonts w:ascii="Times New Roman" w:hAnsi="Times New Roman" w:cs="Times New Roman"/>
              </w:rPr>
              <w:t>а</w:t>
            </w:r>
          </w:p>
        </w:tc>
      </w:tr>
      <w:tr w:rsidR="00F723C5" w:rsidRPr="00597CB9" w14:paraId="758DE38E" w14:textId="77777777" w:rsidTr="00CA1F67">
        <w:trPr>
          <w:jc w:val="center"/>
        </w:trPr>
        <w:tc>
          <w:tcPr>
            <w:tcW w:w="1016" w:type="dxa"/>
            <w:tcBorders>
              <w:left w:val="single" w:sz="4" w:space="0" w:color="000000"/>
              <w:bottom w:val="single" w:sz="4" w:space="0" w:color="000000"/>
            </w:tcBorders>
            <w:vAlign w:val="center"/>
          </w:tcPr>
          <w:p w14:paraId="6F78F419" w14:textId="77777777" w:rsidR="00F723C5" w:rsidRPr="00597CB9" w:rsidRDefault="00F723C5">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E39598C" w14:textId="77777777" w:rsidR="00F723C5" w:rsidRPr="00597CB9" w:rsidRDefault="00274871">
            <w:pPr>
              <w:spacing w:after="0"/>
              <w:rPr>
                <w:rFonts w:ascii="Times New Roman" w:hAnsi="Times New Roman"/>
              </w:rPr>
            </w:pPr>
            <w:r w:rsidRPr="00597CB9">
              <w:rPr>
                <w:rFonts w:ascii="Times New Roman" w:hAnsi="Times New Roman"/>
              </w:rPr>
              <w:t>Найменування територіальної громади</w:t>
            </w:r>
          </w:p>
        </w:tc>
        <w:tc>
          <w:tcPr>
            <w:tcW w:w="1507" w:type="dxa"/>
            <w:tcBorders>
              <w:left w:val="single" w:sz="4" w:space="0" w:color="000000"/>
              <w:bottom w:val="single" w:sz="4" w:space="0" w:color="000000"/>
            </w:tcBorders>
            <w:vAlign w:val="center"/>
          </w:tcPr>
          <w:p w14:paraId="492D0A14"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vAlign w:val="center"/>
          </w:tcPr>
          <w:p w14:paraId="5FE88046" w14:textId="112B0534" w:rsidR="00F723C5" w:rsidRPr="00597CB9" w:rsidRDefault="00F0143D">
            <w:pPr>
              <w:spacing w:after="0"/>
              <w:jc w:val="center"/>
              <w:rPr>
                <w:rFonts w:ascii="Times New Roman" w:hAnsi="Times New Roman" w:cs="Times New Roman"/>
              </w:rPr>
            </w:pPr>
            <w:r w:rsidRPr="00597CB9">
              <w:rPr>
                <w:rFonts w:ascii="Times New Roman" w:hAnsi="Times New Roman" w:cs="Times New Roman"/>
              </w:rPr>
              <w:t>Тростянецьк</w:t>
            </w:r>
            <w:r w:rsidR="004B0DE0" w:rsidRPr="00597CB9">
              <w:rPr>
                <w:rFonts w:ascii="Times New Roman" w:hAnsi="Times New Roman" w:cs="Times New Roman"/>
              </w:rPr>
              <w:t>а</w:t>
            </w:r>
          </w:p>
        </w:tc>
      </w:tr>
      <w:tr w:rsidR="00F723C5" w:rsidRPr="00597CB9" w14:paraId="19CA28B0" w14:textId="77777777" w:rsidTr="00CA1F67">
        <w:trPr>
          <w:jc w:val="center"/>
        </w:trPr>
        <w:tc>
          <w:tcPr>
            <w:tcW w:w="1016" w:type="dxa"/>
            <w:tcBorders>
              <w:left w:val="single" w:sz="4" w:space="0" w:color="000000"/>
              <w:bottom w:val="single" w:sz="4" w:space="0" w:color="000000"/>
            </w:tcBorders>
            <w:vAlign w:val="center"/>
          </w:tcPr>
          <w:p w14:paraId="5F5FAE87" w14:textId="77777777" w:rsidR="00F723C5" w:rsidRPr="00597CB9" w:rsidRDefault="00F723C5">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4B75944" w14:textId="77777777" w:rsidR="00F723C5" w:rsidRPr="00597CB9" w:rsidRDefault="00274871">
            <w:pPr>
              <w:spacing w:after="0"/>
              <w:rPr>
                <w:rFonts w:ascii="Times New Roman" w:hAnsi="Times New Roman"/>
              </w:rPr>
            </w:pPr>
            <w:r w:rsidRPr="00597CB9">
              <w:rPr>
                <w:rFonts w:ascii="Times New Roman" w:hAnsi="Times New Roman"/>
              </w:rPr>
              <w:t>Характер рельєфу (вказати: рівнинний, горбистий, гірський)</w:t>
            </w:r>
          </w:p>
        </w:tc>
        <w:tc>
          <w:tcPr>
            <w:tcW w:w="1507" w:type="dxa"/>
            <w:tcBorders>
              <w:left w:val="single" w:sz="4" w:space="0" w:color="000000"/>
              <w:bottom w:val="single" w:sz="4" w:space="0" w:color="000000"/>
            </w:tcBorders>
            <w:vAlign w:val="center"/>
          </w:tcPr>
          <w:p w14:paraId="38E878F2" w14:textId="77777777" w:rsidR="00F723C5" w:rsidRPr="00597CB9" w:rsidRDefault="0027487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9749D7A" w14:textId="77777777" w:rsidR="00F723C5" w:rsidRPr="00597CB9" w:rsidRDefault="00274871">
            <w:pPr>
              <w:spacing w:after="0"/>
              <w:jc w:val="center"/>
              <w:rPr>
                <w:rFonts w:ascii="Times New Roman" w:hAnsi="Times New Roman" w:cs="Times New Roman"/>
              </w:rPr>
            </w:pPr>
            <w:r w:rsidRPr="00597CB9">
              <w:rPr>
                <w:rFonts w:ascii="Times New Roman" w:hAnsi="Times New Roman" w:cs="Times New Roman"/>
              </w:rPr>
              <w:t>рівнинний</w:t>
            </w:r>
          </w:p>
        </w:tc>
      </w:tr>
      <w:tr w:rsidR="0061743A" w:rsidRPr="00597CB9" w14:paraId="1EE7660D" w14:textId="77777777" w:rsidTr="00CA1F67">
        <w:trPr>
          <w:jc w:val="center"/>
        </w:trPr>
        <w:tc>
          <w:tcPr>
            <w:tcW w:w="1016" w:type="dxa"/>
            <w:tcBorders>
              <w:left w:val="single" w:sz="4" w:space="0" w:color="000000"/>
              <w:bottom w:val="single" w:sz="4" w:space="0" w:color="000000"/>
            </w:tcBorders>
            <w:vAlign w:val="center"/>
          </w:tcPr>
          <w:p w14:paraId="7B87B9D5" w14:textId="77777777" w:rsidR="0061743A" w:rsidRPr="00597CB9" w:rsidRDefault="0061743A" w:rsidP="0061743A">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0F10EAD" w14:textId="77777777" w:rsidR="0061743A" w:rsidRPr="00597CB9" w:rsidRDefault="0061743A" w:rsidP="0061743A">
            <w:pPr>
              <w:spacing w:after="0"/>
              <w:rPr>
                <w:rFonts w:ascii="Times New Roman" w:hAnsi="Times New Roman"/>
              </w:rPr>
            </w:pPr>
            <w:r w:rsidRPr="00597CB9">
              <w:rPr>
                <w:rFonts w:ascii="Times New Roman" w:hAnsi="Times New Roman"/>
              </w:rPr>
              <w:t>Чисельність населення</w:t>
            </w:r>
          </w:p>
        </w:tc>
        <w:tc>
          <w:tcPr>
            <w:tcW w:w="1507" w:type="dxa"/>
            <w:tcBorders>
              <w:left w:val="single" w:sz="4" w:space="0" w:color="000000"/>
              <w:bottom w:val="single" w:sz="4" w:space="0" w:color="000000"/>
            </w:tcBorders>
            <w:vAlign w:val="center"/>
          </w:tcPr>
          <w:p w14:paraId="5ACCC4B5" w14:textId="77777777" w:rsidR="0061743A" w:rsidRPr="00597CB9" w:rsidRDefault="0061743A" w:rsidP="0061743A">
            <w:pPr>
              <w:spacing w:after="0"/>
              <w:jc w:val="center"/>
              <w:rPr>
                <w:rFonts w:ascii="Times New Roman" w:hAnsi="Times New Roman"/>
              </w:rPr>
            </w:pPr>
            <w:r w:rsidRPr="00597CB9">
              <w:rPr>
                <w:rFonts w:ascii="Times New Roman" w:hAnsi="Times New Roman"/>
              </w:rPr>
              <w:t>осіб</w:t>
            </w:r>
          </w:p>
        </w:tc>
        <w:tc>
          <w:tcPr>
            <w:tcW w:w="1470" w:type="dxa"/>
            <w:tcBorders>
              <w:left w:val="single" w:sz="4" w:space="0" w:color="000000"/>
              <w:bottom w:val="single" w:sz="4" w:space="0" w:color="000000"/>
              <w:right w:val="single" w:sz="4" w:space="0" w:color="000000"/>
            </w:tcBorders>
            <w:vAlign w:val="center"/>
          </w:tcPr>
          <w:p w14:paraId="7CA346FE" w14:textId="0D2406D4" w:rsidR="0061743A" w:rsidRPr="00597CB9" w:rsidRDefault="0061743A" w:rsidP="0061743A">
            <w:pPr>
              <w:spacing w:after="0"/>
              <w:jc w:val="center"/>
              <w:rPr>
                <w:rFonts w:ascii="Times New Roman" w:hAnsi="Times New Roman" w:cs="Times New Roman"/>
              </w:rPr>
            </w:pPr>
            <w:r w:rsidRPr="00597CB9">
              <w:rPr>
                <w:rFonts w:ascii="Times New Roman" w:hAnsi="Times New Roman" w:cs="Times New Roman"/>
                <w:color w:val="000000"/>
              </w:rPr>
              <w:t>26738</w:t>
            </w:r>
          </w:p>
        </w:tc>
      </w:tr>
      <w:tr w:rsidR="0061743A" w:rsidRPr="00597CB9" w14:paraId="3FE147F8" w14:textId="77777777" w:rsidTr="00CA1F67">
        <w:trPr>
          <w:jc w:val="center"/>
        </w:trPr>
        <w:tc>
          <w:tcPr>
            <w:tcW w:w="1016" w:type="dxa"/>
            <w:tcBorders>
              <w:left w:val="single" w:sz="4" w:space="0" w:color="000000"/>
              <w:bottom w:val="single" w:sz="4" w:space="0" w:color="000000"/>
            </w:tcBorders>
            <w:vAlign w:val="center"/>
          </w:tcPr>
          <w:p w14:paraId="2E42CA3B" w14:textId="77777777" w:rsidR="0061743A" w:rsidRPr="00597CB9" w:rsidRDefault="0061743A" w:rsidP="0061743A">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354F42D" w14:textId="77777777" w:rsidR="0061743A" w:rsidRPr="00597CB9" w:rsidRDefault="0061743A" w:rsidP="0061743A">
            <w:pPr>
              <w:spacing w:after="0"/>
              <w:rPr>
                <w:rFonts w:ascii="Times New Roman" w:hAnsi="Times New Roman"/>
              </w:rPr>
            </w:pPr>
            <w:r w:rsidRPr="00597CB9">
              <w:rPr>
                <w:rFonts w:ascii="Times New Roman" w:hAnsi="Times New Roman"/>
              </w:rPr>
              <w:t>Кількість домогосподарств</w:t>
            </w:r>
          </w:p>
        </w:tc>
        <w:tc>
          <w:tcPr>
            <w:tcW w:w="1507" w:type="dxa"/>
            <w:tcBorders>
              <w:left w:val="single" w:sz="4" w:space="0" w:color="000000"/>
              <w:bottom w:val="single" w:sz="4" w:space="0" w:color="000000"/>
            </w:tcBorders>
            <w:vAlign w:val="center"/>
          </w:tcPr>
          <w:p w14:paraId="7D284BC5" w14:textId="77777777" w:rsidR="0061743A" w:rsidRPr="00597CB9" w:rsidRDefault="0061743A" w:rsidP="0061743A">
            <w:pPr>
              <w:spacing w:after="0"/>
              <w:jc w:val="center"/>
              <w:rPr>
                <w:rFonts w:ascii="Times New Roman" w:hAnsi="Times New Roman"/>
              </w:rPr>
            </w:pPr>
            <w:r w:rsidRPr="00597CB9">
              <w:rPr>
                <w:rFonts w:ascii="Times New Roman" w:hAnsi="Times New Roman"/>
              </w:rPr>
              <w:t>од.</w:t>
            </w:r>
          </w:p>
        </w:tc>
        <w:tc>
          <w:tcPr>
            <w:tcW w:w="1470" w:type="dxa"/>
            <w:tcBorders>
              <w:left w:val="single" w:sz="4" w:space="0" w:color="000000"/>
              <w:bottom w:val="single" w:sz="4" w:space="0" w:color="000000"/>
              <w:right w:val="single" w:sz="4" w:space="0" w:color="000000"/>
            </w:tcBorders>
            <w:vAlign w:val="center"/>
          </w:tcPr>
          <w:p w14:paraId="0DEFB437" w14:textId="3A269D47" w:rsidR="0061743A" w:rsidRPr="00597CB9" w:rsidRDefault="0061743A" w:rsidP="0061743A">
            <w:pPr>
              <w:spacing w:after="0"/>
              <w:jc w:val="center"/>
              <w:rPr>
                <w:rFonts w:ascii="Times New Roman" w:hAnsi="Times New Roman" w:cs="Times New Roman"/>
              </w:rPr>
            </w:pPr>
            <w:r w:rsidRPr="00597CB9">
              <w:rPr>
                <w:rFonts w:ascii="Times New Roman" w:hAnsi="Times New Roman" w:cs="Times New Roman"/>
                <w:color w:val="000000"/>
              </w:rPr>
              <w:t>15517</w:t>
            </w:r>
          </w:p>
        </w:tc>
      </w:tr>
      <w:tr w:rsidR="00F723C5" w:rsidRPr="00597CB9" w14:paraId="5E58F329" w14:textId="77777777" w:rsidTr="006C1C6A">
        <w:trPr>
          <w:jc w:val="center"/>
        </w:trPr>
        <w:tc>
          <w:tcPr>
            <w:tcW w:w="1016" w:type="dxa"/>
            <w:tcBorders>
              <w:left w:val="single" w:sz="4" w:space="0" w:color="000000"/>
              <w:bottom w:val="single" w:sz="4" w:space="0" w:color="000000"/>
            </w:tcBorders>
            <w:shd w:val="clear" w:color="auto" w:fill="DDDDDD"/>
            <w:vAlign w:val="center"/>
          </w:tcPr>
          <w:p w14:paraId="4092D274" w14:textId="77777777" w:rsidR="00F723C5" w:rsidRPr="00597CB9" w:rsidRDefault="00274871">
            <w:pPr>
              <w:spacing w:after="0"/>
              <w:jc w:val="center"/>
              <w:rPr>
                <w:rFonts w:ascii="Times New Roman" w:hAnsi="Times New Roman"/>
              </w:rPr>
            </w:pPr>
            <w:r w:rsidRPr="00597CB9">
              <w:rPr>
                <w:rFonts w:ascii="Times New Roman" w:hAnsi="Times New Roman"/>
              </w:rPr>
              <w:t>1</w:t>
            </w:r>
          </w:p>
        </w:tc>
        <w:tc>
          <w:tcPr>
            <w:tcW w:w="5500" w:type="dxa"/>
            <w:tcBorders>
              <w:left w:val="single" w:sz="4" w:space="0" w:color="000000"/>
              <w:bottom w:val="single" w:sz="4" w:space="0" w:color="000000"/>
            </w:tcBorders>
            <w:shd w:val="clear" w:color="auto" w:fill="DDDDDD"/>
            <w:vAlign w:val="center"/>
          </w:tcPr>
          <w:p w14:paraId="5BA0926B" w14:textId="77777777" w:rsidR="00F723C5" w:rsidRPr="00597CB9" w:rsidRDefault="00274871">
            <w:pPr>
              <w:spacing w:after="0"/>
              <w:jc w:val="center"/>
              <w:rPr>
                <w:rFonts w:ascii="Times New Roman" w:hAnsi="Times New Roman"/>
              </w:rPr>
            </w:pPr>
            <w:r w:rsidRPr="00597CB9">
              <w:rPr>
                <w:rFonts w:ascii="Times New Roman" w:hAnsi="Times New Roman"/>
              </w:rPr>
              <w:t>Загальні дані</w:t>
            </w:r>
          </w:p>
        </w:tc>
        <w:tc>
          <w:tcPr>
            <w:tcW w:w="1507" w:type="dxa"/>
            <w:tcBorders>
              <w:left w:val="single" w:sz="4" w:space="0" w:color="000000"/>
              <w:bottom w:val="single" w:sz="4" w:space="0" w:color="000000"/>
            </w:tcBorders>
            <w:shd w:val="clear" w:color="auto" w:fill="DDDDDD"/>
            <w:vAlign w:val="center"/>
          </w:tcPr>
          <w:p w14:paraId="3A1DEA63"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28B5B7CD" w14:textId="77777777" w:rsidR="00F723C5" w:rsidRPr="00597CB9" w:rsidRDefault="00F723C5">
            <w:pPr>
              <w:spacing w:after="0"/>
              <w:jc w:val="center"/>
              <w:rPr>
                <w:rFonts w:ascii="Times New Roman" w:hAnsi="Times New Roman" w:cs="Times New Roman"/>
              </w:rPr>
            </w:pPr>
          </w:p>
        </w:tc>
      </w:tr>
      <w:tr w:rsidR="004F4D96" w:rsidRPr="00597CB9" w14:paraId="448AD1DF" w14:textId="77777777" w:rsidTr="00CA1F67">
        <w:trPr>
          <w:jc w:val="center"/>
        </w:trPr>
        <w:tc>
          <w:tcPr>
            <w:tcW w:w="1016" w:type="dxa"/>
            <w:tcBorders>
              <w:left w:val="single" w:sz="4" w:space="0" w:color="000000"/>
              <w:bottom w:val="single" w:sz="4" w:space="0" w:color="000000"/>
            </w:tcBorders>
            <w:vAlign w:val="center"/>
          </w:tcPr>
          <w:p w14:paraId="157554DF" w14:textId="77777777" w:rsidR="004F4D96" w:rsidRPr="00597CB9" w:rsidRDefault="004F4D96" w:rsidP="004F4D96">
            <w:pPr>
              <w:spacing w:after="0"/>
              <w:jc w:val="center"/>
              <w:rPr>
                <w:rFonts w:ascii="Times New Roman" w:hAnsi="Times New Roman"/>
              </w:rPr>
            </w:pPr>
            <w:r w:rsidRPr="00597CB9">
              <w:rPr>
                <w:rFonts w:ascii="Times New Roman" w:hAnsi="Times New Roman"/>
              </w:rPr>
              <w:t>1.1</w:t>
            </w:r>
          </w:p>
        </w:tc>
        <w:tc>
          <w:tcPr>
            <w:tcW w:w="5500" w:type="dxa"/>
            <w:tcBorders>
              <w:left w:val="single" w:sz="4" w:space="0" w:color="000000"/>
              <w:bottom w:val="single" w:sz="4" w:space="0" w:color="000000"/>
            </w:tcBorders>
            <w:vAlign w:val="center"/>
          </w:tcPr>
          <w:p w14:paraId="5145B4D8" w14:textId="77777777" w:rsidR="004F4D96" w:rsidRPr="00597CB9" w:rsidRDefault="004F4D96" w:rsidP="004F4D96">
            <w:pPr>
              <w:spacing w:after="0"/>
              <w:rPr>
                <w:rFonts w:ascii="Times New Roman" w:hAnsi="Times New Roman"/>
              </w:rPr>
            </w:pPr>
            <w:r w:rsidRPr="00597CB9">
              <w:rPr>
                <w:rFonts w:ascii="Times New Roman" w:hAnsi="Times New Roman"/>
              </w:rPr>
              <w:t xml:space="preserve">Питома кількість штатних одиниць структурного підрозділу </w:t>
            </w:r>
            <w:proofErr w:type="spellStart"/>
            <w:r w:rsidRPr="00597CB9">
              <w:rPr>
                <w:rFonts w:ascii="Times New Roman" w:hAnsi="Times New Roman"/>
              </w:rPr>
              <w:t>енергоменеджменту</w:t>
            </w:r>
            <w:proofErr w:type="spellEnd"/>
            <w:r w:rsidRPr="00597CB9">
              <w:rPr>
                <w:rFonts w:ascii="Times New Roman" w:hAnsi="Times New Roman"/>
              </w:rPr>
              <w:t xml:space="preserve"> (</w:t>
            </w:r>
            <w:proofErr w:type="spellStart"/>
            <w:r w:rsidRPr="00597CB9">
              <w:rPr>
                <w:rFonts w:ascii="Times New Roman" w:hAnsi="Times New Roman"/>
              </w:rPr>
              <w:t>енергоменеджерів</w:t>
            </w:r>
            <w:proofErr w:type="spellEnd"/>
            <w:r w:rsidRPr="00597CB9">
              <w:rPr>
                <w:rFonts w:ascii="Times New Roman" w:hAnsi="Times New Roman"/>
              </w:rPr>
              <w:t>) на 10000 населення</w:t>
            </w:r>
          </w:p>
        </w:tc>
        <w:tc>
          <w:tcPr>
            <w:tcW w:w="1507" w:type="dxa"/>
            <w:tcBorders>
              <w:left w:val="single" w:sz="4" w:space="0" w:color="000000"/>
              <w:bottom w:val="single" w:sz="4" w:space="0" w:color="000000"/>
            </w:tcBorders>
            <w:vAlign w:val="center"/>
          </w:tcPr>
          <w:p w14:paraId="7A37A765" w14:textId="77777777" w:rsidR="004F4D96" w:rsidRPr="00597CB9" w:rsidRDefault="004F4D96" w:rsidP="004F4D96">
            <w:pPr>
              <w:spacing w:after="0"/>
              <w:jc w:val="center"/>
              <w:rPr>
                <w:rFonts w:ascii="Times New Roman" w:hAnsi="Times New Roman"/>
              </w:rPr>
            </w:pPr>
            <w:r w:rsidRPr="00597CB9">
              <w:rPr>
                <w:rFonts w:ascii="Times New Roman" w:hAnsi="Times New Roman"/>
              </w:rPr>
              <w:t>%00</w:t>
            </w:r>
          </w:p>
        </w:tc>
        <w:tc>
          <w:tcPr>
            <w:tcW w:w="1470" w:type="dxa"/>
            <w:tcBorders>
              <w:left w:val="single" w:sz="4" w:space="0" w:color="000000"/>
              <w:bottom w:val="single" w:sz="4" w:space="0" w:color="000000"/>
              <w:right w:val="single" w:sz="4" w:space="0" w:color="000000"/>
            </w:tcBorders>
            <w:vAlign w:val="center"/>
          </w:tcPr>
          <w:p w14:paraId="441DC13B" w14:textId="3413C8B5"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0,37</w:t>
            </w:r>
          </w:p>
        </w:tc>
      </w:tr>
      <w:tr w:rsidR="004F4D96" w:rsidRPr="00597CB9" w14:paraId="4E18DF51" w14:textId="77777777" w:rsidTr="00CA1F67">
        <w:trPr>
          <w:jc w:val="center"/>
        </w:trPr>
        <w:tc>
          <w:tcPr>
            <w:tcW w:w="1016" w:type="dxa"/>
            <w:tcBorders>
              <w:left w:val="single" w:sz="4" w:space="0" w:color="000000"/>
              <w:bottom w:val="single" w:sz="4" w:space="0" w:color="000000"/>
            </w:tcBorders>
            <w:vAlign w:val="center"/>
          </w:tcPr>
          <w:p w14:paraId="1CA21EE5" w14:textId="77777777" w:rsidR="004F4D96" w:rsidRPr="00597CB9" w:rsidRDefault="004F4D96" w:rsidP="004F4D96">
            <w:pPr>
              <w:spacing w:after="0"/>
              <w:jc w:val="center"/>
              <w:rPr>
                <w:rFonts w:ascii="Times New Roman" w:hAnsi="Times New Roman"/>
              </w:rPr>
            </w:pPr>
            <w:r w:rsidRPr="00597CB9">
              <w:rPr>
                <w:rFonts w:ascii="Times New Roman" w:hAnsi="Times New Roman"/>
              </w:rPr>
              <w:t>1.2</w:t>
            </w:r>
          </w:p>
        </w:tc>
        <w:tc>
          <w:tcPr>
            <w:tcW w:w="5500" w:type="dxa"/>
            <w:tcBorders>
              <w:left w:val="single" w:sz="4" w:space="0" w:color="000000"/>
              <w:bottom w:val="single" w:sz="4" w:space="0" w:color="000000"/>
            </w:tcBorders>
            <w:vAlign w:val="center"/>
          </w:tcPr>
          <w:p w14:paraId="12880A97" w14:textId="77777777" w:rsidR="004F4D96" w:rsidRPr="00597CB9" w:rsidRDefault="004F4D96" w:rsidP="004F4D96">
            <w:pPr>
              <w:spacing w:after="0" w:line="240" w:lineRule="auto"/>
              <w:rPr>
                <w:rFonts w:ascii="Times New Roman" w:hAnsi="Times New Roman"/>
              </w:rPr>
            </w:pPr>
            <w:r w:rsidRPr="00597CB9">
              <w:rPr>
                <w:rFonts w:ascii="Times New Roman" w:hAnsi="Times New Roman"/>
              </w:rPr>
              <w:t>Відношення витрат з місцевого бюджету на оплату комунальних послуг та енергоносіїв до фактичних поточних видатків місцевого бюджету, всього, у тому числі:</w:t>
            </w:r>
          </w:p>
        </w:tc>
        <w:tc>
          <w:tcPr>
            <w:tcW w:w="1507" w:type="dxa"/>
            <w:tcBorders>
              <w:left w:val="single" w:sz="4" w:space="0" w:color="000000"/>
              <w:bottom w:val="single" w:sz="4" w:space="0" w:color="000000"/>
            </w:tcBorders>
            <w:vAlign w:val="center"/>
          </w:tcPr>
          <w:p w14:paraId="080AFCB4"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88D418F" w14:textId="76079AFF"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3,3%</w:t>
            </w:r>
          </w:p>
        </w:tc>
      </w:tr>
      <w:tr w:rsidR="004F4D96" w:rsidRPr="00597CB9" w14:paraId="188F07D8" w14:textId="77777777" w:rsidTr="00CA1F67">
        <w:trPr>
          <w:jc w:val="center"/>
        </w:trPr>
        <w:tc>
          <w:tcPr>
            <w:tcW w:w="1016" w:type="dxa"/>
            <w:tcBorders>
              <w:left w:val="single" w:sz="4" w:space="0" w:color="000000"/>
              <w:bottom w:val="single" w:sz="4" w:space="0" w:color="000000"/>
            </w:tcBorders>
            <w:vAlign w:val="center"/>
          </w:tcPr>
          <w:p w14:paraId="2B3C147F"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AEB1F75" w14:textId="77777777" w:rsidR="004F4D96" w:rsidRPr="00597CB9" w:rsidRDefault="004F4D96" w:rsidP="004F4D96">
            <w:pPr>
              <w:spacing w:after="0"/>
              <w:rPr>
                <w:rFonts w:ascii="Times New Roman" w:hAnsi="Times New Roman"/>
              </w:rPr>
            </w:pPr>
            <w:r w:rsidRPr="00597CB9">
              <w:rPr>
                <w:rFonts w:ascii="Times New Roman" w:hAnsi="Times New Roman"/>
              </w:rPr>
              <w:t>оплата теплопостачання</w:t>
            </w:r>
          </w:p>
        </w:tc>
        <w:tc>
          <w:tcPr>
            <w:tcW w:w="1507" w:type="dxa"/>
            <w:tcBorders>
              <w:left w:val="single" w:sz="4" w:space="0" w:color="000000"/>
              <w:bottom w:val="single" w:sz="4" w:space="0" w:color="000000"/>
            </w:tcBorders>
            <w:vAlign w:val="center"/>
          </w:tcPr>
          <w:p w14:paraId="6922A4BE"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116F3AC" w14:textId="1CD22146"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1,4%</w:t>
            </w:r>
          </w:p>
        </w:tc>
      </w:tr>
      <w:tr w:rsidR="004F4D96" w:rsidRPr="00597CB9" w14:paraId="1CF1559C" w14:textId="77777777" w:rsidTr="00CA1F67">
        <w:trPr>
          <w:jc w:val="center"/>
        </w:trPr>
        <w:tc>
          <w:tcPr>
            <w:tcW w:w="1016" w:type="dxa"/>
            <w:tcBorders>
              <w:left w:val="single" w:sz="4" w:space="0" w:color="000000"/>
              <w:bottom w:val="single" w:sz="4" w:space="0" w:color="000000"/>
            </w:tcBorders>
            <w:vAlign w:val="center"/>
          </w:tcPr>
          <w:p w14:paraId="422CB4C6"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81FD876" w14:textId="77777777" w:rsidR="004F4D96" w:rsidRPr="00597CB9" w:rsidRDefault="004F4D96" w:rsidP="004F4D96">
            <w:pPr>
              <w:spacing w:after="0"/>
              <w:rPr>
                <w:rFonts w:ascii="Times New Roman" w:hAnsi="Times New Roman"/>
              </w:rPr>
            </w:pPr>
            <w:r w:rsidRPr="00597CB9">
              <w:rPr>
                <w:rFonts w:ascii="Times New Roman" w:hAnsi="Times New Roman"/>
              </w:rPr>
              <w:t>оплата водопостачання та водовідведення</w:t>
            </w:r>
          </w:p>
        </w:tc>
        <w:tc>
          <w:tcPr>
            <w:tcW w:w="1507" w:type="dxa"/>
            <w:tcBorders>
              <w:left w:val="single" w:sz="4" w:space="0" w:color="000000"/>
              <w:bottom w:val="single" w:sz="4" w:space="0" w:color="000000"/>
            </w:tcBorders>
            <w:vAlign w:val="center"/>
          </w:tcPr>
          <w:p w14:paraId="08BFFA1E"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7EAFCCE" w14:textId="44533EFD"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0,1%</w:t>
            </w:r>
          </w:p>
        </w:tc>
      </w:tr>
      <w:tr w:rsidR="004F4D96" w:rsidRPr="00597CB9" w14:paraId="4A4B0FE9" w14:textId="77777777" w:rsidTr="00CA1F67">
        <w:trPr>
          <w:jc w:val="center"/>
        </w:trPr>
        <w:tc>
          <w:tcPr>
            <w:tcW w:w="1016" w:type="dxa"/>
            <w:tcBorders>
              <w:left w:val="single" w:sz="4" w:space="0" w:color="000000"/>
              <w:bottom w:val="single" w:sz="4" w:space="0" w:color="000000"/>
            </w:tcBorders>
            <w:vAlign w:val="center"/>
          </w:tcPr>
          <w:p w14:paraId="716E154A"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733ACFF" w14:textId="77777777" w:rsidR="004F4D96" w:rsidRPr="00597CB9" w:rsidRDefault="004F4D96" w:rsidP="004F4D96">
            <w:pPr>
              <w:spacing w:after="0"/>
              <w:rPr>
                <w:rFonts w:ascii="Times New Roman" w:hAnsi="Times New Roman"/>
              </w:rPr>
            </w:pPr>
            <w:r w:rsidRPr="00597CB9">
              <w:rPr>
                <w:rFonts w:ascii="Times New Roman" w:hAnsi="Times New Roman"/>
              </w:rPr>
              <w:t>оплата електроенергії</w:t>
            </w:r>
          </w:p>
        </w:tc>
        <w:tc>
          <w:tcPr>
            <w:tcW w:w="1507" w:type="dxa"/>
            <w:tcBorders>
              <w:left w:val="single" w:sz="4" w:space="0" w:color="000000"/>
              <w:bottom w:val="single" w:sz="4" w:space="0" w:color="000000"/>
            </w:tcBorders>
            <w:vAlign w:val="center"/>
          </w:tcPr>
          <w:p w14:paraId="048088E2"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20FFC33" w14:textId="48A45177"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1,7%</w:t>
            </w:r>
          </w:p>
        </w:tc>
      </w:tr>
      <w:tr w:rsidR="004F4D96" w:rsidRPr="00597CB9" w14:paraId="17E4ED1C" w14:textId="77777777" w:rsidTr="00CA1F67">
        <w:trPr>
          <w:jc w:val="center"/>
        </w:trPr>
        <w:tc>
          <w:tcPr>
            <w:tcW w:w="1016" w:type="dxa"/>
            <w:tcBorders>
              <w:left w:val="single" w:sz="4" w:space="0" w:color="000000"/>
              <w:bottom w:val="single" w:sz="4" w:space="0" w:color="000000"/>
            </w:tcBorders>
            <w:vAlign w:val="center"/>
          </w:tcPr>
          <w:p w14:paraId="3CAE4040"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3E3B297" w14:textId="77777777" w:rsidR="004F4D96" w:rsidRPr="00597CB9" w:rsidRDefault="004F4D96" w:rsidP="004F4D96">
            <w:pPr>
              <w:spacing w:after="0"/>
              <w:rPr>
                <w:rFonts w:ascii="Times New Roman" w:hAnsi="Times New Roman"/>
              </w:rPr>
            </w:pPr>
            <w:r w:rsidRPr="00597CB9">
              <w:rPr>
                <w:rFonts w:ascii="Times New Roman" w:hAnsi="Times New Roman"/>
              </w:rPr>
              <w:t>оплата природного газу</w:t>
            </w:r>
          </w:p>
        </w:tc>
        <w:tc>
          <w:tcPr>
            <w:tcW w:w="1507" w:type="dxa"/>
            <w:tcBorders>
              <w:left w:val="single" w:sz="4" w:space="0" w:color="000000"/>
              <w:bottom w:val="single" w:sz="4" w:space="0" w:color="000000"/>
            </w:tcBorders>
            <w:vAlign w:val="center"/>
          </w:tcPr>
          <w:p w14:paraId="51470E71"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E01D8BF" w14:textId="62D62F19"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0,1%</w:t>
            </w:r>
          </w:p>
        </w:tc>
      </w:tr>
      <w:tr w:rsidR="004F4D96" w:rsidRPr="00597CB9" w14:paraId="3EE97FD9" w14:textId="77777777" w:rsidTr="00CA1F67">
        <w:trPr>
          <w:jc w:val="center"/>
        </w:trPr>
        <w:tc>
          <w:tcPr>
            <w:tcW w:w="1016" w:type="dxa"/>
            <w:tcBorders>
              <w:left w:val="single" w:sz="4" w:space="0" w:color="000000"/>
              <w:bottom w:val="single" w:sz="4" w:space="0" w:color="000000"/>
            </w:tcBorders>
            <w:vAlign w:val="center"/>
          </w:tcPr>
          <w:p w14:paraId="4468F6DB"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9D3056E" w14:textId="77777777" w:rsidR="004F4D96" w:rsidRPr="00597CB9" w:rsidRDefault="004F4D96" w:rsidP="004F4D96">
            <w:pPr>
              <w:spacing w:after="0"/>
              <w:rPr>
                <w:rFonts w:ascii="Times New Roman" w:hAnsi="Times New Roman"/>
              </w:rPr>
            </w:pPr>
            <w:r w:rsidRPr="00597CB9">
              <w:rPr>
                <w:rFonts w:ascii="Times New Roman" w:hAnsi="Times New Roman"/>
              </w:rPr>
              <w:t>оплата інших енергоносіїв та інших комунальних послуг</w:t>
            </w:r>
          </w:p>
        </w:tc>
        <w:tc>
          <w:tcPr>
            <w:tcW w:w="1507" w:type="dxa"/>
            <w:tcBorders>
              <w:left w:val="single" w:sz="4" w:space="0" w:color="000000"/>
              <w:bottom w:val="single" w:sz="4" w:space="0" w:color="000000"/>
            </w:tcBorders>
            <w:vAlign w:val="center"/>
          </w:tcPr>
          <w:p w14:paraId="7F840694"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6FD4FC2" w14:textId="4DD9CF5D"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0,0%</w:t>
            </w:r>
          </w:p>
        </w:tc>
      </w:tr>
      <w:tr w:rsidR="004F4D96" w:rsidRPr="00597CB9" w14:paraId="3EEC2A4A" w14:textId="77777777" w:rsidTr="00CA1F67">
        <w:trPr>
          <w:jc w:val="center"/>
        </w:trPr>
        <w:tc>
          <w:tcPr>
            <w:tcW w:w="1016" w:type="dxa"/>
            <w:tcBorders>
              <w:left w:val="single" w:sz="4" w:space="0" w:color="000000"/>
              <w:bottom w:val="single" w:sz="4" w:space="0" w:color="000000"/>
            </w:tcBorders>
            <w:vAlign w:val="center"/>
          </w:tcPr>
          <w:p w14:paraId="1EDA6E6B" w14:textId="77777777" w:rsidR="004F4D96" w:rsidRPr="00597CB9" w:rsidRDefault="004F4D96" w:rsidP="004F4D96">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CCAB665" w14:textId="77777777" w:rsidR="004F4D96" w:rsidRPr="00597CB9" w:rsidRDefault="004F4D96" w:rsidP="004F4D96">
            <w:pPr>
              <w:spacing w:after="0"/>
              <w:rPr>
                <w:rFonts w:ascii="Times New Roman" w:hAnsi="Times New Roman"/>
              </w:rPr>
            </w:pPr>
            <w:r w:rsidRPr="00597CB9">
              <w:rPr>
                <w:rFonts w:ascii="Times New Roman" w:hAnsi="Times New Roman"/>
              </w:rPr>
              <w:t xml:space="preserve">оплата </w:t>
            </w:r>
            <w:proofErr w:type="spellStart"/>
            <w:r w:rsidRPr="00597CB9">
              <w:rPr>
                <w:rFonts w:ascii="Times New Roman" w:hAnsi="Times New Roman"/>
              </w:rPr>
              <w:t>енергосервісу</w:t>
            </w:r>
            <w:proofErr w:type="spellEnd"/>
          </w:p>
        </w:tc>
        <w:tc>
          <w:tcPr>
            <w:tcW w:w="1507" w:type="dxa"/>
            <w:tcBorders>
              <w:left w:val="single" w:sz="4" w:space="0" w:color="000000"/>
              <w:bottom w:val="single" w:sz="4" w:space="0" w:color="000000"/>
            </w:tcBorders>
            <w:vAlign w:val="center"/>
          </w:tcPr>
          <w:p w14:paraId="47C40B05"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6E79FD9" w14:textId="37F4F13C"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0,0%</w:t>
            </w:r>
          </w:p>
        </w:tc>
      </w:tr>
      <w:tr w:rsidR="004F4D96" w:rsidRPr="00597CB9" w14:paraId="1B897F7B" w14:textId="77777777" w:rsidTr="00CA1F67">
        <w:trPr>
          <w:jc w:val="center"/>
        </w:trPr>
        <w:tc>
          <w:tcPr>
            <w:tcW w:w="1016" w:type="dxa"/>
            <w:tcBorders>
              <w:left w:val="single" w:sz="4" w:space="0" w:color="000000"/>
              <w:bottom w:val="single" w:sz="4" w:space="0" w:color="000000"/>
            </w:tcBorders>
            <w:vAlign w:val="center"/>
          </w:tcPr>
          <w:p w14:paraId="051F264A" w14:textId="77777777" w:rsidR="004F4D96" w:rsidRPr="00597CB9" w:rsidRDefault="004F4D96" w:rsidP="004F4D96">
            <w:pPr>
              <w:spacing w:after="0"/>
              <w:jc w:val="center"/>
              <w:rPr>
                <w:rFonts w:ascii="Times New Roman" w:hAnsi="Times New Roman"/>
              </w:rPr>
            </w:pPr>
            <w:r w:rsidRPr="00597CB9">
              <w:rPr>
                <w:rFonts w:ascii="Times New Roman" w:hAnsi="Times New Roman"/>
              </w:rPr>
              <w:t>1.3</w:t>
            </w:r>
          </w:p>
        </w:tc>
        <w:tc>
          <w:tcPr>
            <w:tcW w:w="5500" w:type="dxa"/>
            <w:tcBorders>
              <w:left w:val="single" w:sz="4" w:space="0" w:color="000000"/>
              <w:bottom w:val="single" w:sz="4" w:space="0" w:color="000000"/>
            </w:tcBorders>
            <w:vAlign w:val="center"/>
          </w:tcPr>
          <w:p w14:paraId="170C8A5A" w14:textId="77777777" w:rsidR="004F4D96" w:rsidRPr="00597CB9" w:rsidRDefault="004F4D96" w:rsidP="004F4D96">
            <w:pPr>
              <w:spacing w:after="0"/>
              <w:rPr>
                <w:rFonts w:ascii="Times New Roman" w:hAnsi="Times New Roman"/>
              </w:rPr>
            </w:pPr>
            <w:r w:rsidRPr="00597CB9">
              <w:rPr>
                <w:rFonts w:ascii="Times New Roman" w:hAnsi="Times New Roman"/>
              </w:rPr>
              <w:t>Загальне кінцеве споживання енергії на особу</w:t>
            </w:r>
          </w:p>
        </w:tc>
        <w:tc>
          <w:tcPr>
            <w:tcW w:w="1507" w:type="dxa"/>
            <w:tcBorders>
              <w:left w:val="single" w:sz="4" w:space="0" w:color="000000"/>
              <w:bottom w:val="single" w:sz="4" w:space="0" w:color="000000"/>
            </w:tcBorders>
            <w:vAlign w:val="center"/>
          </w:tcPr>
          <w:p w14:paraId="57244B47" w14:textId="77777777" w:rsidR="004F4D96" w:rsidRPr="00597CB9" w:rsidRDefault="004F4D96" w:rsidP="004F4D96">
            <w:pPr>
              <w:spacing w:after="0"/>
              <w:jc w:val="center"/>
              <w:rPr>
                <w:rFonts w:ascii="Times New Roman" w:hAnsi="Times New Roman"/>
              </w:rPr>
            </w:pPr>
            <w:r w:rsidRPr="00597CB9">
              <w:rPr>
                <w:rFonts w:ascii="Times New Roman" w:hAnsi="Times New Roman"/>
              </w:rPr>
              <w:t>кВт·год/ос.</w:t>
            </w:r>
          </w:p>
        </w:tc>
        <w:tc>
          <w:tcPr>
            <w:tcW w:w="1470" w:type="dxa"/>
            <w:tcBorders>
              <w:left w:val="single" w:sz="4" w:space="0" w:color="000000"/>
              <w:bottom w:val="single" w:sz="4" w:space="0" w:color="000000"/>
              <w:right w:val="single" w:sz="4" w:space="0" w:color="000000"/>
            </w:tcBorders>
            <w:vAlign w:val="center"/>
          </w:tcPr>
          <w:p w14:paraId="2668BF8E" w14:textId="4AD76B74"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12942,3</w:t>
            </w:r>
          </w:p>
        </w:tc>
      </w:tr>
      <w:tr w:rsidR="004F4D96" w:rsidRPr="00597CB9" w14:paraId="5DAA19D4" w14:textId="77777777" w:rsidTr="00CA1F67">
        <w:trPr>
          <w:jc w:val="center"/>
        </w:trPr>
        <w:tc>
          <w:tcPr>
            <w:tcW w:w="1016" w:type="dxa"/>
            <w:tcBorders>
              <w:left w:val="single" w:sz="4" w:space="0" w:color="000000"/>
              <w:bottom w:val="single" w:sz="4" w:space="0" w:color="000000"/>
            </w:tcBorders>
            <w:vAlign w:val="center"/>
          </w:tcPr>
          <w:p w14:paraId="04EC63CF" w14:textId="77777777" w:rsidR="004F4D96" w:rsidRPr="00597CB9" w:rsidRDefault="004F4D96" w:rsidP="004F4D96">
            <w:pPr>
              <w:spacing w:after="0"/>
              <w:jc w:val="center"/>
              <w:rPr>
                <w:rFonts w:ascii="Times New Roman" w:hAnsi="Times New Roman"/>
              </w:rPr>
            </w:pPr>
            <w:r w:rsidRPr="00597CB9">
              <w:rPr>
                <w:rFonts w:ascii="Times New Roman" w:hAnsi="Times New Roman"/>
              </w:rPr>
              <w:t>1.4</w:t>
            </w:r>
          </w:p>
        </w:tc>
        <w:tc>
          <w:tcPr>
            <w:tcW w:w="5500" w:type="dxa"/>
            <w:tcBorders>
              <w:left w:val="single" w:sz="4" w:space="0" w:color="000000"/>
              <w:bottom w:val="single" w:sz="4" w:space="0" w:color="000000"/>
            </w:tcBorders>
            <w:vAlign w:val="center"/>
          </w:tcPr>
          <w:p w14:paraId="7BBDB2AB" w14:textId="77777777" w:rsidR="004F4D96" w:rsidRPr="00597CB9" w:rsidRDefault="004F4D96" w:rsidP="004F4D96">
            <w:pPr>
              <w:spacing w:after="0"/>
              <w:rPr>
                <w:rFonts w:ascii="Times New Roman" w:hAnsi="Times New Roman"/>
              </w:rPr>
            </w:pPr>
            <w:r w:rsidRPr="00597CB9">
              <w:rPr>
                <w:rFonts w:ascii="Times New Roman" w:hAnsi="Times New Roman"/>
              </w:rPr>
              <w:t>Частка відновлювальної енергії в загальному кінцевому споживанні енергії</w:t>
            </w:r>
          </w:p>
        </w:tc>
        <w:tc>
          <w:tcPr>
            <w:tcW w:w="1507" w:type="dxa"/>
            <w:tcBorders>
              <w:left w:val="single" w:sz="4" w:space="0" w:color="000000"/>
              <w:bottom w:val="single" w:sz="4" w:space="0" w:color="000000"/>
            </w:tcBorders>
            <w:vAlign w:val="center"/>
          </w:tcPr>
          <w:p w14:paraId="377C4C59" w14:textId="77777777" w:rsidR="004F4D96" w:rsidRPr="00597CB9" w:rsidRDefault="004F4D96" w:rsidP="004F4D96">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689C07C" w14:textId="4542271E" w:rsidR="004F4D96" w:rsidRPr="004F4D96" w:rsidRDefault="004F4D96" w:rsidP="004F4D96">
            <w:pPr>
              <w:spacing w:after="0"/>
              <w:jc w:val="center"/>
              <w:rPr>
                <w:rFonts w:ascii="Times New Roman" w:hAnsi="Times New Roman" w:cs="Times New Roman"/>
                <w:color w:val="000000"/>
              </w:rPr>
            </w:pPr>
            <w:r w:rsidRPr="004F4D96">
              <w:rPr>
                <w:rFonts w:ascii="Times New Roman" w:hAnsi="Times New Roman" w:cs="Times New Roman"/>
                <w:color w:val="000000"/>
              </w:rPr>
              <w:t>58,2%</w:t>
            </w:r>
          </w:p>
        </w:tc>
      </w:tr>
      <w:tr w:rsidR="00F723C5" w:rsidRPr="00597CB9" w14:paraId="1762A073" w14:textId="77777777" w:rsidTr="006C1C6A">
        <w:trPr>
          <w:jc w:val="center"/>
        </w:trPr>
        <w:tc>
          <w:tcPr>
            <w:tcW w:w="1016" w:type="dxa"/>
            <w:tcBorders>
              <w:left w:val="single" w:sz="4" w:space="0" w:color="000000"/>
              <w:bottom w:val="single" w:sz="4" w:space="0" w:color="000000"/>
            </w:tcBorders>
            <w:shd w:val="clear" w:color="auto" w:fill="DDDDDD"/>
            <w:vAlign w:val="center"/>
          </w:tcPr>
          <w:p w14:paraId="61ADD07A" w14:textId="77777777" w:rsidR="00F723C5" w:rsidRPr="00597CB9" w:rsidRDefault="00274871">
            <w:pPr>
              <w:spacing w:after="0"/>
              <w:jc w:val="center"/>
              <w:rPr>
                <w:rFonts w:ascii="Times New Roman" w:hAnsi="Times New Roman"/>
              </w:rPr>
            </w:pPr>
            <w:r w:rsidRPr="00597CB9">
              <w:rPr>
                <w:rFonts w:ascii="Times New Roman" w:hAnsi="Times New Roman"/>
              </w:rPr>
              <w:t>2</w:t>
            </w:r>
          </w:p>
        </w:tc>
        <w:tc>
          <w:tcPr>
            <w:tcW w:w="5500" w:type="dxa"/>
            <w:tcBorders>
              <w:left w:val="single" w:sz="4" w:space="0" w:color="000000"/>
              <w:bottom w:val="single" w:sz="4" w:space="0" w:color="000000"/>
            </w:tcBorders>
            <w:shd w:val="clear" w:color="auto" w:fill="DDDDDD"/>
            <w:vAlign w:val="center"/>
          </w:tcPr>
          <w:p w14:paraId="6423B8D3" w14:textId="77777777" w:rsidR="00F723C5" w:rsidRPr="00597CB9" w:rsidRDefault="00274871">
            <w:pPr>
              <w:spacing w:after="0"/>
              <w:jc w:val="center"/>
              <w:rPr>
                <w:rFonts w:ascii="Times New Roman" w:hAnsi="Times New Roman"/>
              </w:rPr>
            </w:pPr>
            <w:r w:rsidRPr="00597CB9">
              <w:rPr>
                <w:rFonts w:ascii="Times New Roman" w:hAnsi="Times New Roman"/>
              </w:rPr>
              <w:t>Громадські будівлі</w:t>
            </w:r>
          </w:p>
        </w:tc>
        <w:tc>
          <w:tcPr>
            <w:tcW w:w="1507" w:type="dxa"/>
            <w:tcBorders>
              <w:left w:val="single" w:sz="4" w:space="0" w:color="000000"/>
              <w:bottom w:val="single" w:sz="4" w:space="0" w:color="000000"/>
            </w:tcBorders>
            <w:shd w:val="clear" w:color="auto" w:fill="DDDDDD"/>
            <w:vAlign w:val="center"/>
          </w:tcPr>
          <w:p w14:paraId="4976750E"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60758455" w14:textId="77777777" w:rsidR="00F723C5" w:rsidRPr="00597CB9" w:rsidRDefault="00F723C5">
            <w:pPr>
              <w:spacing w:after="0"/>
              <w:jc w:val="center"/>
              <w:rPr>
                <w:rFonts w:ascii="Times New Roman" w:hAnsi="Times New Roman" w:cs="Times New Roman"/>
              </w:rPr>
            </w:pPr>
          </w:p>
        </w:tc>
      </w:tr>
      <w:tr w:rsidR="00950581" w:rsidRPr="00597CB9" w14:paraId="66630C08" w14:textId="77777777" w:rsidTr="00950581">
        <w:trPr>
          <w:jc w:val="center"/>
        </w:trPr>
        <w:tc>
          <w:tcPr>
            <w:tcW w:w="1016" w:type="dxa"/>
            <w:tcBorders>
              <w:left w:val="single" w:sz="4" w:space="0" w:color="000000"/>
              <w:bottom w:val="single" w:sz="4" w:space="0" w:color="000000"/>
            </w:tcBorders>
            <w:vAlign w:val="center"/>
          </w:tcPr>
          <w:p w14:paraId="3DB22103" w14:textId="77777777" w:rsidR="00950581" w:rsidRPr="00597CB9" w:rsidRDefault="00950581" w:rsidP="00950581">
            <w:pPr>
              <w:spacing w:after="0"/>
              <w:jc w:val="center"/>
              <w:rPr>
                <w:rFonts w:ascii="Times New Roman" w:hAnsi="Times New Roman"/>
              </w:rPr>
            </w:pPr>
            <w:r w:rsidRPr="00597CB9">
              <w:rPr>
                <w:rFonts w:ascii="Times New Roman" w:hAnsi="Times New Roman"/>
              </w:rPr>
              <w:t>2.1</w:t>
            </w:r>
          </w:p>
        </w:tc>
        <w:tc>
          <w:tcPr>
            <w:tcW w:w="5500" w:type="dxa"/>
            <w:tcBorders>
              <w:left w:val="single" w:sz="4" w:space="0" w:color="000000"/>
              <w:bottom w:val="single" w:sz="4" w:space="0" w:color="000000"/>
            </w:tcBorders>
            <w:vAlign w:val="center"/>
          </w:tcPr>
          <w:p w14:paraId="75A943A2" w14:textId="77777777" w:rsidR="00950581" w:rsidRPr="00597CB9" w:rsidRDefault="00950581" w:rsidP="00950581">
            <w:pPr>
              <w:spacing w:after="0" w:line="240" w:lineRule="auto"/>
              <w:rPr>
                <w:rFonts w:ascii="Times New Roman" w:hAnsi="Times New Roman"/>
              </w:rPr>
            </w:pPr>
            <w:r w:rsidRPr="00597CB9">
              <w:rPr>
                <w:rFonts w:ascii="Times New Roman" w:hAnsi="Times New Roman"/>
              </w:rPr>
              <w:t>Структура громадських будівель, що фінансуються з місцевого бюджету (за загальною площею), всього, у тому числі:</w:t>
            </w:r>
          </w:p>
        </w:tc>
        <w:tc>
          <w:tcPr>
            <w:tcW w:w="1507" w:type="dxa"/>
            <w:tcBorders>
              <w:left w:val="single" w:sz="4" w:space="0" w:color="000000"/>
              <w:bottom w:val="single" w:sz="4" w:space="0" w:color="000000"/>
            </w:tcBorders>
            <w:vAlign w:val="center"/>
          </w:tcPr>
          <w:p w14:paraId="79948BFE"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2CB9013" w14:textId="1B48EA29" w:rsidR="00950581" w:rsidRPr="00597CB9" w:rsidRDefault="00950581" w:rsidP="00950581">
            <w:pPr>
              <w:spacing w:after="0"/>
              <w:jc w:val="center"/>
              <w:rPr>
                <w:rFonts w:ascii="Times New Roman" w:hAnsi="Times New Roman" w:cs="Times New Roman"/>
              </w:rPr>
            </w:pPr>
            <w:r>
              <w:rPr>
                <w:color w:val="000000"/>
              </w:rPr>
              <w:t>100%</w:t>
            </w:r>
          </w:p>
        </w:tc>
      </w:tr>
      <w:tr w:rsidR="00950581" w:rsidRPr="00597CB9" w14:paraId="0B701B77" w14:textId="77777777" w:rsidTr="00950581">
        <w:trPr>
          <w:jc w:val="center"/>
        </w:trPr>
        <w:tc>
          <w:tcPr>
            <w:tcW w:w="1016" w:type="dxa"/>
            <w:tcBorders>
              <w:left w:val="single" w:sz="4" w:space="0" w:color="000000"/>
              <w:bottom w:val="single" w:sz="4" w:space="0" w:color="000000"/>
            </w:tcBorders>
            <w:vAlign w:val="center"/>
          </w:tcPr>
          <w:p w14:paraId="00D174AA"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E75447E"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дошкільної освіти</w:t>
            </w:r>
          </w:p>
        </w:tc>
        <w:tc>
          <w:tcPr>
            <w:tcW w:w="1507" w:type="dxa"/>
            <w:tcBorders>
              <w:left w:val="single" w:sz="4" w:space="0" w:color="000000"/>
              <w:bottom w:val="single" w:sz="4" w:space="0" w:color="000000"/>
            </w:tcBorders>
            <w:vAlign w:val="center"/>
          </w:tcPr>
          <w:p w14:paraId="73D19274"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9EC5B1C" w14:textId="574BE4B6" w:rsidR="00950581" w:rsidRPr="00597CB9" w:rsidRDefault="00950581" w:rsidP="00950581">
            <w:pPr>
              <w:spacing w:after="0"/>
              <w:jc w:val="center"/>
              <w:rPr>
                <w:rFonts w:ascii="Times New Roman" w:hAnsi="Times New Roman" w:cs="Times New Roman"/>
              </w:rPr>
            </w:pPr>
            <w:r>
              <w:rPr>
                <w:color w:val="000000"/>
              </w:rPr>
              <w:t>7%</w:t>
            </w:r>
          </w:p>
        </w:tc>
      </w:tr>
      <w:tr w:rsidR="00950581" w:rsidRPr="00597CB9" w14:paraId="196ABC39" w14:textId="77777777" w:rsidTr="00950581">
        <w:trPr>
          <w:jc w:val="center"/>
        </w:trPr>
        <w:tc>
          <w:tcPr>
            <w:tcW w:w="1016" w:type="dxa"/>
            <w:tcBorders>
              <w:left w:val="single" w:sz="4" w:space="0" w:color="000000"/>
              <w:bottom w:val="single" w:sz="4" w:space="0" w:color="000000"/>
            </w:tcBorders>
            <w:vAlign w:val="center"/>
          </w:tcPr>
          <w:p w14:paraId="66DA52FC"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0AE7492"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освіти</w:t>
            </w:r>
          </w:p>
        </w:tc>
        <w:tc>
          <w:tcPr>
            <w:tcW w:w="1507" w:type="dxa"/>
            <w:tcBorders>
              <w:left w:val="single" w:sz="4" w:space="0" w:color="000000"/>
              <w:bottom w:val="single" w:sz="4" w:space="0" w:color="000000"/>
            </w:tcBorders>
            <w:vAlign w:val="center"/>
          </w:tcPr>
          <w:p w14:paraId="1FBAFBE1"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35D9D5C" w14:textId="1591EE57" w:rsidR="00950581" w:rsidRPr="00597CB9" w:rsidRDefault="00950581" w:rsidP="00950581">
            <w:pPr>
              <w:spacing w:after="0"/>
              <w:jc w:val="center"/>
              <w:rPr>
                <w:rFonts w:ascii="Times New Roman" w:hAnsi="Times New Roman" w:cs="Times New Roman"/>
              </w:rPr>
            </w:pPr>
            <w:r>
              <w:rPr>
                <w:color w:val="000000"/>
              </w:rPr>
              <w:t>23%</w:t>
            </w:r>
          </w:p>
        </w:tc>
      </w:tr>
      <w:tr w:rsidR="00950581" w:rsidRPr="00597CB9" w14:paraId="113E4E1B" w14:textId="77777777" w:rsidTr="00950581">
        <w:trPr>
          <w:jc w:val="center"/>
        </w:trPr>
        <w:tc>
          <w:tcPr>
            <w:tcW w:w="1016" w:type="dxa"/>
            <w:tcBorders>
              <w:left w:val="single" w:sz="4" w:space="0" w:color="000000"/>
              <w:bottom w:val="single" w:sz="4" w:space="0" w:color="000000"/>
            </w:tcBorders>
            <w:vAlign w:val="center"/>
          </w:tcPr>
          <w:p w14:paraId="2EC39C7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1565F31"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охорони здоров’я</w:t>
            </w:r>
          </w:p>
        </w:tc>
        <w:tc>
          <w:tcPr>
            <w:tcW w:w="1507" w:type="dxa"/>
            <w:tcBorders>
              <w:left w:val="single" w:sz="4" w:space="0" w:color="000000"/>
              <w:bottom w:val="single" w:sz="4" w:space="0" w:color="000000"/>
            </w:tcBorders>
            <w:vAlign w:val="center"/>
          </w:tcPr>
          <w:p w14:paraId="098EAC1A"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16D17FE" w14:textId="1A713961" w:rsidR="00950581" w:rsidRPr="00597CB9" w:rsidRDefault="00950581" w:rsidP="00950581">
            <w:pPr>
              <w:spacing w:after="0"/>
              <w:jc w:val="center"/>
              <w:rPr>
                <w:rFonts w:ascii="Times New Roman" w:hAnsi="Times New Roman" w:cs="Times New Roman"/>
              </w:rPr>
            </w:pPr>
            <w:r>
              <w:rPr>
                <w:color w:val="000000"/>
              </w:rPr>
              <w:t>21%</w:t>
            </w:r>
          </w:p>
        </w:tc>
      </w:tr>
      <w:tr w:rsidR="00950581" w:rsidRPr="00597CB9" w14:paraId="556899A0" w14:textId="77777777" w:rsidTr="00950581">
        <w:trPr>
          <w:jc w:val="center"/>
        </w:trPr>
        <w:tc>
          <w:tcPr>
            <w:tcW w:w="1016" w:type="dxa"/>
            <w:tcBorders>
              <w:left w:val="single" w:sz="4" w:space="0" w:color="000000"/>
              <w:bottom w:val="single" w:sz="4" w:space="0" w:color="000000"/>
            </w:tcBorders>
            <w:vAlign w:val="center"/>
          </w:tcPr>
          <w:p w14:paraId="1E472BB1"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B63DC86"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соціального захисту населення</w:t>
            </w:r>
          </w:p>
        </w:tc>
        <w:tc>
          <w:tcPr>
            <w:tcW w:w="1507" w:type="dxa"/>
            <w:tcBorders>
              <w:left w:val="single" w:sz="4" w:space="0" w:color="000000"/>
              <w:bottom w:val="single" w:sz="4" w:space="0" w:color="000000"/>
            </w:tcBorders>
            <w:vAlign w:val="center"/>
          </w:tcPr>
          <w:p w14:paraId="310FD580"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77E5AA7" w14:textId="04B2F371" w:rsidR="00950581" w:rsidRPr="00597CB9" w:rsidRDefault="00950581" w:rsidP="00950581">
            <w:pPr>
              <w:spacing w:after="0"/>
              <w:jc w:val="center"/>
              <w:rPr>
                <w:rFonts w:ascii="Times New Roman" w:hAnsi="Times New Roman" w:cs="Times New Roman"/>
              </w:rPr>
            </w:pPr>
            <w:r>
              <w:rPr>
                <w:color w:val="000000"/>
              </w:rPr>
              <w:t>1%</w:t>
            </w:r>
          </w:p>
        </w:tc>
      </w:tr>
      <w:tr w:rsidR="00950581" w:rsidRPr="00597CB9" w14:paraId="2F11E378" w14:textId="77777777" w:rsidTr="00950581">
        <w:trPr>
          <w:jc w:val="center"/>
        </w:trPr>
        <w:tc>
          <w:tcPr>
            <w:tcW w:w="1016" w:type="dxa"/>
            <w:tcBorders>
              <w:left w:val="single" w:sz="4" w:space="0" w:color="000000"/>
              <w:bottom w:val="single" w:sz="4" w:space="0" w:color="000000"/>
            </w:tcBorders>
            <w:vAlign w:val="center"/>
          </w:tcPr>
          <w:p w14:paraId="28DA6A9D"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E38DA8E" w14:textId="77777777" w:rsidR="00950581" w:rsidRPr="00597CB9" w:rsidRDefault="00950581" w:rsidP="00950581">
            <w:pPr>
              <w:spacing w:after="0"/>
              <w:rPr>
                <w:rFonts w:ascii="Times New Roman" w:hAnsi="Times New Roman"/>
              </w:rPr>
            </w:pPr>
            <w:r w:rsidRPr="00597CB9">
              <w:rPr>
                <w:rFonts w:ascii="Times New Roman" w:hAnsi="Times New Roman"/>
              </w:rPr>
              <w:t>будівлі інших бюджетних установ</w:t>
            </w:r>
          </w:p>
        </w:tc>
        <w:tc>
          <w:tcPr>
            <w:tcW w:w="1507" w:type="dxa"/>
            <w:tcBorders>
              <w:left w:val="single" w:sz="4" w:space="0" w:color="000000"/>
              <w:bottom w:val="single" w:sz="4" w:space="0" w:color="000000"/>
            </w:tcBorders>
            <w:vAlign w:val="center"/>
          </w:tcPr>
          <w:p w14:paraId="46256B67"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49624E3" w14:textId="6031E82D" w:rsidR="00950581" w:rsidRPr="00597CB9" w:rsidRDefault="00950581" w:rsidP="00950581">
            <w:pPr>
              <w:spacing w:after="0"/>
              <w:jc w:val="center"/>
              <w:rPr>
                <w:rFonts w:ascii="Times New Roman" w:hAnsi="Times New Roman" w:cs="Times New Roman"/>
              </w:rPr>
            </w:pPr>
            <w:r>
              <w:rPr>
                <w:color w:val="000000"/>
              </w:rPr>
              <w:t>48%</w:t>
            </w:r>
          </w:p>
        </w:tc>
      </w:tr>
      <w:tr w:rsidR="00950581" w:rsidRPr="00597CB9" w14:paraId="1ED6CFBE" w14:textId="77777777" w:rsidTr="00950581">
        <w:trPr>
          <w:jc w:val="center"/>
        </w:trPr>
        <w:tc>
          <w:tcPr>
            <w:tcW w:w="1016" w:type="dxa"/>
            <w:tcBorders>
              <w:left w:val="single" w:sz="4" w:space="0" w:color="000000"/>
              <w:bottom w:val="single" w:sz="4" w:space="0" w:color="000000"/>
            </w:tcBorders>
            <w:vAlign w:val="center"/>
          </w:tcPr>
          <w:p w14:paraId="5C50459D" w14:textId="77777777" w:rsidR="00950581" w:rsidRPr="00597CB9" w:rsidRDefault="00950581" w:rsidP="00950581">
            <w:pPr>
              <w:spacing w:after="0"/>
              <w:jc w:val="center"/>
              <w:rPr>
                <w:rFonts w:ascii="Times New Roman" w:hAnsi="Times New Roman"/>
              </w:rPr>
            </w:pPr>
            <w:r w:rsidRPr="00597CB9">
              <w:rPr>
                <w:rFonts w:ascii="Times New Roman" w:hAnsi="Times New Roman"/>
              </w:rPr>
              <w:t>2.2</w:t>
            </w:r>
          </w:p>
        </w:tc>
        <w:tc>
          <w:tcPr>
            <w:tcW w:w="5500" w:type="dxa"/>
            <w:tcBorders>
              <w:left w:val="single" w:sz="4" w:space="0" w:color="000000"/>
              <w:bottom w:val="single" w:sz="4" w:space="0" w:color="000000"/>
            </w:tcBorders>
            <w:vAlign w:val="center"/>
          </w:tcPr>
          <w:p w14:paraId="0E8B7BC5" w14:textId="77777777" w:rsidR="00950581" w:rsidRPr="00597CB9" w:rsidRDefault="00950581" w:rsidP="00950581">
            <w:pPr>
              <w:spacing w:after="0"/>
              <w:rPr>
                <w:rFonts w:ascii="Times New Roman" w:hAnsi="Times New Roman"/>
              </w:rPr>
            </w:pPr>
            <w:r w:rsidRPr="00597CB9">
              <w:rPr>
                <w:rFonts w:ascii="Times New Roman" w:hAnsi="Times New Roman"/>
              </w:rPr>
              <w:t>Частка громадських будівель, що фінансуються з місцевого бюджету, включених до системи енергетичного моніторингу (за загальною площею)</w:t>
            </w:r>
          </w:p>
        </w:tc>
        <w:tc>
          <w:tcPr>
            <w:tcW w:w="1507" w:type="dxa"/>
            <w:tcBorders>
              <w:left w:val="single" w:sz="4" w:space="0" w:color="000000"/>
              <w:bottom w:val="single" w:sz="4" w:space="0" w:color="000000"/>
            </w:tcBorders>
            <w:vAlign w:val="center"/>
          </w:tcPr>
          <w:p w14:paraId="1817DEFB"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6D1EF50" w14:textId="75A4F40A" w:rsidR="00950581" w:rsidRPr="00597CB9" w:rsidRDefault="00950581" w:rsidP="00950581">
            <w:pPr>
              <w:spacing w:after="0"/>
              <w:jc w:val="center"/>
              <w:rPr>
                <w:rFonts w:ascii="Times New Roman" w:hAnsi="Times New Roman" w:cs="Times New Roman"/>
              </w:rPr>
            </w:pPr>
            <w:r>
              <w:rPr>
                <w:color w:val="000000"/>
              </w:rPr>
              <w:t>0%</w:t>
            </w:r>
          </w:p>
        </w:tc>
      </w:tr>
      <w:tr w:rsidR="00950581" w:rsidRPr="00597CB9" w14:paraId="0298DF9E" w14:textId="77777777" w:rsidTr="00950581">
        <w:trPr>
          <w:jc w:val="center"/>
        </w:trPr>
        <w:tc>
          <w:tcPr>
            <w:tcW w:w="1016" w:type="dxa"/>
            <w:tcBorders>
              <w:left w:val="single" w:sz="4" w:space="0" w:color="000000"/>
              <w:bottom w:val="single" w:sz="4" w:space="0" w:color="000000"/>
            </w:tcBorders>
            <w:vAlign w:val="center"/>
          </w:tcPr>
          <w:p w14:paraId="31EC7348" w14:textId="77777777" w:rsidR="00950581" w:rsidRPr="00597CB9" w:rsidRDefault="00950581" w:rsidP="00950581">
            <w:pPr>
              <w:spacing w:after="0"/>
              <w:jc w:val="center"/>
              <w:rPr>
                <w:rFonts w:ascii="Times New Roman" w:hAnsi="Times New Roman"/>
              </w:rPr>
            </w:pPr>
            <w:r w:rsidRPr="00597CB9">
              <w:rPr>
                <w:rFonts w:ascii="Times New Roman" w:hAnsi="Times New Roman"/>
              </w:rPr>
              <w:t>2.3</w:t>
            </w:r>
          </w:p>
        </w:tc>
        <w:tc>
          <w:tcPr>
            <w:tcW w:w="5500" w:type="dxa"/>
            <w:tcBorders>
              <w:left w:val="single" w:sz="4" w:space="0" w:color="000000"/>
              <w:bottom w:val="single" w:sz="4" w:space="0" w:color="000000"/>
            </w:tcBorders>
            <w:vAlign w:val="center"/>
          </w:tcPr>
          <w:p w14:paraId="570F6107" w14:textId="77777777" w:rsidR="00950581" w:rsidRPr="00597CB9" w:rsidRDefault="00950581" w:rsidP="00950581">
            <w:pPr>
              <w:spacing w:after="0"/>
              <w:rPr>
                <w:rFonts w:ascii="Times New Roman" w:hAnsi="Times New Roman"/>
              </w:rPr>
            </w:pPr>
            <w:r w:rsidRPr="00597CB9">
              <w:rPr>
                <w:rFonts w:ascii="Times New Roman" w:hAnsi="Times New Roman"/>
              </w:rPr>
              <w:t>Частка громадських будівель, що фінансуються з місцевого бюджету, включених до системи автоматизованого збору інформації про споживання енергії (за загальною площею)</w:t>
            </w:r>
          </w:p>
        </w:tc>
        <w:tc>
          <w:tcPr>
            <w:tcW w:w="1507" w:type="dxa"/>
            <w:tcBorders>
              <w:left w:val="single" w:sz="4" w:space="0" w:color="000000"/>
              <w:bottom w:val="single" w:sz="4" w:space="0" w:color="000000"/>
            </w:tcBorders>
            <w:vAlign w:val="center"/>
          </w:tcPr>
          <w:p w14:paraId="040A3B83"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799CEA2" w14:textId="543320D6" w:rsidR="00950581" w:rsidRPr="00597CB9" w:rsidRDefault="00950581" w:rsidP="00950581">
            <w:pPr>
              <w:spacing w:after="0"/>
              <w:jc w:val="center"/>
              <w:rPr>
                <w:rFonts w:ascii="Times New Roman" w:hAnsi="Times New Roman" w:cs="Times New Roman"/>
              </w:rPr>
            </w:pPr>
            <w:r>
              <w:rPr>
                <w:color w:val="000000"/>
              </w:rPr>
              <w:t>0%</w:t>
            </w:r>
          </w:p>
        </w:tc>
      </w:tr>
      <w:tr w:rsidR="00950581" w:rsidRPr="00597CB9" w14:paraId="5AD8D01E" w14:textId="77777777" w:rsidTr="00950581">
        <w:trPr>
          <w:jc w:val="center"/>
        </w:trPr>
        <w:tc>
          <w:tcPr>
            <w:tcW w:w="1016" w:type="dxa"/>
            <w:tcBorders>
              <w:left w:val="single" w:sz="4" w:space="0" w:color="000000"/>
              <w:bottom w:val="single" w:sz="4" w:space="0" w:color="000000"/>
            </w:tcBorders>
            <w:vAlign w:val="center"/>
          </w:tcPr>
          <w:p w14:paraId="3DC75DCE" w14:textId="77777777" w:rsidR="00950581" w:rsidRPr="00597CB9" w:rsidRDefault="00950581" w:rsidP="00950581">
            <w:pPr>
              <w:spacing w:after="0"/>
              <w:jc w:val="center"/>
              <w:rPr>
                <w:rFonts w:ascii="Times New Roman" w:hAnsi="Times New Roman"/>
              </w:rPr>
            </w:pPr>
            <w:r w:rsidRPr="00597CB9">
              <w:rPr>
                <w:rFonts w:ascii="Times New Roman" w:hAnsi="Times New Roman"/>
              </w:rPr>
              <w:t>2.4</w:t>
            </w:r>
          </w:p>
        </w:tc>
        <w:tc>
          <w:tcPr>
            <w:tcW w:w="5500" w:type="dxa"/>
            <w:tcBorders>
              <w:left w:val="single" w:sz="4" w:space="0" w:color="000000"/>
              <w:bottom w:val="single" w:sz="4" w:space="0" w:color="000000"/>
            </w:tcBorders>
            <w:vAlign w:val="center"/>
          </w:tcPr>
          <w:p w14:paraId="24668487" w14:textId="77777777" w:rsidR="00950581" w:rsidRPr="00597CB9" w:rsidRDefault="00950581" w:rsidP="00950581">
            <w:pPr>
              <w:spacing w:after="0"/>
              <w:rPr>
                <w:rFonts w:ascii="Times New Roman" w:hAnsi="Times New Roman"/>
              </w:rPr>
            </w:pPr>
            <w:r w:rsidRPr="00597CB9">
              <w:rPr>
                <w:rFonts w:ascii="Times New Roman" w:hAnsi="Times New Roman"/>
              </w:rPr>
              <w:t>Частка громадських будівель, що фінансуються з місцевого бюджету, які мають дійсний енергетичний сертифікат (за загальною площею)</w:t>
            </w:r>
          </w:p>
        </w:tc>
        <w:tc>
          <w:tcPr>
            <w:tcW w:w="1507" w:type="dxa"/>
            <w:tcBorders>
              <w:left w:val="single" w:sz="4" w:space="0" w:color="000000"/>
              <w:bottom w:val="single" w:sz="4" w:space="0" w:color="000000"/>
            </w:tcBorders>
            <w:vAlign w:val="center"/>
          </w:tcPr>
          <w:p w14:paraId="0BF6ED9D"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B0646DA" w14:textId="487F9FA9" w:rsidR="00950581" w:rsidRPr="00597CB9" w:rsidRDefault="00950581" w:rsidP="00950581">
            <w:pPr>
              <w:spacing w:after="0"/>
              <w:jc w:val="center"/>
              <w:rPr>
                <w:rFonts w:ascii="Times New Roman" w:hAnsi="Times New Roman" w:cs="Times New Roman"/>
              </w:rPr>
            </w:pPr>
            <w:r>
              <w:rPr>
                <w:color w:val="000000"/>
              </w:rPr>
              <w:t>0%</w:t>
            </w:r>
          </w:p>
        </w:tc>
      </w:tr>
      <w:tr w:rsidR="00950581" w:rsidRPr="00597CB9" w14:paraId="79A7C5EF" w14:textId="77777777" w:rsidTr="00950581">
        <w:trPr>
          <w:jc w:val="center"/>
        </w:trPr>
        <w:tc>
          <w:tcPr>
            <w:tcW w:w="1016" w:type="dxa"/>
            <w:tcBorders>
              <w:left w:val="single" w:sz="4" w:space="0" w:color="000000"/>
              <w:bottom w:val="single" w:sz="4" w:space="0" w:color="000000"/>
            </w:tcBorders>
            <w:vAlign w:val="center"/>
          </w:tcPr>
          <w:p w14:paraId="4AB4EE35" w14:textId="77777777" w:rsidR="00950581" w:rsidRPr="00597CB9" w:rsidRDefault="00950581" w:rsidP="00950581">
            <w:pPr>
              <w:spacing w:after="0"/>
              <w:jc w:val="center"/>
              <w:rPr>
                <w:rFonts w:ascii="Times New Roman" w:hAnsi="Times New Roman"/>
              </w:rPr>
            </w:pPr>
            <w:r w:rsidRPr="00597CB9">
              <w:rPr>
                <w:rFonts w:ascii="Times New Roman" w:hAnsi="Times New Roman"/>
              </w:rPr>
              <w:t>2.5</w:t>
            </w:r>
          </w:p>
        </w:tc>
        <w:tc>
          <w:tcPr>
            <w:tcW w:w="5500" w:type="dxa"/>
            <w:tcBorders>
              <w:left w:val="single" w:sz="4" w:space="0" w:color="000000"/>
              <w:bottom w:val="single" w:sz="4" w:space="0" w:color="000000"/>
            </w:tcBorders>
            <w:vAlign w:val="center"/>
          </w:tcPr>
          <w:p w14:paraId="1A2342E5" w14:textId="77777777" w:rsidR="00950581" w:rsidRPr="00597CB9" w:rsidRDefault="00950581" w:rsidP="00950581">
            <w:pPr>
              <w:spacing w:after="0"/>
              <w:rPr>
                <w:rFonts w:ascii="Times New Roman" w:hAnsi="Times New Roman"/>
              </w:rPr>
            </w:pPr>
            <w:r w:rsidRPr="00597CB9">
              <w:rPr>
                <w:rFonts w:ascii="Times New Roman" w:hAnsi="Times New Roman"/>
              </w:rPr>
              <w:t xml:space="preserve">Частка </w:t>
            </w:r>
            <w:proofErr w:type="spellStart"/>
            <w:r w:rsidRPr="00597CB9">
              <w:rPr>
                <w:rFonts w:ascii="Times New Roman" w:hAnsi="Times New Roman"/>
              </w:rPr>
              <w:t>термомодернізованих</w:t>
            </w:r>
            <w:proofErr w:type="spellEnd"/>
            <w:r w:rsidRPr="00597CB9">
              <w:rPr>
                <w:rFonts w:ascii="Times New Roman" w:hAnsi="Times New Roman"/>
              </w:rPr>
              <w:t xml:space="preserve"> громадських будівель (за загальною площею)</w:t>
            </w:r>
          </w:p>
        </w:tc>
        <w:tc>
          <w:tcPr>
            <w:tcW w:w="1507" w:type="dxa"/>
            <w:tcBorders>
              <w:left w:val="single" w:sz="4" w:space="0" w:color="000000"/>
              <w:bottom w:val="single" w:sz="4" w:space="0" w:color="000000"/>
            </w:tcBorders>
            <w:vAlign w:val="center"/>
          </w:tcPr>
          <w:p w14:paraId="55CA0449"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2134E18" w14:textId="631D0224" w:rsidR="00950581" w:rsidRPr="00597CB9" w:rsidRDefault="00950581" w:rsidP="00950581">
            <w:pPr>
              <w:spacing w:after="0"/>
              <w:jc w:val="center"/>
              <w:rPr>
                <w:rFonts w:ascii="Times New Roman" w:hAnsi="Times New Roman" w:cs="Times New Roman"/>
              </w:rPr>
            </w:pPr>
            <w:r>
              <w:rPr>
                <w:color w:val="000000"/>
              </w:rPr>
              <w:t>11%</w:t>
            </w:r>
          </w:p>
        </w:tc>
      </w:tr>
      <w:tr w:rsidR="00950581" w:rsidRPr="00597CB9" w14:paraId="727CCFDE" w14:textId="77777777" w:rsidTr="00950581">
        <w:trPr>
          <w:jc w:val="center"/>
        </w:trPr>
        <w:tc>
          <w:tcPr>
            <w:tcW w:w="1016" w:type="dxa"/>
            <w:tcBorders>
              <w:left w:val="single" w:sz="4" w:space="0" w:color="000000"/>
              <w:bottom w:val="single" w:sz="4" w:space="0" w:color="000000"/>
            </w:tcBorders>
            <w:vAlign w:val="center"/>
          </w:tcPr>
          <w:p w14:paraId="34614C26" w14:textId="77777777" w:rsidR="00950581" w:rsidRPr="00597CB9" w:rsidRDefault="00950581" w:rsidP="00950581">
            <w:pPr>
              <w:spacing w:after="0"/>
              <w:jc w:val="center"/>
              <w:rPr>
                <w:rFonts w:ascii="Times New Roman" w:hAnsi="Times New Roman"/>
              </w:rPr>
            </w:pPr>
            <w:r w:rsidRPr="00597CB9">
              <w:rPr>
                <w:rFonts w:ascii="Times New Roman" w:hAnsi="Times New Roman"/>
              </w:rPr>
              <w:t>2.6</w:t>
            </w:r>
          </w:p>
        </w:tc>
        <w:tc>
          <w:tcPr>
            <w:tcW w:w="5500" w:type="dxa"/>
            <w:tcBorders>
              <w:left w:val="single" w:sz="4" w:space="0" w:color="000000"/>
              <w:bottom w:val="single" w:sz="4" w:space="0" w:color="000000"/>
            </w:tcBorders>
            <w:vAlign w:val="center"/>
          </w:tcPr>
          <w:p w14:paraId="13B31E0E" w14:textId="77777777" w:rsidR="00950581" w:rsidRPr="00597CB9" w:rsidRDefault="00950581" w:rsidP="00950581">
            <w:pPr>
              <w:spacing w:after="0"/>
              <w:rPr>
                <w:rFonts w:ascii="Times New Roman" w:hAnsi="Times New Roman"/>
              </w:rPr>
            </w:pPr>
            <w:r w:rsidRPr="00597CB9">
              <w:rPr>
                <w:rFonts w:ascii="Times New Roman" w:hAnsi="Times New Roman"/>
              </w:rPr>
              <w:t>Частка громадських будівель з близьким до нульового рівня енергоспоживанням (за загальною площею)</w:t>
            </w:r>
          </w:p>
        </w:tc>
        <w:tc>
          <w:tcPr>
            <w:tcW w:w="1507" w:type="dxa"/>
            <w:tcBorders>
              <w:left w:val="single" w:sz="4" w:space="0" w:color="000000"/>
              <w:bottom w:val="single" w:sz="4" w:space="0" w:color="000000"/>
            </w:tcBorders>
            <w:vAlign w:val="center"/>
          </w:tcPr>
          <w:p w14:paraId="5994C72A"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BA98C6C" w14:textId="6AE8008F" w:rsidR="00950581" w:rsidRPr="00597CB9" w:rsidRDefault="00950581" w:rsidP="00950581">
            <w:pPr>
              <w:spacing w:after="0"/>
              <w:jc w:val="center"/>
              <w:rPr>
                <w:rFonts w:ascii="Times New Roman" w:hAnsi="Times New Roman" w:cs="Times New Roman"/>
              </w:rPr>
            </w:pPr>
            <w:r>
              <w:rPr>
                <w:color w:val="000000"/>
              </w:rPr>
              <w:t>0%</w:t>
            </w:r>
          </w:p>
        </w:tc>
      </w:tr>
      <w:tr w:rsidR="00950581" w:rsidRPr="00597CB9" w14:paraId="13605547" w14:textId="77777777" w:rsidTr="00950581">
        <w:trPr>
          <w:trHeight w:val="793"/>
          <w:jc w:val="center"/>
        </w:trPr>
        <w:tc>
          <w:tcPr>
            <w:tcW w:w="1016" w:type="dxa"/>
            <w:tcBorders>
              <w:left w:val="single" w:sz="4" w:space="0" w:color="000000"/>
              <w:bottom w:val="single" w:sz="4" w:space="0" w:color="000000"/>
            </w:tcBorders>
            <w:vAlign w:val="center"/>
          </w:tcPr>
          <w:p w14:paraId="393F602D" w14:textId="77777777" w:rsidR="00950581" w:rsidRPr="00597CB9" w:rsidRDefault="00950581" w:rsidP="00950581">
            <w:pPr>
              <w:spacing w:after="0"/>
              <w:jc w:val="center"/>
              <w:rPr>
                <w:rFonts w:ascii="Times New Roman" w:hAnsi="Times New Roman"/>
              </w:rPr>
            </w:pPr>
            <w:r w:rsidRPr="00597CB9">
              <w:rPr>
                <w:rFonts w:ascii="Times New Roman" w:hAnsi="Times New Roman"/>
              </w:rPr>
              <w:t>2.7</w:t>
            </w:r>
          </w:p>
        </w:tc>
        <w:tc>
          <w:tcPr>
            <w:tcW w:w="5500" w:type="dxa"/>
            <w:tcBorders>
              <w:left w:val="single" w:sz="4" w:space="0" w:color="000000"/>
              <w:bottom w:val="single" w:sz="4" w:space="0" w:color="000000"/>
            </w:tcBorders>
            <w:vAlign w:val="center"/>
          </w:tcPr>
          <w:p w14:paraId="4F5960CF" w14:textId="77777777" w:rsidR="00950581" w:rsidRPr="00597CB9" w:rsidRDefault="00950581" w:rsidP="00950581">
            <w:pPr>
              <w:spacing w:after="0"/>
              <w:rPr>
                <w:rFonts w:ascii="Times New Roman" w:hAnsi="Times New Roman"/>
              </w:rPr>
            </w:pPr>
            <w:r w:rsidRPr="00597CB9">
              <w:rPr>
                <w:rFonts w:ascii="Times New Roman" w:hAnsi="Times New Roman"/>
              </w:rPr>
              <w:t>Питоме фактичне енергоспоживання при опаленні громадських будівель, що фінансуються з місцевого бюджету, всього, у тому числі:</w:t>
            </w:r>
          </w:p>
        </w:tc>
        <w:tc>
          <w:tcPr>
            <w:tcW w:w="1507" w:type="dxa"/>
            <w:tcBorders>
              <w:left w:val="single" w:sz="4" w:space="0" w:color="000000"/>
              <w:bottom w:val="single" w:sz="4" w:space="0" w:color="000000"/>
            </w:tcBorders>
            <w:vAlign w:val="center"/>
          </w:tcPr>
          <w:p w14:paraId="32E3C376" w14:textId="3E1ACE6F"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66CE4CAC" w14:textId="616A53DA" w:rsidR="00950581" w:rsidRPr="00597CB9" w:rsidRDefault="00950581" w:rsidP="00950581">
            <w:pPr>
              <w:pStyle w:val="af8"/>
              <w:spacing w:after="0"/>
              <w:jc w:val="center"/>
              <w:rPr>
                <w:rFonts w:ascii="Times New Roman" w:hAnsi="Times New Roman" w:cs="Times New Roman"/>
                <w:color w:val="000000"/>
              </w:rPr>
            </w:pPr>
            <w:r>
              <w:rPr>
                <w:color w:val="000000"/>
              </w:rPr>
              <w:t>7,2</w:t>
            </w:r>
          </w:p>
        </w:tc>
      </w:tr>
      <w:tr w:rsidR="00950581" w:rsidRPr="00597CB9" w14:paraId="16BC9D79" w14:textId="77777777" w:rsidTr="00950581">
        <w:trPr>
          <w:jc w:val="center"/>
        </w:trPr>
        <w:tc>
          <w:tcPr>
            <w:tcW w:w="1016" w:type="dxa"/>
            <w:tcBorders>
              <w:left w:val="single" w:sz="4" w:space="0" w:color="000000"/>
              <w:bottom w:val="single" w:sz="4" w:space="0" w:color="000000"/>
            </w:tcBorders>
            <w:vAlign w:val="center"/>
          </w:tcPr>
          <w:p w14:paraId="71B442C2"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B71EEA2"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дошкільної освіти</w:t>
            </w:r>
          </w:p>
        </w:tc>
        <w:tc>
          <w:tcPr>
            <w:tcW w:w="1507" w:type="dxa"/>
            <w:tcBorders>
              <w:left w:val="single" w:sz="4" w:space="0" w:color="000000"/>
              <w:bottom w:val="single" w:sz="4" w:space="0" w:color="000000"/>
            </w:tcBorders>
            <w:vAlign w:val="center"/>
          </w:tcPr>
          <w:p w14:paraId="4CDC94E4" w14:textId="02CC701A"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4548D914" w14:textId="471FAD3C" w:rsidR="00950581" w:rsidRPr="00597CB9" w:rsidRDefault="00950581" w:rsidP="00950581">
            <w:pPr>
              <w:pStyle w:val="af8"/>
              <w:spacing w:after="0"/>
              <w:jc w:val="center"/>
              <w:rPr>
                <w:rFonts w:ascii="Times New Roman" w:hAnsi="Times New Roman" w:cs="Times New Roman"/>
                <w:color w:val="000000"/>
              </w:rPr>
            </w:pPr>
            <w:r>
              <w:rPr>
                <w:color w:val="000000"/>
              </w:rPr>
              <w:t>21,6</w:t>
            </w:r>
          </w:p>
        </w:tc>
      </w:tr>
      <w:tr w:rsidR="00950581" w:rsidRPr="00597CB9" w14:paraId="6290F2C5" w14:textId="77777777" w:rsidTr="00950581">
        <w:trPr>
          <w:jc w:val="center"/>
        </w:trPr>
        <w:tc>
          <w:tcPr>
            <w:tcW w:w="1016" w:type="dxa"/>
            <w:tcBorders>
              <w:left w:val="single" w:sz="4" w:space="0" w:color="000000"/>
              <w:bottom w:val="single" w:sz="4" w:space="0" w:color="000000"/>
            </w:tcBorders>
            <w:vAlign w:val="center"/>
          </w:tcPr>
          <w:p w14:paraId="5CF1F030"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8985B58"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освіти</w:t>
            </w:r>
          </w:p>
        </w:tc>
        <w:tc>
          <w:tcPr>
            <w:tcW w:w="1507" w:type="dxa"/>
            <w:tcBorders>
              <w:left w:val="single" w:sz="4" w:space="0" w:color="000000"/>
              <w:bottom w:val="single" w:sz="4" w:space="0" w:color="000000"/>
            </w:tcBorders>
            <w:vAlign w:val="center"/>
          </w:tcPr>
          <w:p w14:paraId="17F52D1E" w14:textId="17E17893"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33D08BD3" w14:textId="2545A4E0" w:rsidR="00950581" w:rsidRPr="00597CB9" w:rsidRDefault="00950581" w:rsidP="00950581">
            <w:pPr>
              <w:pStyle w:val="af8"/>
              <w:spacing w:after="0"/>
              <w:jc w:val="center"/>
              <w:rPr>
                <w:rFonts w:ascii="Times New Roman" w:hAnsi="Times New Roman" w:cs="Times New Roman"/>
                <w:color w:val="000000"/>
              </w:rPr>
            </w:pPr>
            <w:r>
              <w:rPr>
                <w:color w:val="000000"/>
              </w:rPr>
              <w:t>11,0</w:t>
            </w:r>
          </w:p>
        </w:tc>
      </w:tr>
      <w:tr w:rsidR="00950581" w:rsidRPr="00597CB9" w14:paraId="5457F954" w14:textId="77777777" w:rsidTr="00950581">
        <w:trPr>
          <w:jc w:val="center"/>
        </w:trPr>
        <w:tc>
          <w:tcPr>
            <w:tcW w:w="1016" w:type="dxa"/>
            <w:tcBorders>
              <w:left w:val="single" w:sz="4" w:space="0" w:color="000000"/>
              <w:bottom w:val="single" w:sz="4" w:space="0" w:color="000000"/>
            </w:tcBorders>
            <w:vAlign w:val="center"/>
          </w:tcPr>
          <w:p w14:paraId="6DBE569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A0CD5B1"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охорони здоров’я</w:t>
            </w:r>
          </w:p>
        </w:tc>
        <w:tc>
          <w:tcPr>
            <w:tcW w:w="1507" w:type="dxa"/>
            <w:tcBorders>
              <w:left w:val="single" w:sz="4" w:space="0" w:color="000000"/>
              <w:bottom w:val="single" w:sz="4" w:space="0" w:color="000000"/>
            </w:tcBorders>
            <w:vAlign w:val="center"/>
          </w:tcPr>
          <w:p w14:paraId="196EC470" w14:textId="5F37AEAE"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4972CE0F" w14:textId="7BD2E330" w:rsidR="00950581" w:rsidRPr="00597CB9" w:rsidRDefault="00950581" w:rsidP="00950581">
            <w:pPr>
              <w:pStyle w:val="af8"/>
              <w:spacing w:after="0"/>
              <w:jc w:val="center"/>
              <w:rPr>
                <w:rFonts w:ascii="Times New Roman" w:hAnsi="Times New Roman" w:cs="Times New Roman"/>
                <w:color w:val="000000"/>
              </w:rPr>
            </w:pPr>
            <w:r>
              <w:rPr>
                <w:color w:val="000000"/>
              </w:rPr>
              <w:t>13,9</w:t>
            </w:r>
          </w:p>
        </w:tc>
      </w:tr>
      <w:tr w:rsidR="00950581" w:rsidRPr="00597CB9" w14:paraId="5A51D9F9" w14:textId="77777777" w:rsidTr="00950581">
        <w:trPr>
          <w:jc w:val="center"/>
        </w:trPr>
        <w:tc>
          <w:tcPr>
            <w:tcW w:w="1016" w:type="dxa"/>
            <w:tcBorders>
              <w:left w:val="single" w:sz="4" w:space="0" w:color="000000"/>
              <w:bottom w:val="single" w:sz="4" w:space="0" w:color="000000"/>
            </w:tcBorders>
            <w:vAlign w:val="center"/>
          </w:tcPr>
          <w:p w14:paraId="4E04EA39"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D9A7D53"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соціального захисту населення</w:t>
            </w:r>
          </w:p>
        </w:tc>
        <w:tc>
          <w:tcPr>
            <w:tcW w:w="1507" w:type="dxa"/>
            <w:tcBorders>
              <w:left w:val="single" w:sz="4" w:space="0" w:color="000000"/>
              <w:bottom w:val="single" w:sz="4" w:space="0" w:color="000000"/>
            </w:tcBorders>
            <w:vAlign w:val="center"/>
          </w:tcPr>
          <w:p w14:paraId="1AC6B338" w14:textId="72519B94"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53D62B8E" w14:textId="6462A305" w:rsidR="00950581" w:rsidRPr="00597CB9" w:rsidRDefault="00950581" w:rsidP="00950581">
            <w:pPr>
              <w:pStyle w:val="af8"/>
              <w:spacing w:after="0"/>
              <w:jc w:val="center"/>
              <w:rPr>
                <w:rFonts w:ascii="Times New Roman" w:hAnsi="Times New Roman" w:cs="Times New Roman"/>
                <w:color w:val="000000"/>
              </w:rPr>
            </w:pPr>
            <w:r>
              <w:rPr>
                <w:color w:val="000000"/>
              </w:rPr>
              <w:t>7,7</w:t>
            </w:r>
          </w:p>
        </w:tc>
      </w:tr>
      <w:tr w:rsidR="00950581" w:rsidRPr="00597CB9" w14:paraId="6BA84502" w14:textId="77777777" w:rsidTr="00950581">
        <w:trPr>
          <w:jc w:val="center"/>
        </w:trPr>
        <w:tc>
          <w:tcPr>
            <w:tcW w:w="1016" w:type="dxa"/>
            <w:tcBorders>
              <w:left w:val="single" w:sz="4" w:space="0" w:color="000000"/>
              <w:bottom w:val="single" w:sz="4" w:space="0" w:color="000000"/>
            </w:tcBorders>
            <w:vAlign w:val="center"/>
          </w:tcPr>
          <w:p w14:paraId="11241B2C"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133282C" w14:textId="77777777" w:rsidR="00950581" w:rsidRPr="00597CB9" w:rsidRDefault="00950581" w:rsidP="00950581">
            <w:pPr>
              <w:spacing w:after="0"/>
              <w:rPr>
                <w:rFonts w:ascii="Times New Roman" w:hAnsi="Times New Roman"/>
              </w:rPr>
            </w:pPr>
            <w:r w:rsidRPr="00597CB9">
              <w:rPr>
                <w:rFonts w:ascii="Times New Roman" w:hAnsi="Times New Roman"/>
              </w:rPr>
              <w:t>будівлі інших бюджетних установ</w:t>
            </w:r>
          </w:p>
        </w:tc>
        <w:tc>
          <w:tcPr>
            <w:tcW w:w="1507" w:type="dxa"/>
            <w:tcBorders>
              <w:left w:val="single" w:sz="4" w:space="0" w:color="000000"/>
              <w:bottom w:val="single" w:sz="4" w:space="0" w:color="000000"/>
            </w:tcBorders>
            <w:vAlign w:val="center"/>
          </w:tcPr>
          <w:p w14:paraId="1298FAE0" w14:textId="53A524CF"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11DD2384" w14:textId="3714D6F3" w:rsidR="00950581" w:rsidRPr="00597CB9" w:rsidRDefault="00950581" w:rsidP="00950581">
            <w:pPr>
              <w:pStyle w:val="af8"/>
              <w:spacing w:after="0"/>
              <w:jc w:val="center"/>
              <w:rPr>
                <w:rFonts w:ascii="Times New Roman" w:hAnsi="Times New Roman" w:cs="Times New Roman"/>
                <w:color w:val="000000"/>
              </w:rPr>
            </w:pPr>
            <w:r>
              <w:rPr>
                <w:color w:val="000000"/>
              </w:rPr>
              <w:t>0,1</w:t>
            </w:r>
          </w:p>
        </w:tc>
      </w:tr>
      <w:tr w:rsidR="00950581" w:rsidRPr="00597CB9" w14:paraId="6B88DE0B" w14:textId="77777777" w:rsidTr="00950581">
        <w:trPr>
          <w:jc w:val="center"/>
        </w:trPr>
        <w:tc>
          <w:tcPr>
            <w:tcW w:w="1016" w:type="dxa"/>
            <w:tcBorders>
              <w:left w:val="single" w:sz="4" w:space="0" w:color="000000"/>
              <w:bottom w:val="single" w:sz="4" w:space="0" w:color="000000"/>
            </w:tcBorders>
            <w:vAlign w:val="center"/>
          </w:tcPr>
          <w:p w14:paraId="316C5790" w14:textId="77777777" w:rsidR="00950581" w:rsidRPr="00597CB9" w:rsidRDefault="00950581" w:rsidP="00950581">
            <w:pPr>
              <w:spacing w:after="0"/>
              <w:jc w:val="center"/>
              <w:rPr>
                <w:rFonts w:ascii="Times New Roman" w:hAnsi="Times New Roman"/>
              </w:rPr>
            </w:pPr>
            <w:r w:rsidRPr="00597CB9">
              <w:rPr>
                <w:rFonts w:ascii="Times New Roman" w:hAnsi="Times New Roman"/>
              </w:rPr>
              <w:t>2.8</w:t>
            </w:r>
          </w:p>
        </w:tc>
        <w:tc>
          <w:tcPr>
            <w:tcW w:w="5500" w:type="dxa"/>
            <w:tcBorders>
              <w:left w:val="single" w:sz="4" w:space="0" w:color="000000"/>
              <w:bottom w:val="single" w:sz="4" w:space="0" w:color="000000"/>
            </w:tcBorders>
            <w:vAlign w:val="center"/>
          </w:tcPr>
          <w:p w14:paraId="2467F047" w14:textId="77777777" w:rsidR="00950581" w:rsidRPr="00597CB9" w:rsidRDefault="00950581" w:rsidP="00950581">
            <w:pPr>
              <w:spacing w:after="0"/>
              <w:rPr>
                <w:rFonts w:ascii="Times New Roman" w:hAnsi="Times New Roman"/>
              </w:rPr>
            </w:pPr>
            <w:r w:rsidRPr="00597CB9">
              <w:rPr>
                <w:rFonts w:ascii="Times New Roman" w:hAnsi="Times New Roman"/>
              </w:rPr>
              <w:t>Питоме фактичне споживання електроенергії в громадських будівлях, що фінансуються з місцевого бюджету, всього, у тому числі:</w:t>
            </w:r>
          </w:p>
        </w:tc>
        <w:tc>
          <w:tcPr>
            <w:tcW w:w="1507" w:type="dxa"/>
            <w:tcBorders>
              <w:left w:val="single" w:sz="4" w:space="0" w:color="000000"/>
              <w:bottom w:val="single" w:sz="4" w:space="0" w:color="000000"/>
            </w:tcBorders>
            <w:vAlign w:val="center"/>
          </w:tcPr>
          <w:p w14:paraId="427999C7" w14:textId="5D167967"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4E0D33CB" w14:textId="358703D7" w:rsidR="00950581" w:rsidRPr="00597CB9" w:rsidRDefault="00950581" w:rsidP="00950581">
            <w:pPr>
              <w:pStyle w:val="af8"/>
              <w:spacing w:after="0"/>
              <w:jc w:val="center"/>
              <w:rPr>
                <w:rFonts w:ascii="Times New Roman" w:hAnsi="Times New Roman" w:cs="Times New Roman"/>
                <w:color w:val="000000"/>
              </w:rPr>
            </w:pPr>
            <w:r>
              <w:rPr>
                <w:color w:val="000000"/>
              </w:rPr>
              <w:t>10</w:t>
            </w:r>
          </w:p>
        </w:tc>
      </w:tr>
      <w:tr w:rsidR="00950581" w:rsidRPr="00597CB9" w14:paraId="5BD92350" w14:textId="77777777" w:rsidTr="00950581">
        <w:trPr>
          <w:jc w:val="center"/>
        </w:trPr>
        <w:tc>
          <w:tcPr>
            <w:tcW w:w="1016" w:type="dxa"/>
            <w:tcBorders>
              <w:left w:val="single" w:sz="4" w:space="0" w:color="000000"/>
              <w:bottom w:val="single" w:sz="4" w:space="0" w:color="000000"/>
            </w:tcBorders>
            <w:vAlign w:val="center"/>
          </w:tcPr>
          <w:p w14:paraId="7CBB2A0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3484D3F"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дошкільної освіти</w:t>
            </w:r>
          </w:p>
        </w:tc>
        <w:tc>
          <w:tcPr>
            <w:tcW w:w="1507" w:type="dxa"/>
            <w:tcBorders>
              <w:left w:val="single" w:sz="4" w:space="0" w:color="000000"/>
              <w:bottom w:val="single" w:sz="4" w:space="0" w:color="000000"/>
            </w:tcBorders>
            <w:vAlign w:val="center"/>
          </w:tcPr>
          <w:p w14:paraId="77C849B8" w14:textId="43AD3462"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59C0FDE5" w14:textId="17AB2799" w:rsidR="00950581" w:rsidRPr="00597CB9" w:rsidRDefault="00950581" w:rsidP="00950581">
            <w:pPr>
              <w:pStyle w:val="af8"/>
              <w:spacing w:after="0"/>
              <w:jc w:val="center"/>
              <w:rPr>
                <w:rFonts w:ascii="Times New Roman" w:hAnsi="Times New Roman" w:cs="Times New Roman"/>
                <w:color w:val="000000"/>
              </w:rPr>
            </w:pPr>
            <w:r>
              <w:rPr>
                <w:color w:val="000000"/>
              </w:rPr>
              <w:t>15</w:t>
            </w:r>
          </w:p>
        </w:tc>
      </w:tr>
      <w:tr w:rsidR="00950581" w:rsidRPr="00597CB9" w14:paraId="26F6B154" w14:textId="77777777" w:rsidTr="00950581">
        <w:trPr>
          <w:jc w:val="center"/>
        </w:trPr>
        <w:tc>
          <w:tcPr>
            <w:tcW w:w="1016" w:type="dxa"/>
            <w:tcBorders>
              <w:left w:val="single" w:sz="4" w:space="0" w:color="000000"/>
              <w:bottom w:val="single" w:sz="4" w:space="0" w:color="000000"/>
            </w:tcBorders>
            <w:vAlign w:val="center"/>
          </w:tcPr>
          <w:p w14:paraId="342CAE32"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12390DA"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освіти</w:t>
            </w:r>
          </w:p>
        </w:tc>
        <w:tc>
          <w:tcPr>
            <w:tcW w:w="1507" w:type="dxa"/>
            <w:tcBorders>
              <w:left w:val="single" w:sz="4" w:space="0" w:color="000000"/>
              <w:bottom w:val="single" w:sz="4" w:space="0" w:color="000000"/>
            </w:tcBorders>
            <w:vAlign w:val="center"/>
          </w:tcPr>
          <w:p w14:paraId="3C78C91F" w14:textId="58BC7AE3"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00C88082" w14:textId="1C1ADFEB" w:rsidR="00950581" w:rsidRPr="00597CB9" w:rsidRDefault="00950581" w:rsidP="00950581">
            <w:pPr>
              <w:pStyle w:val="af8"/>
              <w:spacing w:after="0"/>
              <w:jc w:val="center"/>
              <w:rPr>
                <w:rFonts w:ascii="Times New Roman" w:hAnsi="Times New Roman" w:cs="Times New Roman"/>
                <w:color w:val="000000"/>
              </w:rPr>
            </w:pPr>
            <w:r>
              <w:rPr>
                <w:color w:val="000000"/>
              </w:rPr>
              <w:t>12</w:t>
            </w:r>
          </w:p>
        </w:tc>
      </w:tr>
      <w:tr w:rsidR="00950581" w:rsidRPr="00597CB9" w14:paraId="737FA94A" w14:textId="77777777" w:rsidTr="00950581">
        <w:trPr>
          <w:jc w:val="center"/>
        </w:trPr>
        <w:tc>
          <w:tcPr>
            <w:tcW w:w="1016" w:type="dxa"/>
            <w:tcBorders>
              <w:left w:val="single" w:sz="4" w:space="0" w:color="000000"/>
              <w:bottom w:val="single" w:sz="4" w:space="0" w:color="000000"/>
            </w:tcBorders>
            <w:vAlign w:val="center"/>
          </w:tcPr>
          <w:p w14:paraId="60FD9C89"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C6B21E0"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охорони здоров’я</w:t>
            </w:r>
          </w:p>
        </w:tc>
        <w:tc>
          <w:tcPr>
            <w:tcW w:w="1507" w:type="dxa"/>
            <w:tcBorders>
              <w:left w:val="single" w:sz="4" w:space="0" w:color="000000"/>
              <w:bottom w:val="single" w:sz="4" w:space="0" w:color="000000"/>
            </w:tcBorders>
            <w:vAlign w:val="center"/>
          </w:tcPr>
          <w:p w14:paraId="34FF7853" w14:textId="47DED4FB"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47B7DBFF" w14:textId="4E0CEAD9" w:rsidR="00950581" w:rsidRPr="00597CB9" w:rsidRDefault="00950581" w:rsidP="00950581">
            <w:pPr>
              <w:pStyle w:val="af8"/>
              <w:spacing w:after="0"/>
              <w:jc w:val="center"/>
              <w:rPr>
                <w:rFonts w:ascii="Times New Roman" w:hAnsi="Times New Roman" w:cs="Times New Roman"/>
                <w:color w:val="000000"/>
              </w:rPr>
            </w:pPr>
            <w:r>
              <w:rPr>
                <w:color w:val="000000"/>
              </w:rPr>
              <w:t>11</w:t>
            </w:r>
          </w:p>
        </w:tc>
      </w:tr>
      <w:tr w:rsidR="00950581" w:rsidRPr="00597CB9" w14:paraId="722CBDE5" w14:textId="77777777" w:rsidTr="00950581">
        <w:trPr>
          <w:jc w:val="center"/>
        </w:trPr>
        <w:tc>
          <w:tcPr>
            <w:tcW w:w="1016" w:type="dxa"/>
            <w:tcBorders>
              <w:left w:val="single" w:sz="4" w:space="0" w:color="000000"/>
              <w:bottom w:val="single" w:sz="4" w:space="0" w:color="000000"/>
            </w:tcBorders>
            <w:vAlign w:val="center"/>
          </w:tcPr>
          <w:p w14:paraId="038E6C0E"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9D4056B" w14:textId="77777777" w:rsidR="00950581" w:rsidRPr="00597CB9" w:rsidRDefault="00950581" w:rsidP="00950581">
            <w:pPr>
              <w:spacing w:after="0"/>
              <w:rPr>
                <w:rFonts w:ascii="Times New Roman" w:hAnsi="Times New Roman"/>
              </w:rPr>
            </w:pPr>
            <w:r w:rsidRPr="00597CB9">
              <w:rPr>
                <w:rFonts w:ascii="Times New Roman" w:hAnsi="Times New Roman"/>
              </w:rPr>
              <w:t>будівлі закладів соціального захисту населення</w:t>
            </w:r>
          </w:p>
        </w:tc>
        <w:tc>
          <w:tcPr>
            <w:tcW w:w="1507" w:type="dxa"/>
            <w:tcBorders>
              <w:left w:val="single" w:sz="4" w:space="0" w:color="000000"/>
              <w:bottom w:val="single" w:sz="4" w:space="0" w:color="000000"/>
            </w:tcBorders>
            <w:vAlign w:val="center"/>
          </w:tcPr>
          <w:p w14:paraId="25E0936B" w14:textId="1928E876"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33843688" w14:textId="609A74AD" w:rsidR="00950581" w:rsidRPr="00597CB9" w:rsidRDefault="00950581" w:rsidP="00950581">
            <w:pPr>
              <w:pStyle w:val="af8"/>
              <w:spacing w:after="0"/>
              <w:jc w:val="center"/>
              <w:rPr>
                <w:rFonts w:ascii="Times New Roman" w:hAnsi="Times New Roman" w:cs="Times New Roman"/>
                <w:color w:val="000000"/>
              </w:rPr>
            </w:pPr>
            <w:r>
              <w:rPr>
                <w:color w:val="000000"/>
              </w:rPr>
              <w:t>7</w:t>
            </w:r>
          </w:p>
        </w:tc>
      </w:tr>
      <w:tr w:rsidR="00950581" w:rsidRPr="00597CB9" w14:paraId="71BC43AE" w14:textId="77777777" w:rsidTr="00950581">
        <w:trPr>
          <w:jc w:val="center"/>
        </w:trPr>
        <w:tc>
          <w:tcPr>
            <w:tcW w:w="1016" w:type="dxa"/>
            <w:tcBorders>
              <w:left w:val="single" w:sz="4" w:space="0" w:color="000000"/>
              <w:bottom w:val="single" w:sz="4" w:space="0" w:color="000000"/>
            </w:tcBorders>
            <w:vAlign w:val="center"/>
          </w:tcPr>
          <w:p w14:paraId="397DE6C3"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E0AA853" w14:textId="77777777" w:rsidR="00950581" w:rsidRPr="00597CB9" w:rsidRDefault="00950581" w:rsidP="00950581">
            <w:pPr>
              <w:spacing w:after="0"/>
              <w:rPr>
                <w:rFonts w:ascii="Times New Roman" w:hAnsi="Times New Roman"/>
              </w:rPr>
            </w:pPr>
            <w:r w:rsidRPr="00597CB9">
              <w:rPr>
                <w:rFonts w:ascii="Times New Roman" w:hAnsi="Times New Roman"/>
              </w:rPr>
              <w:t>будівлі інших бюджетних установ</w:t>
            </w:r>
          </w:p>
        </w:tc>
        <w:tc>
          <w:tcPr>
            <w:tcW w:w="1507" w:type="dxa"/>
            <w:tcBorders>
              <w:left w:val="single" w:sz="4" w:space="0" w:color="000000"/>
              <w:bottom w:val="single" w:sz="4" w:space="0" w:color="000000"/>
            </w:tcBorders>
            <w:vAlign w:val="center"/>
          </w:tcPr>
          <w:p w14:paraId="69E837B0" w14:textId="085CF25F" w:rsidR="00950581" w:rsidRPr="00597CB9" w:rsidRDefault="00950581" w:rsidP="00950581">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0CAD5C58" w14:textId="207AF5A1" w:rsidR="00950581" w:rsidRPr="00597CB9" w:rsidRDefault="00950581" w:rsidP="00950581">
            <w:pPr>
              <w:pStyle w:val="af8"/>
              <w:spacing w:after="0"/>
              <w:jc w:val="center"/>
              <w:rPr>
                <w:rFonts w:ascii="Times New Roman" w:hAnsi="Times New Roman" w:cs="Times New Roman"/>
                <w:color w:val="000000"/>
              </w:rPr>
            </w:pPr>
            <w:r>
              <w:rPr>
                <w:color w:val="000000"/>
              </w:rPr>
              <w:t>7</w:t>
            </w:r>
          </w:p>
        </w:tc>
      </w:tr>
      <w:tr w:rsidR="00F723C5" w:rsidRPr="00597CB9" w14:paraId="011A8184" w14:textId="77777777" w:rsidTr="006C1C6A">
        <w:trPr>
          <w:jc w:val="center"/>
        </w:trPr>
        <w:tc>
          <w:tcPr>
            <w:tcW w:w="1016" w:type="dxa"/>
            <w:tcBorders>
              <w:left w:val="single" w:sz="4" w:space="0" w:color="000000"/>
              <w:bottom w:val="single" w:sz="4" w:space="0" w:color="000000"/>
            </w:tcBorders>
            <w:shd w:val="clear" w:color="auto" w:fill="DDDDDD"/>
            <w:vAlign w:val="center"/>
          </w:tcPr>
          <w:p w14:paraId="5E7D4E63" w14:textId="77777777" w:rsidR="00F723C5" w:rsidRPr="00597CB9" w:rsidRDefault="00F723C5">
            <w:pPr>
              <w:spacing w:after="0"/>
              <w:jc w:val="center"/>
              <w:rPr>
                <w:rFonts w:ascii="Times New Roman" w:hAnsi="Times New Roman"/>
              </w:rPr>
            </w:pPr>
          </w:p>
        </w:tc>
        <w:tc>
          <w:tcPr>
            <w:tcW w:w="5500" w:type="dxa"/>
            <w:tcBorders>
              <w:left w:val="single" w:sz="4" w:space="0" w:color="000000"/>
              <w:bottom w:val="single" w:sz="4" w:space="0" w:color="000000"/>
            </w:tcBorders>
            <w:shd w:val="clear" w:color="auto" w:fill="DDDDDD"/>
            <w:vAlign w:val="center"/>
          </w:tcPr>
          <w:p w14:paraId="083526A0" w14:textId="77777777" w:rsidR="00F723C5" w:rsidRPr="00597CB9" w:rsidRDefault="00274871">
            <w:pPr>
              <w:spacing w:after="0"/>
              <w:jc w:val="center"/>
              <w:rPr>
                <w:rFonts w:ascii="Times New Roman" w:hAnsi="Times New Roman"/>
              </w:rPr>
            </w:pPr>
            <w:r w:rsidRPr="00597CB9">
              <w:rPr>
                <w:rFonts w:ascii="Times New Roman" w:hAnsi="Times New Roman"/>
              </w:rPr>
              <w:t>Житлові будівлі</w:t>
            </w:r>
          </w:p>
        </w:tc>
        <w:tc>
          <w:tcPr>
            <w:tcW w:w="1507" w:type="dxa"/>
            <w:tcBorders>
              <w:left w:val="single" w:sz="4" w:space="0" w:color="000000"/>
              <w:bottom w:val="single" w:sz="4" w:space="0" w:color="000000"/>
            </w:tcBorders>
            <w:shd w:val="clear" w:color="auto" w:fill="DDDDDD"/>
            <w:vAlign w:val="center"/>
          </w:tcPr>
          <w:p w14:paraId="7A1788DC"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73EA5DB9" w14:textId="77777777" w:rsidR="00F723C5" w:rsidRPr="00597CB9" w:rsidRDefault="00F723C5">
            <w:pPr>
              <w:spacing w:after="0"/>
              <w:jc w:val="center"/>
              <w:rPr>
                <w:rFonts w:ascii="Times New Roman" w:hAnsi="Times New Roman" w:cs="Times New Roman"/>
              </w:rPr>
            </w:pPr>
          </w:p>
        </w:tc>
      </w:tr>
      <w:tr w:rsidR="00F60C39" w:rsidRPr="00597CB9" w14:paraId="1F3E13BD" w14:textId="77777777" w:rsidTr="00F60C39">
        <w:trPr>
          <w:jc w:val="center"/>
        </w:trPr>
        <w:tc>
          <w:tcPr>
            <w:tcW w:w="1016" w:type="dxa"/>
            <w:tcBorders>
              <w:left w:val="single" w:sz="4" w:space="0" w:color="000000"/>
              <w:bottom w:val="single" w:sz="4" w:space="0" w:color="000000"/>
            </w:tcBorders>
            <w:vAlign w:val="center"/>
          </w:tcPr>
          <w:p w14:paraId="70E74971" w14:textId="6D04CD8A" w:rsidR="00F60C39" w:rsidRPr="00597CB9" w:rsidRDefault="00F60C39" w:rsidP="00F60C39">
            <w:pPr>
              <w:spacing w:after="0"/>
              <w:jc w:val="center"/>
              <w:rPr>
                <w:rFonts w:ascii="Times New Roman" w:hAnsi="Times New Roman"/>
              </w:rPr>
            </w:pPr>
            <w:r w:rsidRPr="00597CB9">
              <w:rPr>
                <w:rFonts w:ascii="Times New Roman" w:hAnsi="Times New Roman"/>
              </w:rPr>
              <w:t>3.1.</w:t>
            </w:r>
          </w:p>
        </w:tc>
        <w:tc>
          <w:tcPr>
            <w:tcW w:w="5500" w:type="dxa"/>
            <w:tcBorders>
              <w:left w:val="single" w:sz="4" w:space="0" w:color="000000"/>
              <w:bottom w:val="single" w:sz="4" w:space="0" w:color="000000"/>
            </w:tcBorders>
            <w:vAlign w:val="center"/>
          </w:tcPr>
          <w:p w14:paraId="73F95F7F" w14:textId="77777777" w:rsidR="00F60C39" w:rsidRPr="00597CB9" w:rsidRDefault="00F60C39" w:rsidP="00F60C39">
            <w:pPr>
              <w:spacing w:after="0"/>
              <w:rPr>
                <w:rFonts w:ascii="Times New Roman" w:hAnsi="Times New Roman"/>
              </w:rPr>
            </w:pPr>
            <w:r w:rsidRPr="00597CB9">
              <w:rPr>
                <w:rFonts w:ascii="Times New Roman" w:hAnsi="Times New Roman"/>
              </w:rPr>
              <w:t>Частка домогосподарств у багатоквартирних будинках</w:t>
            </w:r>
          </w:p>
        </w:tc>
        <w:tc>
          <w:tcPr>
            <w:tcW w:w="1507" w:type="dxa"/>
            <w:tcBorders>
              <w:left w:val="single" w:sz="4" w:space="0" w:color="000000"/>
              <w:bottom w:val="single" w:sz="4" w:space="0" w:color="000000"/>
            </w:tcBorders>
            <w:vAlign w:val="center"/>
          </w:tcPr>
          <w:p w14:paraId="40D182A6"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08DE95B" w14:textId="5490BA7A"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100%</w:t>
            </w:r>
          </w:p>
        </w:tc>
      </w:tr>
      <w:tr w:rsidR="00F60C39" w:rsidRPr="00597CB9" w14:paraId="679AD99D" w14:textId="77777777" w:rsidTr="00F60C39">
        <w:trPr>
          <w:jc w:val="center"/>
        </w:trPr>
        <w:tc>
          <w:tcPr>
            <w:tcW w:w="1016" w:type="dxa"/>
            <w:tcBorders>
              <w:left w:val="single" w:sz="4" w:space="0" w:color="000000"/>
              <w:bottom w:val="single" w:sz="4" w:space="0" w:color="000000"/>
            </w:tcBorders>
            <w:vAlign w:val="center"/>
          </w:tcPr>
          <w:p w14:paraId="2B87FEAC" w14:textId="048064EC" w:rsidR="00F60C39" w:rsidRPr="00597CB9" w:rsidRDefault="00F60C39" w:rsidP="00F60C39">
            <w:pPr>
              <w:spacing w:after="0"/>
              <w:jc w:val="center"/>
              <w:rPr>
                <w:rFonts w:ascii="Times New Roman" w:hAnsi="Times New Roman"/>
              </w:rPr>
            </w:pPr>
            <w:r w:rsidRPr="00597CB9">
              <w:rPr>
                <w:rFonts w:ascii="Times New Roman" w:hAnsi="Times New Roman"/>
              </w:rPr>
              <w:t>3.2.</w:t>
            </w:r>
          </w:p>
        </w:tc>
        <w:tc>
          <w:tcPr>
            <w:tcW w:w="5500" w:type="dxa"/>
            <w:tcBorders>
              <w:left w:val="single" w:sz="4" w:space="0" w:color="000000"/>
              <w:bottom w:val="single" w:sz="4" w:space="0" w:color="000000"/>
            </w:tcBorders>
            <w:vAlign w:val="center"/>
          </w:tcPr>
          <w:p w14:paraId="1B41CB21" w14:textId="77777777" w:rsidR="00F60C39" w:rsidRPr="00597CB9" w:rsidRDefault="00F60C39" w:rsidP="00F60C39">
            <w:pPr>
              <w:spacing w:after="0"/>
              <w:rPr>
                <w:rFonts w:ascii="Times New Roman" w:hAnsi="Times New Roman"/>
              </w:rPr>
            </w:pPr>
            <w:r w:rsidRPr="00597CB9">
              <w:rPr>
                <w:rFonts w:ascii="Times New Roman" w:hAnsi="Times New Roman"/>
              </w:rPr>
              <w:t>Структура житлових будівель (за загальною площею), всього, у тому числі:</w:t>
            </w:r>
          </w:p>
        </w:tc>
        <w:tc>
          <w:tcPr>
            <w:tcW w:w="1507" w:type="dxa"/>
            <w:tcBorders>
              <w:left w:val="single" w:sz="4" w:space="0" w:color="000000"/>
              <w:bottom w:val="single" w:sz="4" w:space="0" w:color="000000"/>
            </w:tcBorders>
            <w:vAlign w:val="center"/>
          </w:tcPr>
          <w:p w14:paraId="461A5EC5"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CB284BA" w14:textId="4F4EC9BD"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100%</w:t>
            </w:r>
          </w:p>
        </w:tc>
      </w:tr>
      <w:tr w:rsidR="00F60C39" w:rsidRPr="00597CB9" w14:paraId="47978540" w14:textId="77777777" w:rsidTr="00F60C39">
        <w:trPr>
          <w:jc w:val="center"/>
        </w:trPr>
        <w:tc>
          <w:tcPr>
            <w:tcW w:w="1016" w:type="dxa"/>
            <w:tcBorders>
              <w:left w:val="single" w:sz="4" w:space="0" w:color="000000"/>
              <w:bottom w:val="single" w:sz="4" w:space="0" w:color="000000"/>
            </w:tcBorders>
            <w:vAlign w:val="center"/>
          </w:tcPr>
          <w:p w14:paraId="3A9B5A97"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4EF24AD" w14:textId="77777777" w:rsidR="00F60C39" w:rsidRPr="00597CB9" w:rsidRDefault="00F60C39" w:rsidP="00F60C39">
            <w:pPr>
              <w:spacing w:after="0"/>
              <w:rPr>
                <w:rFonts w:ascii="Times New Roman" w:hAnsi="Times New Roman"/>
              </w:rPr>
            </w:pPr>
            <w:r w:rsidRPr="00597CB9">
              <w:rPr>
                <w:rFonts w:ascii="Times New Roman" w:hAnsi="Times New Roman"/>
              </w:rPr>
              <w:t>будівлі одноквартирні</w:t>
            </w:r>
          </w:p>
        </w:tc>
        <w:tc>
          <w:tcPr>
            <w:tcW w:w="1507" w:type="dxa"/>
            <w:tcBorders>
              <w:left w:val="single" w:sz="4" w:space="0" w:color="000000"/>
              <w:bottom w:val="single" w:sz="4" w:space="0" w:color="000000"/>
            </w:tcBorders>
            <w:vAlign w:val="center"/>
          </w:tcPr>
          <w:p w14:paraId="155EE82D"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4FDCC67" w14:textId="1C9E3553"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86,5%</w:t>
            </w:r>
          </w:p>
        </w:tc>
      </w:tr>
      <w:tr w:rsidR="00F60C39" w:rsidRPr="00597CB9" w14:paraId="379072E5" w14:textId="77777777" w:rsidTr="00F60C39">
        <w:trPr>
          <w:jc w:val="center"/>
        </w:trPr>
        <w:tc>
          <w:tcPr>
            <w:tcW w:w="1016" w:type="dxa"/>
            <w:tcBorders>
              <w:left w:val="single" w:sz="4" w:space="0" w:color="000000"/>
              <w:bottom w:val="single" w:sz="4" w:space="0" w:color="000000"/>
            </w:tcBorders>
            <w:vAlign w:val="center"/>
          </w:tcPr>
          <w:p w14:paraId="1ADFCF94"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72B26C0" w14:textId="77777777" w:rsidR="00F60C39" w:rsidRPr="00597CB9" w:rsidRDefault="00F60C39" w:rsidP="00F60C39">
            <w:pPr>
              <w:spacing w:after="0"/>
              <w:rPr>
                <w:rFonts w:ascii="Times New Roman" w:hAnsi="Times New Roman"/>
              </w:rPr>
            </w:pPr>
            <w:r w:rsidRPr="00597CB9">
              <w:rPr>
                <w:rFonts w:ascii="Times New Roman" w:hAnsi="Times New Roman"/>
              </w:rPr>
              <w:t>будівлі двоквартирні</w:t>
            </w:r>
          </w:p>
        </w:tc>
        <w:tc>
          <w:tcPr>
            <w:tcW w:w="1507" w:type="dxa"/>
            <w:tcBorders>
              <w:left w:val="single" w:sz="4" w:space="0" w:color="000000"/>
              <w:bottom w:val="single" w:sz="4" w:space="0" w:color="000000"/>
            </w:tcBorders>
            <w:vAlign w:val="center"/>
          </w:tcPr>
          <w:p w14:paraId="6D7A6040"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ACB628D" w14:textId="7C706693"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1,8%</w:t>
            </w:r>
          </w:p>
        </w:tc>
      </w:tr>
      <w:tr w:rsidR="00F60C39" w:rsidRPr="00597CB9" w14:paraId="6666877A" w14:textId="77777777" w:rsidTr="00F60C39">
        <w:trPr>
          <w:jc w:val="center"/>
        </w:trPr>
        <w:tc>
          <w:tcPr>
            <w:tcW w:w="1016" w:type="dxa"/>
            <w:tcBorders>
              <w:left w:val="single" w:sz="4" w:space="0" w:color="000000"/>
              <w:bottom w:val="single" w:sz="4" w:space="0" w:color="000000"/>
            </w:tcBorders>
            <w:vAlign w:val="center"/>
          </w:tcPr>
          <w:p w14:paraId="3B949375"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DE9C84B" w14:textId="77777777" w:rsidR="00F60C39" w:rsidRPr="00597CB9" w:rsidRDefault="00F60C39" w:rsidP="00F60C39">
            <w:pPr>
              <w:spacing w:after="0"/>
              <w:rPr>
                <w:rFonts w:ascii="Times New Roman" w:hAnsi="Times New Roman"/>
              </w:rPr>
            </w:pPr>
            <w:r w:rsidRPr="00597CB9">
              <w:rPr>
                <w:rFonts w:ascii="Times New Roman" w:hAnsi="Times New Roman"/>
              </w:rPr>
              <w:t>будівлі багатоквартирні</w:t>
            </w:r>
          </w:p>
        </w:tc>
        <w:tc>
          <w:tcPr>
            <w:tcW w:w="1507" w:type="dxa"/>
            <w:tcBorders>
              <w:left w:val="single" w:sz="4" w:space="0" w:color="000000"/>
              <w:bottom w:val="single" w:sz="4" w:space="0" w:color="000000"/>
            </w:tcBorders>
            <w:vAlign w:val="center"/>
          </w:tcPr>
          <w:p w14:paraId="1CB5C874"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4D7D081" w14:textId="7F1C02CB"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11,3%</w:t>
            </w:r>
          </w:p>
        </w:tc>
      </w:tr>
      <w:tr w:rsidR="00F60C39" w:rsidRPr="00597CB9" w14:paraId="027AF379" w14:textId="77777777" w:rsidTr="00F60C39">
        <w:trPr>
          <w:jc w:val="center"/>
        </w:trPr>
        <w:tc>
          <w:tcPr>
            <w:tcW w:w="1016" w:type="dxa"/>
            <w:tcBorders>
              <w:left w:val="single" w:sz="4" w:space="0" w:color="000000"/>
              <w:bottom w:val="single" w:sz="4" w:space="0" w:color="000000"/>
            </w:tcBorders>
            <w:vAlign w:val="center"/>
          </w:tcPr>
          <w:p w14:paraId="06685061"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AE052C8" w14:textId="77777777" w:rsidR="00F60C39" w:rsidRPr="00597CB9" w:rsidRDefault="00F60C39" w:rsidP="00F60C39">
            <w:pPr>
              <w:spacing w:after="0"/>
              <w:rPr>
                <w:rFonts w:ascii="Times New Roman" w:hAnsi="Times New Roman"/>
              </w:rPr>
            </w:pPr>
            <w:r w:rsidRPr="00597CB9">
              <w:rPr>
                <w:rFonts w:ascii="Times New Roman" w:hAnsi="Times New Roman"/>
              </w:rPr>
              <w:t>будівлі для колективного проживання</w:t>
            </w:r>
          </w:p>
        </w:tc>
        <w:tc>
          <w:tcPr>
            <w:tcW w:w="1507" w:type="dxa"/>
            <w:tcBorders>
              <w:left w:val="single" w:sz="4" w:space="0" w:color="000000"/>
              <w:bottom w:val="single" w:sz="4" w:space="0" w:color="000000"/>
            </w:tcBorders>
            <w:vAlign w:val="center"/>
          </w:tcPr>
          <w:p w14:paraId="3AD4AFAD"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C6464C8" w14:textId="70A42D70"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0,4%</w:t>
            </w:r>
          </w:p>
        </w:tc>
      </w:tr>
      <w:tr w:rsidR="00F60C39" w:rsidRPr="00597CB9" w14:paraId="295EDDBB" w14:textId="77777777" w:rsidTr="00F60C39">
        <w:trPr>
          <w:jc w:val="center"/>
        </w:trPr>
        <w:tc>
          <w:tcPr>
            <w:tcW w:w="1016" w:type="dxa"/>
            <w:tcBorders>
              <w:left w:val="single" w:sz="4" w:space="0" w:color="000000"/>
              <w:bottom w:val="single" w:sz="4" w:space="0" w:color="000000"/>
            </w:tcBorders>
            <w:vAlign w:val="center"/>
          </w:tcPr>
          <w:p w14:paraId="41DB1FE1" w14:textId="3CECFAAB" w:rsidR="00F60C39" w:rsidRPr="00597CB9" w:rsidRDefault="00F60C39" w:rsidP="00F60C39">
            <w:pPr>
              <w:spacing w:after="0"/>
              <w:jc w:val="center"/>
              <w:rPr>
                <w:rFonts w:ascii="Times New Roman" w:hAnsi="Times New Roman"/>
              </w:rPr>
            </w:pPr>
            <w:r w:rsidRPr="00597CB9">
              <w:rPr>
                <w:rFonts w:ascii="Times New Roman" w:hAnsi="Times New Roman"/>
              </w:rPr>
              <w:t>3.3.</w:t>
            </w:r>
          </w:p>
        </w:tc>
        <w:tc>
          <w:tcPr>
            <w:tcW w:w="5500" w:type="dxa"/>
            <w:tcBorders>
              <w:left w:val="single" w:sz="4" w:space="0" w:color="000000"/>
              <w:bottom w:val="single" w:sz="4" w:space="0" w:color="000000"/>
            </w:tcBorders>
            <w:vAlign w:val="center"/>
          </w:tcPr>
          <w:p w14:paraId="0E62DA0E" w14:textId="77777777" w:rsidR="00F60C39" w:rsidRPr="00597CB9" w:rsidRDefault="00F60C39" w:rsidP="00F60C39">
            <w:pPr>
              <w:spacing w:after="0"/>
              <w:rPr>
                <w:rFonts w:ascii="Times New Roman" w:hAnsi="Times New Roman"/>
              </w:rPr>
            </w:pPr>
            <w:r w:rsidRPr="00597CB9">
              <w:rPr>
                <w:rFonts w:ascii="Times New Roman" w:hAnsi="Times New Roman"/>
              </w:rPr>
              <w:t>Питоме фактичне енергоспоживання на опалення житлових будівель, всього, у тому числі:</w:t>
            </w:r>
          </w:p>
        </w:tc>
        <w:tc>
          <w:tcPr>
            <w:tcW w:w="1507" w:type="dxa"/>
            <w:tcBorders>
              <w:left w:val="single" w:sz="4" w:space="0" w:color="000000"/>
              <w:bottom w:val="single" w:sz="4" w:space="0" w:color="000000"/>
            </w:tcBorders>
            <w:vAlign w:val="center"/>
          </w:tcPr>
          <w:p w14:paraId="0153F101" w14:textId="3172AC93"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0C516365" w14:textId="65702017"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296</w:t>
            </w:r>
          </w:p>
        </w:tc>
      </w:tr>
      <w:tr w:rsidR="00F60C39" w:rsidRPr="00597CB9" w14:paraId="69A0EA12" w14:textId="77777777" w:rsidTr="00F60C39">
        <w:trPr>
          <w:jc w:val="center"/>
        </w:trPr>
        <w:tc>
          <w:tcPr>
            <w:tcW w:w="1016" w:type="dxa"/>
            <w:tcBorders>
              <w:left w:val="single" w:sz="4" w:space="0" w:color="000000"/>
              <w:bottom w:val="single" w:sz="4" w:space="0" w:color="000000"/>
            </w:tcBorders>
            <w:vAlign w:val="center"/>
          </w:tcPr>
          <w:p w14:paraId="376D0B37"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D54089E" w14:textId="77777777" w:rsidR="00F60C39" w:rsidRPr="00597CB9" w:rsidRDefault="00F60C39" w:rsidP="00F60C39">
            <w:pPr>
              <w:spacing w:after="0"/>
              <w:rPr>
                <w:rFonts w:ascii="Times New Roman" w:hAnsi="Times New Roman"/>
              </w:rPr>
            </w:pPr>
            <w:r w:rsidRPr="00597CB9">
              <w:rPr>
                <w:rFonts w:ascii="Times New Roman" w:hAnsi="Times New Roman"/>
              </w:rPr>
              <w:t>будівлі одноквартирні</w:t>
            </w:r>
          </w:p>
        </w:tc>
        <w:tc>
          <w:tcPr>
            <w:tcW w:w="1507" w:type="dxa"/>
            <w:tcBorders>
              <w:left w:val="single" w:sz="4" w:space="0" w:color="000000"/>
              <w:bottom w:val="single" w:sz="4" w:space="0" w:color="000000"/>
            </w:tcBorders>
            <w:vAlign w:val="center"/>
          </w:tcPr>
          <w:p w14:paraId="4BDB906E" w14:textId="7238BBB2"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4140AFB1" w14:textId="198BFCAE"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306</w:t>
            </w:r>
          </w:p>
        </w:tc>
      </w:tr>
      <w:tr w:rsidR="00F60C39" w:rsidRPr="00597CB9" w14:paraId="080DDDA8" w14:textId="77777777" w:rsidTr="00F60C39">
        <w:trPr>
          <w:jc w:val="center"/>
        </w:trPr>
        <w:tc>
          <w:tcPr>
            <w:tcW w:w="1016" w:type="dxa"/>
            <w:tcBorders>
              <w:left w:val="single" w:sz="4" w:space="0" w:color="000000"/>
              <w:bottom w:val="single" w:sz="4" w:space="0" w:color="000000"/>
            </w:tcBorders>
            <w:vAlign w:val="center"/>
          </w:tcPr>
          <w:p w14:paraId="5D40AD66"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548FB5F" w14:textId="77777777" w:rsidR="00F60C39" w:rsidRPr="00597CB9" w:rsidRDefault="00F60C39" w:rsidP="00F60C39">
            <w:pPr>
              <w:spacing w:after="0"/>
              <w:rPr>
                <w:rFonts w:ascii="Times New Roman" w:hAnsi="Times New Roman"/>
              </w:rPr>
            </w:pPr>
            <w:r w:rsidRPr="00597CB9">
              <w:rPr>
                <w:rFonts w:ascii="Times New Roman" w:hAnsi="Times New Roman"/>
              </w:rPr>
              <w:t>будівлі двоквартирні</w:t>
            </w:r>
          </w:p>
        </w:tc>
        <w:tc>
          <w:tcPr>
            <w:tcW w:w="1507" w:type="dxa"/>
            <w:tcBorders>
              <w:left w:val="single" w:sz="4" w:space="0" w:color="000000"/>
              <w:bottom w:val="single" w:sz="4" w:space="0" w:color="000000"/>
            </w:tcBorders>
            <w:vAlign w:val="center"/>
          </w:tcPr>
          <w:p w14:paraId="2BE032C5" w14:textId="6FE1FA9A"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53087F70" w14:textId="2A696F63"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296</w:t>
            </w:r>
          </w:p>
        </w:tc>
      </w:tr>
      <w:tr w:rsidR="00F60C39" w:rsidRPr="00597CB9" w14:paraId="088D1EDD" w14:textId="77777777" w:rsidTr="00F60C39">
        <w:trPr>
          <w:jc w:val="center"/>
        </w:trPr>
        <w:tc>
          <w:tcPr>
            <w:tcW w:w="1016" w:type="dxa"/>
            <w:tcBorders>
              <w:left w:val="single" w:sz="4" w:space="0" w:color="000000"/>
              <w:bottom w:val="single" w:sz="4" w:space="0" w:color="000000"/>
            </w:tcBorders>
            <w:vAlign w:val="center"/>
          </w:tcPr>
          <w:p w14:paraId="16FD3413"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AC37FAB" w14:textId="77777777" w:rsidR="00F60C39" w:rsidRPr="00597CB9" w:rsidRDefault="00F60C39" w:rsidP="00F60C39">
            <w:pPr>
              <w:spacing w:after="0"/>
              <w:rPr>
                <w:rFonts w:ascii="Times New Roman" w:hAnsi="Times New Roman"/>
              </w:rPr>
            </w:pPr>
            <w:r w:rsidRPr="00597CB9">
              <w:rPr>
                <w:rFonts w:ascii="Times New Roman" w:hAnsi="Times New Roman"/>
              </w:rPr>
              <w:t>будівлі багатоквартирні</w:t>
            </w:r>
          </w:p>
        </w:tc>
        <w:tc>
          <w:tcPr>
            <w:tcW w:w="1507" w:type="dxa"/>
            <w:tcBorders>
              <w:left w:val="single" w:sz="4" w:space="0" w:color="000000"/>
              <w:bottom w:val="single" w:sz="4" w:space="0" w:color="000000"/>
            </w:tcBorders>
            <w:vAlign w:val="center"/>
          </w:tcPr>
          <w:p w14:paraId="09057088" w14:textId="04EBBFBA"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30BAC7BB" w14:textId="29E2EA14"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267</w:t>
            </w:r>
          </w:p>
        </w:tc>
      </w:tr>
      <w:tr w:rsidR="00F60C39" w:rsidRPr="00597CB9" w14:paraId="5486682F" w14:textId="77777777" w:rsidTr="00F60C39">
        <w:trPr>
          <w:jc w:val="center"/>
        </w:trPr>
        <w:tc>
          <w:tcPr>
            <w:tcW w:w="1016" w:type="dxa"/>
            <w:tcBorders>
              <w:left w:val="single" w:sz="4" w:space="0" w:color="000000"/>
              <w:bottom w:val="single" w:sz="4" w:space="0" w:color="000000"/>
            </w:tcBorders>
            <w:vAlign w:val="center"/>
          </w:tcPr>
          <w:p w14:paraId="28E5B42B"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F3D8BB9" w14:textId="77777777" w:rsidR="00F60C39" w:rsidRPr="00597CB9" w:rsidRDefault="00F60C39" w:rsidP="00F60C39">
            <w:pPr>
              <w:spacing w:after="0"/>
              <w:rPr>
                <w:rFonts w:ascii="Times New Roman" w:hAnsi="Times New Roman"/>
              </w:rPr>
            </w:pPr>
            <w:r w:rsidRPr="00597CB9">
              <w:rPr>
                <w:rFonts w:ascii="Times New Roman" w:hAnsi="Times New Roman"/>
              </w:rPr>
              <w:t>будівлі для колективного проживання</w:t>
            </w:r>
          </w:p>
        </w:tc>
        <w:tc>
          <w:tcPr>
            <w:tcW w:w="1507" w:type="dxa"/>
            <w:tcBorders>
              <w:left w:val="single" w:sz="4" w:space="0" w:color="000000"/>
              <w:bottom w:val="single" w:sz="4" w:space="0" w:color="000000"/>
            </w:tcBorders>
            <w:vAlign w:val="center"/>
          </w:tcPr>
          <w:p w14:paraId="4725F13A" w14:textId="69131805"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15A420AE" w14:textId="013AD531"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262</w:t>
            </w:r>
          </w:p>
        </w:tc>
      </w:tr>
      <w:tr w:rsidR="00F60C39" w:rsidRPr="00597CB9" w14:paraId="74CF8011" w14:textId="77777777" w:rsidTr="00F60C39">
        <w:trPr>
          <w:jc w:val="center"/>
        </w:trPr>
        <w:tc>
          <w:tcPr>
            <w:tcW w:w="1016" w:type="dxa"/>
            <w:tcBorders>
              <w:left w:val="single" w:sz="4" w:space="0" w:color="000000"/>
              <w:bottom w:val="single" w:sz="4" w:space="0" w:color="000000"/>
            </w:tcBorders>
            <w:vAlign w:val="center"/>
          </w:tcPr>
          <w:p w14:paraId="4357BD06" w14:textId="77777777" w:rsidR="00F60C39" w:rsidRPr="00597CB9" w:rsidRDefault="00F60C39" w:rsidP="00F60C39">
            <w:pPr>
              <w:spacing w:after="0"/>
              <w:jc w:val="center"/>
              <w:rPr>
                <w:rFonts w:ascii="Times New Roman" w:hAnsi="Times New Roman"/>
              </w:rPr>
            </w:pPr>
            <w:r w:rsidRPr="00597CB9">
              <w:rPr>
                <w:rFonts w:ascii="Times New Roman" w:hAnsi="Times New Roman"/>
              </w:rPr>
              <w:t>3.4</w:t>
            </w:r>
          </w:p>
        </w:tc>
        <w:tc>
          <w:tcPr>
            <w:tcW w:w="5500" w:type="dxa"/>
            <w:tcBorders>
              <w:left w:val="single" w:sz="4" w:space="0" w:color="000000"/>
              <w:bottom w:val="single" w:sz="4" w:space="0" w:color="000000"/>
            </w:tcBorders>
            <w:vAlign w:val="center"/>
          </w:tcPr>
          <w:p w14:paraId="17FB62E1" w14:textId="77777777" w:rsidR="00F60C39" w:rsidRPr="00597CB9" w:rsidRDefault="00F60C39" w:rsidP="00F60C39">
            <w:pPr>
              <w:spacing w:after="0"/>
              <w:rPr>
                <w:rFonts w:ascii="Times New Roman" w:hAnsi="Times New Roman"/>
              </w:rPr>
            </w:pPr>
            <w:r w:rsidRPr="00597CB9">
              <w:rPr>
                <w:rFonts w:ascii="Times New Roman" w:hAnsi="Times New Roman"/>
              </w:rPr>
              <w:t>Питоме фактичне споживання електроенергії в житлових будівлях, всього, у тому числі:</w:t>
            </w:r>
          </w:p>
        </w:tc>
        <w:tc>
          <w:tcPr>
            <w:tcW w:w="1507" w:type="dxa"/>
            <w:tcBorders>
              <w:left w:val="single" w:sz="4" w:space="0" w:color="000000"/>
              <w:bottom w:val="single" w:sz="4" w:space="0" w:color="000000"/>
            </w:tcBorders>
            <w:vAlign w:val="center"/>
          </w:tcPr>
          <w:p w14:paraId="220D0118" w14:textId="784B201E"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67EFC7C3" w14:textId="491156B2"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20,6</w:t>
            </w:r>
          </w:p>
        </w:tc>
      </w:tr>
      <w:tr w:rsidR="00F60C39" w:rsidRPr="00597CB9" w14:paraId="770BBD59" w14:textId="77777777" w:rsidTr="00F60C39">
        <w:trPr>
          <w:jc w:val="center"/>
        </w:trPr>
        <w:tc>
          <w:tcPr>
            <w:tcW w:w="1016" w:type="dxa"/>
            <w:tcBorders>
              <w:left w:val="single" w:sz="4" w:space="0" w:color="000000"/>
              <w:bottom w:val="single" w:sz="4" w:space="0" w:color="000000"/>
            </w:tcBorders>
            <w:vAlign w:val="center"/>
          </w:tcPr>
          <w:p w14:paraId="57711285"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7E06C62" w14:textId="77777777" w:rsidR="00F60C39" w:rsidRPr="00597CB9" w:rsidRDefault="00F60C39" w:rsidP="00F60C39">
            <w:pPr>
              <w:spacing w:after="0"/>
              <w:rPr>
                <w:rFonts w:ascii="Times New Roman" w:hAnsi="Times New Roman"/>
              </w:rPr>
            </w:pPr>
            <w:r w:rsidRPr="00597CB9">
              <w:rPr>
                <w:rFonts w:ascii="Times New Roman" w:hAnsi="Times New Roman"/>
              </w:rPr>
              <w:t>будівлі одноквартирні</w:t>
            </w:r>
          </w:p>
        </w:tc>
        <w:tc>
          <w:tcPr>
            <w:tcW w:w="1507" w:type="dxa"/>
            <w:tcBorders>
              <w:left w:val="single" w:sz="4" w:space="0" w:color="000000"/>
              <w:bottom w:val="single" w:sz="4" w:space="0" w:color="000000"/>
            </w:tcBorders>
            <w:vAlign w:val="center"/>
          </w:tcPr>
          <w:p w14:paraId="67AAACF0" w14:textId="51A8A85D"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19B95C04" w14:textId="3937D6B6"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21</w:t>
            </w:r>
          </w:p>
        </w:tc>
      </w:tr>
      <w:tr w:rsidR="00F60C39" w:rsidRPr="00597CB9" w14:paraId="01A6AD07" w14:textId="77777777" w:rsidTr="00F60C39">
        <w:trPr>
          <w:jc w:val="center"/>
        </w:trPr>
        <w:tc>
          <w:tcPr>
            <w:tcW w:w="1016" w:type="dxa"/>
            <w:tcBorders>
              <w:left w:val="single" w:sz="4" w:space="0" w:color="000000"/>
              <w:bottom w:val="single" w:sz="4" w:space="0" w:color="000000"/>
            </w:tcBorders>
            <w:vAlign w:val="center"/>
          </w:tcPr>
          <w:p w14:paraId="186BEC81"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F5CDD5D" w14:textId="77777777" w:rsidR="00F60C39" w:rsidRPr="00597CB9" w:rsidRDefault="00F60C39" w:rsidP="00F60C39">
            <w:pPr>
              <w:spacing w:after="0"/>
              <w:rPr>
                <w:rFonts w:ascii="Times New Roman" w:hAnsi="Times New Roman"/>
              </w:rPr>
            </w:pPr>
            <w:r w:rsidRPr="00597CB9">
              <w:rPr>
                <w:rFonts w:ascii="Times New Roman" w:hAnsi="Times New Roman"/>
              </w:rPr>
              <w:t>будівлі двоквартирні</w:t>
            </w:r>
          </w:p>
        </w:tc>
        <w:tc>
          <w:tcPr>
            <w:tcW w:w="1507" w:type="dxa"/>
            <w:tcBorders>
              <w:left w:val="single" w:sz="4" w:space="0" w:color="000000"/>
              <w:bottom w:val="single" w:sz="4" w:space="0" w:color="000000"/>
            </w:tcBorders>
            <w:vAlign w:val="center"/>
          </w:tcPr>
          <w:p w14:paraId="28A52416" w14:textId="6785B4A8"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626617AA" w14:textId="2E34E693"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19</w:t>
            </w:r>
          </w:p>
        </w:tc>
      </w:tr>
      <w:tr w:rsidR="00F60C39" w:rsidRPr="00597CB9" w14:paraId="37DA2AC7" w14:textId="77777777" w:rsidTr="00F60C39">
        <w:trPr>
          <w:jc w:val="center"/>
        </w:trPr>
        <w:tc>
          <w:tcPr>
            <w:tcW w:w="1016" w:type="dxa"/>
            <w:tcBorders>
              <w:left w:val="single" w:sz="4" w:space="0" w:color="000000"/>
              <w:bottom w:val="single" w:sz="4" w:space="0" w:color="000000"/>
            </w:tcBorders>
            <w:vAlign w:val="center"/>
          </w:tcPr>
          <w:p w14:paraId="724897F8"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5FAE84C" w14:textId="77777777" w:rsidR="00F60C39" w:rsidRPr="00597CB9" w:rsidRDefault="00F60C39" w:rsidP="00F60C39">
            <w:pPr>
              <w:spacing w:after="0"/>
              <w:rPr>
                <w:rFonts w:ascii="Times New Roman" w:hAnsi="Times New Roman"/>
              </w:rPr>
            </w:pPr>
            <w:r w:rsidRPr="00597CB9">
              <w:rPr>
                <w:rFonts w:ascii="Times New Roman" w:hAnsi="Times New Roman"/>
              </w:rPr>
              <w:t>будівлі багатоквартирні</w:t>
            </w:r>
          </w:p>
        </w:tc>
        <w:tc>
          <w:tcPr>
            <w:tcW w:w="1507" w:type="dxa"/>
            <w:tcBorders>
              <w:left w:val="single" w:sz="4" w:space="0" w:color="000000"/>
              <w:bottom w:val="single" w:sz="4" w:space="0" w:color="000000"/>
            </w:tcBorders>
            <w:vAlign w:val="center"/>
          </w:tcPr>
          <w:p w14:paraId="65AEA3DE" w14:textId="69EB5A36"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77D169F1" w14:textId="3E7E62CE"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16</w:t>
            </w:r>
          </w:p>
        </w:tc>
      </w:tr>
      <w:tr w:rsidR="00F60C39" w:rsidRPr="00597CB9" w14:paraId="426CB2FD" w14:textId="77777777" w:rsidTr="00F60C39">
        <w:trPr>
          <w:jc w:val="center"/>
        </w:trPr>
        <w:tc>
          <w:tcPr>
            <w:tcW w:w="1016" w:type="dxa"/>
            <w:tcBorders>
              <w:left w:val="single" w:sz="4" w:space="0" w:color="000000"/>
              <w:bottom w:val="single" w:sz="4" w:space="0" w:color="000000"/>
            </w:tcBorders>
            <w:vAlign w:val="center"/>
          </w:tcPr>
          <w:p w14:paraId="47A7E13F" w14:textId="77777777" w:rsidR="00F60C39" w:rsidRPr="00597CB9" w:rsidRDefault="00F60C39" w:rsidP="00F60C39">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E78F645" w14:textId="77777777" w:rsidR="00F60C39" w:rsidRPr="00597CB9" w:rsidRDefault="00F60C39" w:rsidP="00F60C39">
            <w:pPr>
              <w:spacing w:after="0"/>
              <w:rPr>
                <w:rFonts w:ascii="Times New Roman" w:hAnsi="Times New Roman"/>
              </w:rPr>
            </w:pPr>
            <w:r w:rsidRPr="00597CB9">
              <w:rPr>
                <w:rFonts w:ascii="Times New Roman" w:hAnsi="Times New Roman"/>
              </w:rPr>
              <w:t>будівлі для колективного проживання</w:t>
            </w:r>
          </w:p>
        </w:tc>
        <w:tc>
          <w:tcPr>
            <w:tcW w:w="1507" w:type="dxa"/>
            <w:tcBorders>
              <w:left w:val="single" w:sz="4" w:space="0" w:color="000000"/>
              <w:bottom w:val="single" w:sz="4" w:space="0" w:color="000000"/>
            </w:tcBorders>
            <w:vAlign w:val="center"/>
          </w:tcPr>
          <w:p w14:paraId="518C7A60" w14:textId="22BAE323" w:rsidR="00F60C39" w:rsidRPr="00597CB9" w:rsidRDefault="00F60C39" w:rsidP="00F60C39">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2</w:t>
            </w:r>
          </w:p>
        </w:tc>
        <w:tc>
          <w:tcPr>
            <w:tcW w:w="1470" w:type="dxa"/>
            <w:tcBorders>
              <w:left w:val="single" w:sz="4" w:space="0" w:color="000000"/>
              <w:bottom w:val="single" w:sz="4" w:space="0" w:color="000000"/>
              <w:right w:val="single" w:sz="4" w:space="0" w:color="000000"/>
            </w:tcBorders>
            <w:vAlign w:val="center"/>
          </w:tcPr>
          <w:p w14:paraId="153F8F64" w14:textId="11A144AB"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21</w:t>
            </w:r>
          </w:p>
        </w:tc>
      </w:tr>
      <w:tr w:rsidR="00F60C39" w:rsidRPr="00597CB9" w14:paraId="2FCA6982" w14:textId="77777777" w:rsidTr="00F60C39">
        <w:trPr>
          <w:jc w:val="center"/>
        </w:trPr>
        <w:tc>
          <w:tcPr>
            <w:tcW w:w="1016" w:type="dxa"/>
            <w:tcBorders>
              <w:left w:val="single" w:sz="4" w:space="0" w:color="000000"/>
              <w:bottom w:val="single" w:sz="4" w:space="0" w:color="000000"/>
            </w:tcBorders>
            <w:vAlign w:val="center"/>
          </w:tcPr>
          <w:p w14:paraId="5F1B6E92" w14:textId="77777777" w:rsidR="00F60C39" w:rsidRPr="00597CB9" w:rsidRDefault="00F60C39" w:rsidP="00F60C39">
            <w:pPr>
              <w:spacing w:after="0"/>
              <w:jc w:val="center"/>
              <w:rPr>
                <w:rFonts w:ascii="Times New Roman" w:hAnsi="Times New Roman"/>
              </w:rPr>
            </w:pPr>
            <w:r w:rsidRPr="00597CB9">
              <w:rPr>
                <w:rFonts w:ascii="Times New Roman" w:hAnsi="Times New Roman"/>
              </w:rPr>
              <w:t>3.5</w:t>
            </w:r>
          </w:p>
        </w:tc>
        <w:tc>
          <w:tcPr>
            <w:tcW w:w="5500" w:type="dxa"/>
            <w:tcBorders>
              <w:left w:val="single" w:sz="4" w:space="0" w:color="000000"/>
              <w:bottom w:val="single" w:sz="4" w:space="0" w:color="000000"/>
            </w:tcBorders>
            <w:vAlign w:val="center"/>
          </w:tcPr>
          <w:p w14:paraId="3A6DCF00" w14:textId="77777777" w:rsidR="00F60C39" w:rsidRPr="00597CB9" w:rsidRDefault="00F60C39" w:rsidP="00F60C39">
            <w:pPr>
              <w:spacing w:after="0"/>
              <w:rPr>
                <w:rFonts w:ascii="Times New Roman" w:hAnsi="Times New Roman"/>
              </w:rPr>
            </w:pPr>
            <w:r w:rsidRPr="00597CB9">
              <w:rPr>
                <w:rFonts w:ascii="Times New Roman" w:hAnsi="Times New Roman"/>
              </w:rPr>
              <w:t>Частка житлових будівель з близьким до нульового рівня енергоспоживанням (за загальною площею)</w:t>
            </w:r>
          </w:p>
        </w:tc>
        <w:tc>
          <w:tcPr>
            <w:tcW w:w="1507" w:type="dxa"/>
            <w:tcBorders>
              <w:left w:val="single" w:sz="4" w:space="0" w:color="000000"/>
              <w:bottom w:val="single" w:sz="4" w:space="0" w:color="000000"/>
            </w:tcBorders>
            <w:vAlign w:val="center"/>
          </w:tcPr>
          <w:p w14:paraId="21AB056C" w14:textId="77777777" w:rsidR="00F60C39" w:rsidRPr="00597CB9" w:rsidRDefault="00F60C39" w:rsidP="00F60C39">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8FBD295" w14:textId="72D400B3" w:rsidR="00F60C39" w:rsidRPr="00F60C39" w:rsidRDefault="00F60C39" w:rsidP="00F60C39">
            <w:pPr>
              <w:spacing w:after="0"/>
              <w:jc w:val="center"/>
              <w:rPr>
                <w:rFonts w:ascii="Times New Roman" w:hAnsi="Times New Roman" w:cs="Times New Roman"/>
              </w:rPr>
            </w:pPr>
            <w:r w:rsidRPr="00F60C39">
              <w:rPr>
                <w:rFonts w:ascii="Times New Roman" w:hAnsi="Times New Roman" w:cs="Times New Roman"/>
                <w:color w:val="000000"/>
              </w:rPr>
              <w:t>0,0%</w:t>
            </w:r>
          </w:p>
        </w:tc>
      </w:tr>
      <w:tr w:rsidR="00F723C5" w:rsidRPr="00597CB9" w14:paraId="3CD0D104" w14:textId="77777777" w:rsidTr="006C1C6A">
        <w:trPr>
          <w:jc w:val="center"/>
        </w:trPr>
        <w:tc>
          <w:tcPr>
            <w:tcW w:w="1016" w:type="dxa"/>
            <w:tcBorders>
              <w:left w:val="single" w:sz="4" w:space="0" w:color="000000"/>
              <w:bottom w:val="single" w:sz="4" w:space="0" w:color="000000"/>
            </w:tcBorders>
            <w:shd w:val="clear" w:color="auto" w:fill="DDDDDD"/>
            <w:vAlign w:val="center"/>
          </w:tcPr>
          <w:p w14:paraId="033E6FBB" w14:textId="77777777" w:rsidR="00F723C5" w:rsidRPr="00597CB9" w:rsidRDefault="00274871">
            <w:pPr>
              <w:spacing w:after="0"/>
              <w:jc w:val="center"/>
              <w:rPr>
                <w:rFonts w:ascii="Times New Roman" w:hAnsi="Times New Roman"/>
              </w:rPr>
            </w:pPr>
            <w:r w:rsidRPr="00597CB9">
              <w:rPr>
                <w:rFonts w:ascii="Times New Roman" w:hAnsi="Times New Roman"/>
              </w:rPr>
              <w:t>4</w:t>
            </w:r>
          </w:p>
        </w:tc>
        <w:tc>
          <w:tcPr>
            <w:tcW w:w="5500" w:type="dxa"/>
            <w:tcBorders>
              <w:left w:val="single" w:sz="4" w:space="0" w:color="000000"/>
              <w:bottom w:val="single" w:sz="4" w:space="0" w:color="000000"/>
            </w:tcBorders>
            <w:shd w:val="clear" w:color="auto" w:fill="DDDDDD"/>
            <w:vAlign w:val="center"/>
          </w:tcPr>
          <w:p w14:paraId="0D5101B3" w14:textId="77777777" w:rsidR="00F723C5" w:rsidRPr="00597CB9" w:rsidRDefault="00274871">
            <w:pPr>
              <w:spacing w:after="0"/>
              <w:jc w:val="center"/>
              <w:rPr>
                <w:rFonts w:ascii="Times New Roman" w:hAnsi="Times New Roman"/>
              </w:rPr>
            </w:pPr>
            <w:r w:rsidRPr="00597CB9">
              <w:rPr>
                <w:rFonts w:ascii="Times New Roman" w:hAnsi="Times New Roman"/>
              </w:rPr>
              <w:t>Зовнішнє освітлення</w:t>
            </w:r>
          </w:p>
        </w:tc>
        <w:tc>
          <w:tcPr>
            <w:tcW w:w="1507" w:type="dxa"/>
            <w:tcBorders>
              <w:left w:val="single" w:sz="4" w:space="0" w:color="000000"/>
              <w:bottom w:val="single" w:sz="4" w:space="0" w:color="000000"/>
            </w:tcBorders>
            <w:shd w:val="clear" w:color="auto" w:fill="DDDDDD"/>
            <w:vAlign w:val="center"/>
          </w:tcPr>
          <w:p w14:paraId="77BADC4F"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56A2C0F1" w14:textId="77777777" w:rsidR="00F723C5" w:rsidRPr="00597CB9" w:rsidRDefault="00F723C5">
            <w:pPr>
              <w:spacing w:after="0"/>
              <w:jc w:val="center"/>
              <w:rPr>
                <w:rFonts w:ascii="Times New Roman" w:hAnsi="Times New Roman" w:cs="Times New Roman"/>
              </w:rPr>
            </w:pPr>
          </w:p>
        </w:tc>
      </w:tr>
      <w:tr w:rsidR="009160DC" w:rsidRPr="00597CB9" w14:paraId="33D88E96" w14:textId="77777777" w:rsidTr="009160DC">
        <w:trPr>
          <w:jc w:val="center"/>
        </w:trPr>
        <w:tc>
          <w:tcPr>
            <w:tcW w:w="1016" w:type="dxa"/>
            <w:tcBorders>
              <w:left w:val="single" w:sz="4" w:space="0" w:color="000000"/>
              <w:bottom w:val="single" w:sz="4" w:space="0" w:color="000000"/>
            </w:tcBorders>
            <w:vAlign w:val="center"/>
          </w:tcPr>
          <w:p w14:paraId="31EF5CC6" w14:textId="77777777" w:rsidR="009160DC" w:rsidRPr="00597CB9" w:rsidRDefault="009160DC" w:rsidP="009160DC">
            <w:pPr>
              <w:spacing w:after="0"/>
              <w:jc w:val="center"/>
              <w:rPr>
                <w:rFonts w:ascii="Times New Roman" w:hAnsi="Times New Roman"/>
              </w:rPr>
            </w:pPr>
            <w:r w:rsidRPr="00597CB9">
              <w:rPr>
                <w:rFonts w:ascii="Times New Roman" w:hAnsi="Times New Roman"/>
              </w:rPr>
              <w:t>4.1</w:t>
            </w:r>
          </w:p>
        </w:tc>
        <w:tc>
          <w:tcPr>
            <w:tcW w:w="5500" w:type="dxa"/>
            <w:tcBorders>
              <w:left w:val="single" w:sz="4" w:space="0" w:color="000000"/>
              <w:bottom w:val="single" w:sz="4" w:space="0" w:color="000000"/>
            </w:tcBorders>
            <w:vAlign w:val="center"/>
          </w:tcPr>
          <w:p w14:paraId="46C6D4FF" w14:textId="77777777" w:rsidR="009160DC" w:rsidRPr="00597CB9" w:rsidRDefault="009160DC" w:rsidP="009160DC">
            <w:pPr>
              <w:spacing w:after="0"/>
              <w:rPr>
                <w:rFonts w:ascii="Times New Roman" w:hAnsi="Times New Roman"/>
              </w:rPr>
            </w:pPr>
            <w:r w:rsidRPr="00597CB9">
              <w:rPr>
                <w:rFonts w:ascii="Times New Roman" w:hAnsi="Times New Roman"/>
              </w:rPr>
              <w:t xml:space="preserve">Структура системи зовнішнього освітлення (за кількістю </w:t>
            </w:r>
            <w:proofErr w:type="spellStart"/>
            <w:r w:rsidRPr="00597CB9">
              <w:rPr>
                <w:rFonts w:ascii="Times New Roman" w:hAnsi="Times New Roman"/>
              </w:rPr>
              <w:t>світлоточок</w:t>
            </w:r>
            <w:proofErr w:type="spellEnd"/>
            <w:r w:rsidRPr="00597CB9">
              <w:rPr>
                <w:rFonts w:ascii="Times New Roman" w:hAnsi="Times New Roman"/>
              </w:rPr>
              <w:t>), всього, у тому числі:</w:t>
            </w:r>
          </w:p>
        </w:tc>
        <w:tc>
          <w:tcPr>
            <w:tcW w:w="1507" w:type="dxa"/>
            <w:tcBorders>
              <w:left w:val="single" w:sz="4" w:space="0" w:color="000000"/>
              <w:bottom w:val="single" w:sz="4" w:space="0" w:color="000000"/>
            </w:tcBorders>
            <w:vAlign w:val="center"/>
          </w:tcPr>
          <w:p w14:paraId="54E615E6"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9E2FB8A" w14:textId="3BAC4B0A"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100%</w:t>
            </w:r>
          </w:p>
        </w:tc>
      </w:tr>
      <w:tr w:rsidR="009160DC" w:rsidRPr="00597CB9" w14:paraId="2A4B56F4" w14:textId="77777777" w:rsidTr="009160DC">
        <w:trPr>
          <w:jc w:val="center"/>
        </w:trPr>
        <w:tc>
          <w:tcPr>
            <w:tcW w:w="1016" w:type="dxa"/>
            <w:tcBorders>
              <w:left w:val="single" w:sz="4" w:space="0" w:color="000000"/>
              <w:bottom w:val="single" w:sz="4" w:space="0" w:color="000000"/>
            </w:tcBorders>
            <w:vAlign w:val="center"/>
          </w:tcPr>
          <w:p w14:paraId="15E2E5D7"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C981850" w14:textId="77777777" w:rsidR="009160DC" w:rsidRPr="00597CB9" w:rsidRDefault="009160DC" w:rsidP="009160DC">
            <w:pPr>
              <w:spacing w:after="0"/>
              <w:rPr>
                <w:rFonts w:ascii="Times New Roman" w:hAnsi="Times New Roman"/>
              </w:rPr>
            </w:pPr>
            <w:r w:rsidRPr="00597CB9">
              <w:rPr>
                <w:rFonts w:ascii="Times New Roman" w:hAnsi="Times New Roman"/>
              </w:rPr>
              <w:t>на дорогах поза меж населених пунктів</w:t>
            </w:r>
          </w:p>
        </w:tc>
        <w:tc>
          <w:tcPr>
            <w:tcW w:w="1507" w:type="dxa"/>
            <w:tcBorders>
              <w:left w:val="single" w:sz="4" w:space="0" w:color="000000"/>
              <w:bottom w:val="single" w:sz="4" w:space="0" w:color="000000"/>
            </w:tcBorders>
            <w:vAlign w:val="center"/>
          </w:tcPr>
          <w:p w14:paraId="31E9792C"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4DA6B18" w14:textId="5BC79433"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0,0%</w:t>
            </w:r>
          </w:p>
        </w:tc>
      </w:tr>
      <w:tr w:rsidR="009160DC" w:rsidRPr="00597CB9" w14:paraId="6FF04BA7" w14:textId="77777777" w:rsidTr="009160DC">
        <w:trPr>
          <w:jc w:val="center"/>
        </w:trPr>
        <w:tc>
          <w:tcPr>
            <w:tcW w:w="1016" w:type="dxa"/>
            <w:tcBorders>
              <w:left w:val="single" w:sz="4" w:space="0" w:color="000000"/>
              <w:bottom w:val="single" w:sz="4" w:space="0" w:color="000000"/>
            </w:tcBorders>
            <w:vAlign w:val="center"/>
          </w:tcPr>
          <w:p w14:paraId="2753A350"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EACF147" w14:textId="77777777" w:rsidR="009160DC" w:rsidRPr="00597CB9" w:rsidRDefault="009160DC" w:rsidP="009160DC">
            <w:pPr>
              <w:spacing w:after="0"/>
              <w:rPr>
                <w:rFonts w:ascii="Times New Roman" w:hAnsi="Times New Roman"/>
              </w:rPr>
            </w:pPr>
            <w:r w:rsidRPr="00597CB9">
              <w:rPr>
                <w:rFonts w:ascii="Times New Roman" w:hAnsi="Times New Roman"/>
              </w:rPr>
              <w:t>на вулицях, дорогах, площах в межах населених пунктів</w:t>
            </w:r>
          </w:p>
        </w:tc>
        <w:tc>
          <w:tcPr>
            <w:tcW w:w="1507" w:type="dxa"/>
            <w:tcBorders>
              <w:left w:val="single" w:sz="4" w:space="0" w:color="000000"/>
              <w:bottom w:val="single" w:sz="4" w:space="0" w:color="000000"/>
            </w:tcBorders>
            <w:vAlign w:val="center"/>
          </w:tcPr>
          <w:p w14:paraId="5BB119FE"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43F0003" w14:textId="128D5301"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100,0%</w:t>
            </w:r>
          </w:p>
        </w:tc>
      </w:tr>
      <w:tr w:rsidR="009160DC" w:rsidRPr="00597CB9" w14:paraId="51DE3E06" w14:textId="77777777" w:rsidTr="009160DC">
        <w:trPr>
          <w:jc w:val="center"/>
        </w:trPr>
        <w:tc>
          <w:tcPr>
            <w:tcW w:w="1016" w:type="dxa"/>
            <w:tcBorders>
              <w:left w:val="single" w:sz="4" w:space="0" w:color="000000"/>
              <w:bottom w:val="single" w:sz="4" w:space="0" w:color="000000"/>
            </w:tcBorders>
            <w:vAlign w:val="center"/>
          </w:tcPr>
          <w:p w14:paraId="70933A54"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B31A1AC" w14:textId="77777777" w:rsidR="009160DC" w:rsidRPr="00597CB9" w:rsidRDefault="009160DC" w:rsidP="009160DC">
            <w:pPr>
              <w:spacing w:after="0"/>
              <w:rPr>
                <w:rFonts w:ascii="Times New Roman" w:hAnsi="Times New Roman"/>
              </w:rPr>
            </w:pPr>
            <w:r w:rsidRPr="00597CB9">
              <w:rPr>
                <w:rFonts w:ascii="Times New Roman" w:hAnsi="Times New Roman"/>
              </w:rPr>
              <w:t>в паркових зонах</w:t>
            </w:r>
          </w:p>
        </w:tc>
        <w:tc>
          <w:tcPr>
            <w:tcW w:w="1507" w:type="dxa"/>
            <w:tcBorders>
              <w:left w:val="single" w:sz="4" w:space="0" w:color="000000"/>
              <w:bottom w:val="single" w:sz="4" w:space="0" w:color="000000"/>
            </w:tcBorders>
            <w:vAlign w:val="center"/>
          </w:tcPr>
          <w:p w14:paraId="1A1438C0"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4D1DB7E" w14:textId="52B6051C"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0,0%</w:t>
            </w:r>
          </w:p>
        </w:tc>
      </w:tr>
      <w:tr w:rsidR="009160DC" w:rsidRPr="00597CB9" w14:paraId="778C6C11" w14:textId="77777777" w:rsidTr="009160DC">
        <w:trPr>
          <w:jc w:val="center"/>
        </w:trPr>
        <w:tc>
          <w:tcPr>
            <w:tcW w:w="1016" w:type="dxa"/>
            <w:tcBorders>
              <w:left w:val="single" w:sz="4" w:space="0" w:color="000000"/>
              <w:bottom w:val="single" w:sz="4" w:space="0" w:color="000000"/>
            </w:tcBorders>
            <w:vAlign w:val="center"/>
          </w:tcPr>
          <w:p w14:paraId="55FE506F"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8608D84" w14:textId="77777777" w:rsidR="009160DC" w:rsidRPr="00597CB9" w:rsidRDefault="009160DC" w:rsidP="009160DC">
            <w:pPr>
              <w:spacing w:after="0"/>
              <w:rPr>
                <w:rFonts w:ascii="Times New Roman" w:hAnsi="Times New Roman"/>
              </w:rPr>
            </w:pPr>
            <w:r w:rsidRPr="00597CB9">
              <w:rPr>
                <w:rFonts w:ascii="Times New Roman" w:hAnsi="Times New Roman"/>
              </w:rPr>
              <w:t>в інших зонах, ділянках, територіях</w:t>
            </w:r>
          </w:p>
        </w:tc>
        <w:tc>
          <w:tcPr>
            <w:tcW w:w="1507" w:type="dxa"/>
            <w:tcBorders>
              <w:left w:val="single" w:sz="4" w:space="0" w:color="000000"/>
              <w:bottom w:val="single" w:sz="4" w:space="0" w:color="000000"/>
            </w:tcBorders>
            <w:vAlign w:val="center"/>
          </w:tcPr>
          <w:p w14:paraId="4B21B69A"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7670DE1" w14:textId="2BEEE268"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w:t>
            </w:r>
          </w:p>
        </w:tc>
      </w:tr>
      <w:tr w:rsidR="009160DC" w:rsidRPr="00597CB9" w14:paraId="4374D37A" w14:textId="77777777" w:rsidTr="009160DC">
        <w:trPr>
          <w:jc w:val="center"/>
        </w:trPr>
        <w:tc>
          <w:tcPr>
            <w:tcW w:w="1016" w:type="dxa"/>
            <w:tcBorders>
              <w:left w:val="single" w:sz="4" w:space="0" w:color="000000"/>
              <w:bottom w:val="single" w:sz="4" w:space="0" w:color="000000"/>
            </w:tcBorders>
            <w:vAlign w:val="center"/>
          </w:tcPr>
          <w:p w14:paraId="611AC7A1" w14:textId="77777777" w:rsidR="009160DC" w:rsidRPr="00597CB9" w:rsidRDefault="009160DC" w:rsidP="009160DC">
            <w:pPr>
              <w:spacing w:after="0"/>
              <w:jc w:val="center"/>
              <w:rPr>
                <w:rFonts w:ascii="Times New Roman" w:hAnsi="Times New Roman"/>
              </w:rPr>
            </w:pPr>
            <w:r w:rsidRPr="00597CB9">
              <w:rPr>
                <w:rFonts w:ascii="Times New Roman" w:hAnsi="Times New Roman"/>
              </w:rPr>
              <w:t>4.2</w:t>
            </w:r>
          </w:p>
        </w:tc>
        <w:tc>
          <w:tcPr>
            <w:tcW w:w="5500" w:type="dxa"/>
            <w:tcBorders>
              <w:left w:val="single" w:sz="4" w:space="0" w:color="000000"/>
              <w:bottom w:val="single" w:sz="4" w:space="0" w:color="000000"/>
            </w:tcBorders>
            <w:vAlign w:val="center"/>
          </w:tcPr>
          <w:p w14:paraId="5B694447" w14:textId="77777777" w:rsidR="009160DC" w:rsidRPr="00597CB9" w:rsidRDefault="009160DC" w:rsidP="009160DC">
            <w:pPr>
              <w:spacing w:after="0"/>
              <w:rPr>
                <w:rFonts w:ascii="Times New Roman" w:hAnsi="Times New Roman"/>
              </w:rPr>
            </w:pPr>
            <w:r w:rsidRPr="00597CB9">
              <w:rPr>
                <w:rFonts w:ascii="Times New Roman" w:hAnsi="Times New Roman"/>
              </w:rPr>
              <w:t xml:space="preserve">Частка непрацюючих </w:t>
            </w:r>
            <w:proofErr w:type="spellStart"/>
            <w:r w:rsidRPr="00597CB9">
              <w:rPr>
                <w:rFonts w:ascii="Times New Roman" w:hAnsi="Times New Roman"/>
              </w:rPr>
              <w:t>світлоточок</w:t>
            </w:r>
            <w:proofErr w:type="spellEnd"/>
            <w:r w:rsidRPr="00597CB9">
              <w:rPr>
                <w:rFonts w:ascii="Times New Roman" w:hAnsi="Times New Roman"/>
              </w:rPr>
              <w:t>, всього, у тому числі:</w:t>
            </w:r>
          </w:p>
        </w:tc>
        <w:tc>
          <w:tcPr>
            <w:tcW w:w="1507" w:type="dxa"/>
            <w:tcBorders>
              <w:left w:val="single" w:sz="4" w:space="0" w:color="000000"/>
              <w:bottom w:val="single" w:sz="4" w:space="0" w:color="000000"/>
            </w:tcBorders>
            <w:vAlign w:val="center"/>
          </w:tcPr>
          <w:p w14:paraId="706D3AFF"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97D355C" w14:textId="06708474" w:rsidR="009160DC" w:rsidRPr="009160DC" w:rsidRDefault="009160DC" w:rsidP="009160DC">
            <w:pPr>
              <w:pStyle w:val="af8"/>
              <w:jc w:val="center"/>
              <w:rPr>
                <w:rFonts w:ascii="Times New Roman" w:hAnsi="Times New Roman" w:cs="Times New Roman"/>
                <w:color w:val="000000"/>
              </w:rPr>
            </w:pPr>
            <w:r w:rsidRPr="009160DC">
              <w:rPr>
                <w:rFonts w:ascii="Times New Roman" w:hAnsi="Times New Roman" w:cs="Times New Roman"/>
                <w:color w:val="000000"/>
              </w:rPr>
              <w:t>0%</w:t>
            </w:r>
          </w:p>
        </w:tc>
      </w:tr>
      <w:tr w:rsidR="009160DC" w:rsidRPr="00597CB9" w14:paraId="658A59E1" w14:textId="77777777" w:rsidTr="009160DC">
        <w:trPr>
          <w:jc w:val="center"/>
        </w:trPr>
        <w:tc>
          <w:tcPr>
            <w:tcW w:w="1016" w:type="dxa"/>
            <w:tcBorders>
              <w:left w:val="single" w:sz="4" w:space="0" w:color="000000"/>
              <w:bottom w:val="single" w:sz="4" w:space="0" w:color="000000"/>
            </w:tcBorders>
            <w:vAlign w:val="center"/>
          </w:tcPr>
          <w:p w14:paraId="73E1CCFA"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88194F9" w14:textId="77777777" w:rsidR="009160DC" w:rsidRPr="00597CB9" w:rsidRDefault="009160DC" w:rsidP="009160DC">
            <w:pPr>
              <w:spacing w:after="0"/>
            </w:pPr>
            <w:r w:rsidRPr="00597CB9">
              <w:rPr>
                <w:rFonts w:ascii="Times New Roman" w:hAnsi="Times New Roman"/>
              </w:rPr>
              <w:t>на дорогах поза меж населених пунктів</w:t>
            </w:r>
          </w:p>
        </w:tc>
        <w:tc>
          <w:tcPr>
            <w:tcW w:w="1507" w:type="dxa"/>
            <w:tcBorders>
              <w:left w:val="single" w:sz="4" w:space="0" w:color="000000"/>
              <w:bottom w:val="single" w:sz="4" w:space="0" w:color="000000"/>
            </w:tcBorders>
            <w:vAlign w:val="center"/>
          </w:tcPr>
          <w:p w14:paraId="5E3CDB90" w14:textId="77777777" w:rsidR="009160DC" w:rsidRPr="00597CB9" w:rsidRDefault="009160DC" w:rsidP="009160DC">
            <w:pPr>
              <w:spacing w:after="0"/>
              <w:jc w:val="cente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FC00B9C" w14:textId="4CDF5800" w:rsidR="009160DC" w:rsidRPr="009160DC" w:rsidRDefault="009160DC" w:rsidP="009160DC">
            <w:pPr>
              <w:pStyle w:val="af8"/>
              <w:spacing w:after="0"/>
              <w:jc w:val="center"/>
              <w:rPr>
                <w:rFonts w:ascii="Times New Roman" w:hAnsi="Times New Roman" w:cs="Times New Roman"/>
                <w:color w:val="000000"/>
              </w:rPr>
            </w:pPr>
            <w:r>
              <w:rPr>
                <w:rFonts w:ascii="Times New Roman" w:hAnsi="Times New Roman" w:cs="Times New Roman"/>
                <w:color w:val="000000"/>
              </w:rPr>
              <w:t>-</w:t>
            </w:r>
          </w:p>
        </w:tc>
      </w:tr>
      <w:tr w:rsidR="009160DC" w:rsidRPr="00597CB9" w14:paraId="672A4EDD" w14:textId="77777777" w:rsidTr="009160DC">
        <w:trPr>
          <w:jc w:val="center"/>
        </w:trPr>
        <w:tc>
          <w:tcPr>
            <w:tcW w:w="1016" w:type="dxa"/>
            <w:tcBorders>
              <w:left w:val="single" w:sz="4" w:space="0" w:color="000000"/>
              <w:bottom w:val="single" w:sz="4" w:space="0" w:color="000000"/>
            </w:tcBorders>
            <w:vAlign w:val="center"/>
          </w:tcPr>
          <w:p w14:paraId="07A6F066"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A611C7F" w14:textId="77777777" w:rsidR="009160DC" w:rsidRPr="00597CB9" w:rsidRDefault="009160DC" w:rsidP="009160DC">
            <w:pPr>
              <w:spacing w:after="0"/>
            </w:pPr>
            <w:r w:rsidRPr="00597CB9">
              <w:rPr>
                <w:rFonts w:ascii="Times New Roman" w:hAnsi="Times New Roman"/>
              </w:rPr>
              <w:t>на вулицях, дорогах, площах в межах населених пунктів</w:t>
            </w:r>
          </w:p>
        </w:tc>
        <w:tc>
          <w:tcPr>
            <w:tcW w:w="1507" w:type="dxa"/>
            <w:tcBorders>
              <w:left w:val="single" w:sz="4" w:space="0" w:color="000000"/>
              <w:bottom w:val="single" w:sz="4" w:space="0" w:color="000000"/>
            </w:tcBorders>
            <w:vAlign w:val="center"/>
          </w:tcPr>
          <w:p w14:paraId="6A8F0AC0" w14:textId="77777777" w:rsidR="009160DC" w:rsidRPr="00597CB9" w:rsidRDefault="009160DC" w:rsidP="009160DC">
            <w:pPr>
              <w:spacing w:after="0"/>
              <w:jc w:val="cente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C9C670E" w14:textId="09717343" w:rsidR="009160DC" w:rsidRPr="009160DC" w:rsidRDefault="009160DC" w:rsidP="009160DC">
            <w:pPr>
              <w:pStyle w:val="af8"/>
              <w:spacing w:after="0"/>
              <w:jc w:val="center"/>
              <w:rPr>
                <w:rFonts w:ascii="Times New Roman" w:hAnsi="Times New Roman" w:cs="Times New Roman"/>
                <w:color w:val="000000"/>
              </w:rPr>
            </w:pPr>
            <w:r w:rsidRPr="009160DC">
              <w:rPr>
                <w:rFonts w:ascii="Times New Roman" w:hAnsi="Times New Roman" w:cs="Times New Roman"/>
                <w:color w:val="000000"/>
              </w:rPr>
              <w:t>0,0%</w:t>
            </w:r>
          </w:p>
        </w:tc>
      </w:tr>
      <w:tr w:rsidR="009160DC" w:rsidRPr="00597CB9" w14:paraId="285A6D39" w14:textId="77777777" w:rsidTr="009160DC">
        <w:trPr>
          <w:trHeight w:val="300"/>
          <w:jc w:val="center"/>
        </w:trPr>
        <w:tc>
          <w:tcPr>
            <w:tcW w:w="1016" w:type="dxa"/>
            <w:tcBorders>
              <w:left w:val="single" w:sz="4" w:space="0" w:color="000000"/>
              <w:bottom w:val="single" w:sz="4" w:space="0" w:color="000000"/>
            </w:tcBorders>
            <w:vAlign w:val="center"/>
          </w:tcPr>
          <w:p w14:paraId="5D2058C3"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CFA20EF" w14:textId="77777777" w:rsidR="009160DC" w:rsidRPr="00597CB9" w:rsidRDefault="009160DC" w:rsidP="009160DC">
            <w:pPr>
              <w:spacing w:after="0"/>
            </w:pPr>
            <w:r w:rsidRPr="00597CB9">
              <w:rPr>
                <w:rFonts w:ascii="Times New Roman" w:hAnsi="Times New Roman"/>
              </w:rPr>
              <w:t>в паркових зонах</w:t>
            </w:r>
          </w:p>
        </w:tc>
        <w:tc>
          <w:tcPr>
            <w:tcW w:w="1507" w:type="dxa"/>
            <w:tcBorders>
              <w:left w:val="single" w:sz="4" w:space="0" w:color="000000"/>
              <w:bottom w:val="single" w:sz="4" w:space="0" w:color="000000"/>
            </w:tcBorders>
            <w:vAlign w:val="center"/>
          </w:tcPr>
          <w:p w14:paraId="62CE4079" w14:textId="77777777" w:rsidR="009160DC" w:rsidRPr="00597CB9" w:rsidRDefault="009160DC" w:rsidP="009160DC">
            <w:pPr>
              <w:spacing w:after="0"/>
              <w:jc w:val="cente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D8C3F05" w14:textId="414D5527" w:rsidR="009160DC" w:rsidRPr="009160DC" w:rsidRDefault="009160DC" w:rsidP="009160DC">
            <w:pPr>
              <w:pStyle w:val="af8"/>
              <w:spacing w:after="0"/>
              <w:jc w:val="center"/>
              <w:rPr>
                <w:rFonts w:ascii="Times New Roman" w:hAnsi="Times New Roman" w:cs="Times New Roman"/>
                <w:color w:val="000000"/>
              </w:rPr>
            </w:pPr>
            <w:r>
              <w:rPr>
                <w:rFonts w:ascii="Times New Roman" w:hAnsi="Times New Roman" w:cs="Times New Roman"/>
                <w:color w:val="000000"/>
              </w:rPr>
              <w:t>-</w:t>
            </w:r>
          </w:p>
        </w:tc>
      </w:tr>
      <w:tr w:rsidR="009160DC" w:rsidRPr="00597CB9" w14:paraId="4C92E5CF" w14:textId="77777777" w:rsidTr="009160DC">
        <w:trPr>
          <w:jc w:val="center"/>
        </w:trPr>
        <w:tc>
          <w:tcPr>
            <w:tcW w:w="1016" w:type="dxa"/>
            <w:tcBorders>
              <w:left w:val="single" w:sz="4" w:space="0" w:color="000000"/>
              <w:bottom w:val="single" w:sz="4" w:space="0" w:color="000000"/>
            </w:tcBorders>
            <w:vAlign w:val="center"/>
          </w:tcPr>
          <w:p w14:paraId="301CE558"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F973F4D" w14:textId="77777777" w:rsidR="009160DC" w:rsidRPr="00597CB9" w:rsidRDefault="009160DC" w:rsidP="009160DC">
            <w:pPr>
              <w:spacing w:after="0"/>
              <w:rPr>
                <w:rFonts w:ascii="Times New Roman" w:hAnsi="Times New Roman"/>
              </w:rPr>
            </w:pPr>
            <w:r w:rsidRPr="00597CB9">
              <w:rPr>
                <w:rFonts w:ascii="Times New Roman" w:hAnsi="Times New Roman"/>
              </w:rPr>
              <w:t>в інших зонах, ділянках, територіях</w:t>
            </w:r>
          </w:p>
        </w:tc>
        <w:tc>
          <w:tcPr>
            <w:tcW w:w="1507" w:type="dxa"/>
            <w:tcBorders>
              <w:left w:val="single" w:sz="4" w:space="0" w:color="000000"/>
              <w:bottom w:val="single" w:sz="4" w:space="0" w:color="000000"/>
            </w:tcBorders>
            <w:vAlign w:val="center"/>
          </w:tcPr>
          <w:p w14:paraId="4864611C"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DEE5DD7" w14:textId="4B99960C"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w:t>
            </w:r>
          </w:p>
        </w:tc>
      </w:tr>
      <w:tr w:rsidR="009160DC" w:rsidRPr="00597CB9" w14:paraId="5E852459" w14:textId="77777777" w:rsidTr="009160DC">
        <w:trPr>
          <w:jc w:val="center"/>
        </w:trPr>
        <w:tc>
          <w:tcPr>
            <w:tcW w:w="1016" w:type="dxa"/>
            <w:tcBorders>
              <w:left w:val="single" w:sz="4" w:space="0" w:color="000000"/>
              <w:bottom w:val="single" w:sz="4" w:space="0" w:color="000000"/>
            </w:tcBorders>
            <w:vAlign w:val="center"/>
          </w:tcPr>
          <w:p w14:paraId="3A8714D6" w14:textId="77777777" w:rsidR="009160DC" w:rsidRPr="00597CB9" w:rsidRDefault="009160DC" w:rsidP="009160DC">
            <w:pPr>
              <w:spacing w:after="0"/>
              <w:jc w:val="center"/>
              <w:rPr>
                <w:rFonts w:ascii="Times New Roman" w:hAnsi="Times New Roman"/>
              </w:rPr>
            </w:pPr>
            <w:r w:rsidRPr="00597CB9">
              <w:rPr>
                <w:rFonts w:ascii="Times New Roman" w:hAnsi="Times New Roman"/>
              </w:rPr>
              <w:t>4.3</w:t>
            </w:r>
          </w:p>
        </w:tc>
        <w:tc>
          <w:tcPr>
            <w:tcW w:w="5500" w:type="dxa"/>
            <w:tcBorders>
              <w:left w:val="single" w:sz="4" w:space="0" w:color="000000"/>
              <w:bottom w:val="single" w:sz="4" w:space="0" w:color="000000"/>
            </w:tcBorders>
            <w:vAlign w:val="center"/>
          </w:tcPr>
          <w:p w14:paraId="6B371907" w14:textId="77777777" w:rsidR="009160DC" w:rsidRPr="00597CB9" w:rsidRDefault="009160DC" w:rsidP="009160DC">
            <w:pPr>
              <w:spacing w:after="0"/>
              <w:rPr>
                <w:rFonts w:ascii="Times New Roman" w:hAnsi="Times New Roman"/>
              </w:rPr>
            </w:pPr>
            <w:r w:rsidRPr="00597CB9">
              <w:rPr>
                <w:rFonts w:ascii="Times New Roman" w:hAnsi="Times New Roman"/>
              </w:rPr>
              <w:t xml:space="preserve">Питома електрична потужність однієї працюючої </w:t>
            </w:r>
            <w:proofErr w:type="spellStart"/>
            <w:r w:rsidRPr="00597CB9">
              <w:rPr>
                <w:rFonts w:ascii="Times New Roman" w:hAnsi="Times New Roman"/>
              </w:rPr>
              <w:t>світлоточки</w:t>
            </w:r>
            <w:proofErr w:type="spellEnd"/>
            <w:r w:rsidRPr="00597CB9">
              <w:rPr>
                <w:rFonts w:ascii="Times New Roman" w:hAnsi="Times New Roman"/>
              </w:rPr>
              <w:t>, всього, у тому числі:</w:t>
            </w:r>
          </w:p>
        </w:tc>
        <w:tc>
          <w:tcPr>
            <w:tcW w:w="1507" w:type="dxa"/>
            <w:tcBorders>
              <w:left w:val="single" w:sz="4" w:space="0" w:color="000000"/>
              <w:bottom w:val="single" w:sz="4" w:space="0" w:color="000000"/>
            </w:tcBorders>
            <w:vAlign w:val="center"/>
          </w:tcPr>
          <w:p w14:paraId="3BC7FFBA" w14:textId="77777777" w:rsidR="009160DC" w:rsidRPr="00597CB9" w:rsidRDefault="009160DC" w:rsidP="009160DC">
            <w:pPr>
              <w:spacing w:after="0"/>
              <w:jc w:val="center"/>
              <w:rPr>
                <w:rFonts w:ascii="Times New Roman" w:hAnsi="Times New Roman"/>
              </w:rPr>
            </w:pPr>
            <w:r w:rsidRPr="00597CB9">
              <w:rPr>
                <w:rFonts w:ascii="Times New Roman" w:hAnsi="Times New Roman"/>
              </w:rPr>
              <w:t>Вт/од.</w:t>
            </w:r>
          </w:p>
        </w:tc>
        <w:tc>
          <w:tcPr>
            <w:tcW w:w="1470" w:type="dxa"/>
            <w:tcBorders>
              <w:left w:val="single" w:sz="4" w:space="0" w:color="000000"/>
              <w:bottom w:val="single" w:sz="4" w:space="0" w:color="000000"/>
              <w:right w:val="single" w:sz="4" w:space="0" w:color="000000"/>
            </w:tcBorders>
            <w:vAlign w:val="center"/>
          </w:tcPr>
          <w:p w14:paraId="02AA68DA" w14:textId="6A96DC29" w:rsidR="009160DC" w:rsidRPr="009160DC" w:rsidRDefault="009160DC" w:rsidP="009160DC">
            <w:pPr>
              <w:spacing w:after="0"/>
              <w:jc w:val="center"/>
              <w:rPr>
                <w:rFonts w:ascii="Times New Roman" w:hAnsi="Times New Roman" w:cs="Times New Roman"/>
              </w:rPr>
            </w:pPr>
            <w:r>
              <w:rPr>
                <w:rFonts w:ascii="Times New Roman" w:hAnsi="Times New Roman" w:cs="Times New Roman"/>
                <w:color w:val="000000"/>
              </w:rPr>
              <w:t>55</w:t>
            </w:r>
          </w:p>
        </w:tc>
      </w:tr>
      <w:tr w:rsidR="009160DC" w:rsidRPr="00597CB9" w14:paraId="4C112663" w14:textId="77777777" w:rsidTr="009160DC">
        <w:trPr>
          <w:jc w:val="center"/>
        </w:trPr>
        <w:tc>
          <w:tcPr>
            <w:tcW w:w="1016" w:type="dxa"/>
            <w:tcBorders>
              <w:left w:val="single" w:sz="4" w:space="0" w:color="000000"/>
              <w:bottom w:val="single" w:sz="4" w:space="0" w:color="000000"/>
            </w:tcBorders>
            <w:vAlign w:val="center"/>
          </w:tcPr>
          <w:p w14:paraId="34D04A2B"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5BA2A50" w14:textId="77777777" w:rsidR="009160DC" w:rsidRPr="00597CB9" w:rsidRDefault="009160DC" w:rsidP="009160DC">
            <w:pPr>
              <w:spacing w:after="0"/>
              <w:rPr>
                <w:rFonts w:ascii="Times New Roman" w:hAnsi="Times New Roman"/>
              </w:rPr>
            </w:pPr>
            <w:r w:rsidRPr="00597CB9">
              <w:rPr>
                <w:rFonts w:ascii="Times New Roman" w:hAnsi="Times New Roman"/>
              </w:rPr>
              <w:t>на дорогах поза меж населених пунктів</w:t>
            </w:r>
          </w:p>
        </w:tc>
        <w:tc>
          <w:tcPr>
            <w:tcW w:w="1507" w:type="dxa"/>
            <w:tcBorders>
              <w:left w:val="single" w:sz="4" w:space="0" w:color="000000"/>
              <w:bottom w:val="single" w:sz="4" w:space="0" w:color="000000"/>
            </w:tcBorders>
            <w:vAlign w:val="center"/>
          </w:tcPr>
          <w:p w14:paraId="41F61EF9" w14:textId="77777777" w:rsidR="009160DC" w:rsidRPr="00597CB9" w:rsidRDefault="009160DC" w:rsidP="009160DC">
            <w:pPr>
              <w:spacing w:after="0"/>
              <w:jc w:val="center"/>
              <w:rPr>
                <w:rFonts w:ascii="Times New Roman" w:hAnsi="Times New Roman"/>
              </w:rPr>
            </w:pPr>
            <w:r w:rsidRPr="00597CB9">
              <w:rPr>
                <w:rFonts w:ascii="Times New Roman" w:hAnsi="Times New Roman"/>
              </w:rPr>
              <w:t>Вт/од.</w:t>
            </w:r>
          </w:p>
        </w:tc>
        <w:tc>
          <w:tcPr>
            <w:tcW w:w="1470" w:type="dxa"/>
            <w:tcBorders>
              <w:left w:val="single" w:sz="4" w:space="0" w:color="000000"/>
              <w:bottom w:val="single" w:sz="4" w:space="0" w:color="000000"/>
              <w:right w:val="single" w:sz="4" w:space="0" w:color="000000"/>
            </w:tcBorders>
            <w:vAlign w:val="center"/>
          </w:tcPr>
          <w:p w14:paraId="1A0EFD1E" w14:textId="43A4DE1E"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0</w:t>
            </w:r>
          </w:p>
        </w:tc>
      </w:tr>
      <w:tr w:rsidR="009160DC" w:rsidRPr="00597CB9" w14:paraId="67453820" w14:textId="77777777" w:rsidTr="009160DC">
        <w:trPr>
          <w:jc w:val="center"/>
        </w:trPr>
        <w:tc>
          <w:tcPr>
            <w:tcW w:w="1016" w:type="dxa"/>
            <w:tcBorders>
              <w:left w:val="single" w:sz="4" w:space="0" w:color="000000"/>
              <w:bottom w:val="single" w:sz="4" w:space="0" w:color="000000"/>
            </w:tcBorders>
            <w:vAlign w:val="center"/>
          </w:tcPr>
          <w:p w14:paraId="48FA9089"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F87B92D" w14:textId="77777777" w:rsidR="009160DC" w:rsidRPr="00597CB9" w:rsidRDefault="009160DC" w:rsidP="009160DC">
            <w:pPr>
              <w:spacing w:after="0"/>
              <w:rPr>
                <w:rFonts w:ascii="Times New Roman" w:hAnsi="Times New Roman"/>
              </w:rPr>
            </w:pPr>
            <w:r w:rsidRPr="00597CB9">
              <w:rPr>
                <w:rFonts w:ascii="Times New Roman" w:hAnsi="Times New Roman"/>
              </w:rPr>
              <w:t>на вулицях, дорогах, площах в межах населених пунктів</w:t>
            </w:r>
          </w:p>
        </w:tc>
        <w:tc>
          <w:tcPr>
            <w:tcW w:w="1507" w:type="dxa"/>
            <w:tcBorders>
              <w:left w:val="single" w:sz="4" w:space="0" w:color="000000"/>
              <w:bottom w:val="single" w:sz="4" w:space="0" w:color="000000"/>
            </w:tcBorders>
            <w:vAlign w:val="center"/>
          </w:tcPr>
          <w:p w14:paraId="24D7D249" w14:textId="77777777" w:rsidR="009160DC" w:rsidRPr="00597CB9" w:rsidRDefault="009160DC" w:rsidP="009160DC">
            <w:pPr>
              <w:spacing w:after="0"/>
              <w:jc w:val="center"/>
              <w:rPr>
                <w:rFonts w:ascii="Times New Roman" w:hAnsi="Times New Roman"/>
              </w:rPr>
            </w:pPr>
            <w:r w:rsidRPr="00597CB9">
              <w:rPr>
                <w:rFonts w:ascii="Times New Roman" w:hAnsi="Times New Roman"/>
              </w:rPr>
              <w:t>Вт/од.</w:t>
            </w:r>
          </w:p>
        </w:tc>
        <w:tc>
          <w:tcPr>
            <w:tcW w:w="1470" w:type="dxa"/>
            <w:tcBorders>
              <w:left w:val="single" w:sz="4" w:space="0" w:color="000000"/>
              <w:bottom w:val="single" w:sz="4" w:space="0" w:color="000000"/>
              <w:right w:val="single" w:sz="4" w:space="0" w:color="000000"/>
            </w:tcBorders>
            <w:vAlign w:val="center"/>
          </w:tcPr>
          <w:p w14:paraId="06AAF352" w14:textId="04648584" w:rsidR="009160DC" w:rsidRPr="009160DC" w:rsidRDefault="009160DC" w:rsidP="009160DC">
            <w:pPr>
              <w:spacing w:after="0"/>
              <w:jc w:val="center"/>
              <w:rPr>
                <w:rFonts w:ascii="Times New Roman" w:hAnsi="Times New Roman" w:cs="Times New Roman"/>
              </w:rPr>
            </w:pPr>
            <w:r>
              <w:rPr>
                <w:rFonts w:ascii="Times New Roman" w:hAnsi="Times New Roman" w:cs="Times New Roman"/>
                <w:color w:val="000000"/>
              </w:rPr>
              <w:t>55</w:t>
            </w:r>
          </w:p>
        </w:tc>
      </w:tr>
      <w:tr w:rsidR="009160DC" w:rsidRPr="00597CB9" w14:paraId="301FC11E" w14:textId="77777777" w:rsidTr="009160DC">
        <w:trPr>
          <w:jc w:val="center"/>
        </w:trPr>
        <w:tc>
          <w:tcPr>
            <w:tcW w:w="1016" w:type="dxa"/>
            <w:tcBorders>
              <w:left w:val="single" w:sz="4" w:space="0" w:color="000000"/>
              <w:bottom w:val="single" w:sz="4" w:space="0" w:color="000000"/>
            </w:tcBorders>
            <w:vAlign w:val="center"/>
          </w:tcPr>
          <w:p w14:paraId="65870B53"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8CA57FB" w14:textId="77777777" w:rsidR="009160DC" w:rsidRPr="00597CB9" w:rsidRDefault="009160DC" w:rsidP="009160DC">
            <w:pPr>
              <w:spacing w:after="0"/>
              <w:rPr>
                <w:rFonts w:ascii="Times New Roman" w:hAnsi="Times New Roman"/>
              </w:rPr>
            </w:pPr>
            <w:r w:rsidRPr="00597CB9">
              <w:rPr>
                <w:rFonts w:ascii="Times New Roman" w:hAnsi="Times New Roman"/>
              </w:rPr>
              <w:t>в паркових зонах</w:t>
            </w:r>
          </w:p>
        </w:tc>
        <w:tc>
          <w:tcPr>
            <w:tcW w:w="1507" w:type="dxa"/>
            <w:tcBorders>
              <w:left w:val="single" w:sz="4" w:space="0" w:color="000000"/>
              <w:bottom w:val="single" w:sz="4" w:space="0" w:color="000000"/>
            </w:tcBorders>
            <w:vAlign w:val="center"/>
          </w:tcPr>
          <w:p w14:paraId="559DF014" w14:textId="77777777" w:rsidR="009160DC" w:rsidRPr="00597CB9" w:rsidRDefault="009160DC" w:rsidP="009160DC">
            <w:pPr>
              <w:spacing w:after="0"/>
              <w:jc w:val="center"/>
              <w:rPr>
                <w:rFonts w:ascii="Times New Roman" w:hAnsi="Times New Roman"/>
              </w:rPr>
            </w:pPr>
            <w:r w:rsidRPr="00597CB9">
              <w:rPr>
                <w:rFonts w:ascii="Times New Roman" w:hAnsi="Times New Roman"/>
              </w:rPr>
              <w:t>Вт/од.</w:t>
            </w:r>
          </w:p>
        </w:tc>
        <w:tc>
          <w:tcPr>
            <w:tcW w:w="1470" w:type="dxa"/>
            <w:tcBorders>
              <w:left w:val="single" w:sz="4" w:space="0" w:color="000000"/>
              <w:bottom w:val="single" w:sz="4" w:space="0" w:color="000000"/>
              <w:right w:val="single" w:sz="4" w:space="0" w:color="000000"/>
            </w:tcBorders>
            <w:vAlign w:val="center"/>
          </w:tcPr>
          <w:p w14:paraId="27101C70" w14:textId="772C895E"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0</w:t>
            </w:r>
          </w:p>
        </w:tc>
      </w:tr>
      <w:tr w:rsidR="009160DC" w:rsidRPr="00597CB9" w14:paraId="4DBA83BB" w14:textId="77777777" w:rsidTr="009160DC">
        <w:trPr>
          <w:jc w:val="center"/>
        </w:trPr>
        <w:tc>
          <w:tcPr>
            <w:tcW w:w="1016" w:type="dxa"/>
            <w:tcBorders>
              <w:left w:val="single" w:sz="4" w:space="0" w:color="000000"/>
              <w:bottom w:val="single" w:sz="4" w:space="0" w:color="000000"/>
            </w:tcBorders>
            <w:vAlign w:val="center"/>
          </w:tcPr>
          <w:p w14:paraId="4D4059DD"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38C45571" w14:textId="77777777" w:rsidR="009160DC" w:rsidRPr="00597CB9" w:rsidRDefault="009160DC" w:rsidP="009160DC">
            <w:pPr>
              <w:spacing w:after="0"/>
              <w:rPr>
                <w:rFonts w:ascii="Times New Roman" w:hAnsi="Times New Roman"/>
              </w:rPr>
            </w:pPr>
            <w:r w:rsidRPr="00597CB9">
              <w:rPr>
                <w:rFonts w:ascii="Times New Roman" w:hAnsi="Times New Roman"/>
              </w:rPr>
              <w:t>в інших зонах, ділянках, територіях</w:t>
            </w:r>
          </w:p>
        </w:tc>
        <w:tc>
          <w:tcPr>
            <w:tcW w:w="1507" w:type="dxa"/>
            <w:tcBorders>
              <w:left w:val="single" w:sz="4" w:space="0" w:color="000000"/>
              <w:bottom w:val="single" w:sz="4" w:space="0" w:color="000000"/>
            </w:tcBorders>
            <w:vAlign w:val="center"/>
          </w:tcPr>
          <w:p w14:paraId="5F0EA7F1" w14:textId="77777777" w:rsidR="009160DC" w:rsidRPr="00597CB9" w:rsidRDefault="009160DC" w:rsidP="009160DC">
            <w:pPr>
              <w:spacing w:after="0"/>
              <w:jc w:val="center"/>
              <w:rPr>
                <w:rFonts w:ascii="Times New Roman" w:hAnsi="Times New Roman"/>
              </w:rPr>
            </w:pPr>
            <w:r w:rsidRPr="00597CB9">
              <w:rPr>
                <w:rFonts w:ascii="Times New Roman" w:hAnsi="Times New Roman"/>
              </w:rPr>
              <w:t>Вт/од.</w:t>
            </w:r>
          </w:p>
        </w:tc>
        <w:tc>
          <w:tcPr>
            <w:tcW w:w="1470" w:type="dxa"/>
            <w:tcBorders>
              <w:left w:val="single" w:sz="4" w:space="0" w:color="000000"/>
              <w:bottom w:val="single" w:sz="4" w:space="0" w:color="000000"/>
              <w:right w:val="single" w:sz="4" w:space="0" w:color="000000"/>
            </w:tcBorders>
            <w:vAlign w:val="center"/>
          </w:tcPr>
          <w:p w14:paraId="504DA4DD" w14:textId="029ED283"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0</w:t>
            </w:r>
          </w:p>
        </w:tc>
      </w:tr>
      <w:tr w:rsidR="009160DC" w:rsidRPr="00597CB9" w14:paraId="02F9E91D" w14:textId="77777777" w:rsidTr="009160DC">
        <w:trPr>
          <w:jc w:val="center"/>
        </w:trPr>
        <w:tc>
          <w:tcPr>
            <w:tcW w:w="1016" w:type="dxa"/>
            <w:tcBorders>
              <w:left w:val="single" w:sz="4" w:space="0" w:color="000000"/>
              <w:bottom w:val="single" w:sz="4" w:space="0" w:color="000000"/>
            </w:tcBorders>
            <w:vAlign w:val="center"/>
          </w:tcPr>
          <w:p w14:paraId="075C87C9" w14:textId="77777777" w:rsidR="009160DC" w:rsidRPr="00597CB9" w:rsidRDefault="009160DC" w:rsidP="009160DC">
            <w:pPr>
              <w:spacing w:after="0"/>
              <w:jc w:val="center"/>
              <w:rPr>
                <w:rFonts w:ascii="Times New Roman" w:hAnsi="Times New Roman"/>
              </w:rPr>
            </w:pPr>
            <w:r w:rsidRPr="00597CB9">
              <w:rPr>
                <w:rFonts w:ascii="Times New Roman" w:hAnsi="Times New Roman"/>
              </w:rPr>
              <w:t>4.4</w:t>
            </w:r>
          </w:p>
        </w:tc>
        <w:tc>
          <w:tcPr>
            <w:tcW w:w="5500" w:type="dxa"/>
            <w:tcBorders>
              <w:left w:val="single" w:sz="4" w:space="0" w:color="000000"/>
              <w:bottom w:val="single" w:sz="4" w:space="0" w:color="000000"/>
            </w:tcBorders>
            <w:vAlign w:val="center"/>
          </w:tcPr>
          <w:p w14:paraId="03D1DE40" w14:textId="77777777" w:rsidR="009160DC" w:rsidRPr="00597CB9" w:rsidRDefault="009160DC" w:rsidP="009160DC">
            <w:pPr>
              <w:spacing w:after="0"/>
              <w:rPr>
                <w:rFonts w:ascii="Times New Roman" w:hAnsi="Times New Roman"/>
              </w:rPr>
            </w:pPr>
            <w:r w:rsidRPr="00597CB9">
              <w:rPr>
                <w:rFonts w:ascii="Times New Roman" w:hAnsi="Times New Roman"/>
              </w:rPr>
              <w:t xml:space="preserve">Питоме річне споживання електричної енергії на роботу однієї працюючої </w:t>
            </w:r>
            <w:proofErr w:type="spellStart"/>
            <w:r w:rsidRPr="00597CB9">
              <w:rPr>
                <w:rFonts w:ascii="Times New Roman" w:hAnsi="Times New Roman"/>
              </w:rPr>
              <w:t>світлоточки</w:t>
            </w:r>
            <w:proofErr w:type="spellEnd"/>
            <w:r w:rsidRPr="00597CB9">
              <w:rPr>
                <w:rFonts w:ascii="Times New Roman" w:hAnsi="Times New Roman"/>
              </w:rPr>
              <w:t>, всього, у тому числі:</w:t>
            </w:r>
          </w:p>
        </w:tc>
        <w:tc>
          <w:tcPr>
            <w:tcW w:w="1507" w:type="dxa"/>
            <w:tcBorders>
              <w:left w:val="single" w:sz="4" w:space="0" w:color="000000"/>
              <w:bottom w:val="single" w:sz="4" w:space="0" w:color="000000"/>
            </w:tcBorders>
            <w:vAlign w:val="center"/>
          </w:tcPr>
          <w:p w14:paraId="2547E184" w14:textId="77777777" w:rsidR="009160DC" w:rsidRPr="00597CB9" w:rsidRDefault="009160DC" w:rsidP="009160DC">
            <w:pPr>
              <w:spacing w:after="0"/>
              <w:jc w:val="center"/>
              <w:rPr>
                <w:rFonts w:ascii="Times New Roman" w:hAnsi="Times New Roman"/>
              </w:rPr>
            </w:pPr>
            <w:r w:rsidRPr="00597CB9">
              <w:rPr>
                <w:rFonts w:ascii="Times New Roman" w:hAnsi="Times New Roman"/>
              </w:rPr>
              <w:t>кВт·год/од.</w:t>
            </w:r>
          </w:p>
        </w:tc>
        <w:tc>
          <w:tcPr>
            <w:tcW w:w="1470" w:type="dxa"/>
            <w:tcBorders>
              <w:left w:val="single" w:sz="4" w:space="0" w:color="000000"/>
              <w:bottom w:val="single" w:sz="4" w:space="0" w:color="000000"/>
              <w:right w:val="single" w:sz="4" w:space="0" w:color="000000"/>
            </w:tcBorders>
            <w:vAlign w:val="center"/>
          </w:tcPr>
          <w:p w14:paraId="51A35B7F" w14:textId="21FEACB4"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37</w:t>
            </w:r>
          </w:p>
        </w:tc>
      </w:tr>
      <w:tr w:rsidR="009160DC" w:rsidRPr="00597CB9" w14:paraId="7C232FB4" w14:textId="77777777" w:rsidTr="009160DC">
        <w:trPr>
          <w:jc w:val="center"/>
        </w:trPr>
        <w:tc>
          <w:tcPr>
            <w:tcW w:w="1016" w:type="dxa"/>
            <w:tcBorders>
              <w:left w:val="single" w:sz="4" w:space="0" w:color="000000"/>
              <w:bottom w:val="single" w:sz="4" w:space="0" w:color="000000"/>
            </w:tcBorders>
            <w:vAlign w:val="center"/>
          </w:tcPr>
          <w:p w14:paraId="4870A612"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49FE4A6" w14:textId="77777777" w:rsidR="009160DC" w:rsidRPr="00597CB9" w:rsidRDefault="009160DC" w:rsidP="009160DC">
            <w:pPr>
              <w:spacing w:after="0"/>
              <w:rPr>
                <w:rFonts w:ascii="Times New Roman" w:hAnsi="Times New Roman"/>
              </w:rPr>
            </w:pPr>
            <w:r w:rsidRPr="00597CB9">
              <w:rPr>
                <w:rFonts w:ascii="Times New Roman" w:hAnsi="Times New Roman"/>
              </w:rPr>
              <w:t>на дорогах поза меж населених пунктів</w:t>
            </w:r>
          </w:p>
        </w:tc>
        <w:tc>
          <w:tcPr>
            <w:tcW w:w="1507" w:type="dxa"/>
            <w:tcBorders>
              <w:left w:val="single" w:sz="4" w:space="0" w:color="000000"/>
              <w:bottom w:val="single" w:sz="4" w:space="0" w:color="000000"/>
            </w:tcBorders>
            <w:vAlign w:val="center"/>
          </w:tcPr>
          <w:p w14:paraId="25137233" w14:textId="77777777" w:rsidR="009160DC" w:rsidRPr="00597CB9" w:rsidRDefault="009160DC" w:rsidP="009160DC">
            <w:pPr>
              <w:spacing w:after="0"/>
              <w:jc w:val="center"/>
              <w:rPr>
                <w:rFonts w:ascii="Times New Roman" w:hAnsi="Times New Roman"/>
              </w:rPr>
            </w:pPr>
            <w:r w:rsidRPr="00597CB9">
              <w:rPr>
                <w:rFonts w:ascii="Times New Roman" w:hAnsi="Times New Roman"/>
              </w:rPr>
              <w:t>кВт·год/од.</w:t>
            </w:r>
          </w:p>
        </w:tc>
        <w:tc>
          <w:tcPr>
            <w:tcW w:w="1470" w:type="dxa"/>
            <w:tcBorders>
              <w:left w:val="single" w:sz="4" w:space="0" w:color="000000"/>
              <w:bottom w:val="single" w:sz="4" w:space="0" w:color="000000"/>
              <w:right w:val="single" w:sz="4" w:space="0" w:color="000000"/>
            </w:tcBorders>
            <w:vAlign w:val="center"/>
          </w:tcPr>
          <w:p w14:paraId="7610C359" w14:textId="2CDEE2E9" w:rsidR="009160DC" w:rsidRPr="009160DC" w:rsidRDefault="009160DC" w:rsidP="009160DC">
            <w:pPr>
              <w:spacing w:after="0"/>
              <w:jc w:val="center"/>
              <w:rPr>
                <w:rFonts w:ascii="Times New Roman" w:hAnsi="Times New Roman" w:cs="Times New Roman"/>
              </w:rPr>
            </w:pPr>
            <w:r>
              <w:rPr>
                <w:rFonts w:ascii="Times New Roman" w:hAnsi="Times New Roman" w:cs="Times New Roman"/>
                <w:color w:val="000000"/>
              </w:rPr>
              <w:t>-</w:t>
            </w:r>
          </w:p>
        </w:tc>
      </w:tr>
      <w:tr w:rsidR="009160DC" w:rsidRPr="00597CB9" w14:paraId="00A40739" w14:textId="77777777" w:rsidTr="009160DC">
        <w:trPr>
          <w:jc w:val="center"/>
        </w:trPr>
        <w:tc>
          <w:tcPr>
            <w:tcW w:w="1016" w:type="dxa"/>
            <w:tcBorders>
              <w:left w:val="single" w:sz="4" w:space="0" w:color="000000"/>
              <w:bottom w:val="single" w:sz="4" w:space="0" w:color="000000"/>
            </w:tcBorders>
            <w:vAlign w:val="center"/>
          </w:tcPr>
          <w:p w14:paraId="6CEA0EB0"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A427158" w14:textId="77777777" w:rsidR="009160DC" w:rsidRPr="00597CB9" w:rsidRDefault="009160DC" w:rsidP="009160DC">
            <w:pPr>
              <w:spacing w:after="0"/>
              <w:rPr>
                <w:rFonts w:ascii="Times New Roman" w:hAnsi="Times New Roman"/>
              </w:rPr>
            </w:pPr>
            <w:r w:rsidRPr="00597CB9">
              <w:rPr>
                <w:rFonts w:ascii="Times New Roman" w:hAnsi="Times New Roman"/>
              </w:rPr>
              <w:t>на вулицях, дорогах, площах в межах населених пунктів</w:t>
            </w:r>
          </w:p>
        </w:tc>
        <w:tc>
          <w:tcPr>
            <w:tcW w:w="1507" w:type="dxa"/>
            <w:tcBorders>
              <w:left w:val="single" w:sz="4" w:space="0" w:color="000000"/>
              <w:bottom w:val="single" w:sz="4" w:space="0" w:color="000000"/>
            </w:tcBorders>
            <w:vAlign w:val="center"/>
          </w:tcPr>
          <w:p w14:paraId="12031D1B" w14:textId="77777777" w:rsidR="009160DC" w:rsidRPr="00597CB9" w:rsidRDefault="009160DC" w:rsidP="009160DC">
            <w:pPr>
              <w:spacing w:after="0"/>
              <w:jc w:val="center"/>
              <w:rPr>
                <w:rFonts w:ascii="Times New Roman" w:hAnsi="Times New Roman"/>
              </w:rPr>
            </w:pPr>
            <w:r w:rsidRPr="00597CB9">
              <w:rPr>
                <w:rFonts w:ascii="Times New Roman" w:hAnsi="Times New Roman"/>
              </w:rPr>
              <w:t>кВт·год/од.</w:t>
            </w:r>
          </w:p>
        </w:tc>
        <w:tc>
          <w:tcPr>
            <w:tcW w:w="1470" w:type="dxa"/>
            <w:tcBorders>
              <w:left w:val="single" w:sz="4" w:space="0" w:color="000000"/>
              <w:bottom w:val="single" w:sz="4" w:space="0" w:color="000000"/>
              <w:right w:val="single" w:sz="4" w:space="0" w:color="000000"/>
            </w:tcBorders>
            <w:vAlign w:val="center"/>
          </w:tcPr>
          <w:p w14:paraId="1C804A03" w14:textId="6AED5D53"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37</w:t>
            </w:r>
          </w:p>
        </w:tc>
      </w:tr>
      <w:tr w:rsidR="009160DC" w:rsidRPr="00597CB9" w14:paraId="1716B936" w14:textId="77777777" w:rsidTr="009160DC">
        <w:trPr>
          <w:jc w:val="center"/>
        </w:trPr>
        <w:tc>
          <w:tcPr>
            <w:tcW w:w="1016" w:type="dxa"/>
            <w:tcBorders>
              <w:left w:val="single" w:sz="4" w:space="0" w:color="000000"/>
              <w:bottom w:val="single" w:sz="4" w:space="0" w:color="000000"/>
            </w:tcBorders>
            <w:vAlign w:val="center"/>
          </w:tcPr>
          <w:p w14:paraId="2FB5B6AD"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92DE1B0" w14:textId="77777777" w:rsidR="009160DC" w:rsidRPr="00597CB9" w:rsidRDefault="009160DC" w:rsidP="009160DC">
            <w:pPr>
              <w:spacing w:after="0"/>
              <w:rPr>
                <w:rFonts w:ascii="Times New Roman" w:hAnsi="Times New Roman"/>
              </w:rPr>
            </w:pPr>
            <w:r w:rsidRPr="00597CB9">
              <w:rPr>
                <w:rFonts w:ascii="Times New Roman" w:hAnsi="Times New Roman"/>
              </w:rPr>
              <w:t>в паркових зонах</w:t>
            </w:r>
          </w:p>
        </w:tc>
        <w:tc>
          <w:tcPr>
            <w:tcW w:w="1507" w:type="dxa"/>
            <w:tcBorders>
              <w:left w:val="single" w:sz="4" w:space="0" w:color="000000"/>
              <w:bottom w:val="single" w:sz="4" w:space="0" w:color="000000"/>
            </w:tcBorders>
            <w:vAlign w:val="center"/>
          </w:tcPr>
          <w:p w14:paraId="20381649" w14:textId="77777777" w:rsidR="009160DC" w:rsidRPr="00597CB9" w:rsidRDefault="009160DC" w:rsidP="009160DC">
            <w:pPr>
              <w:spacing w:after="0"/>
              <w:jc w:val="center"/>
              <w:rPr>
                <w:rFonts w:ascii="Times New Roman" w:hAnsi="Times New Roman"/>
              </w:rPr>
            </w:pPr>
            <w:r w:rsidRPr="00597CB9">
              <w:rPr>
                <w:rFonts w:ascii="Times New Roman" w:hAnsi="Times New Roman"/>
              </w:rPr>
              <w:t>кВт·год/од.</w:t>
            </w:r>
          </w:p>
        </w:tc>
        <w:tc>
          <w:tcPr>
            <w:tcW w:w="1470" w:type="dxa"/>
            <w:tcBorders>
              <w:left w:val="single" w:sz="4" w:space="0" w:color="000000"/>
              <w:bottom w:val="single" w:sz="4" w:space="0" w:color="000000"/>
              <w:right w:val="single" w:sz="4" w:space="0" w:color="000000"/>
            </w:tcBorders>
            <w:vAlign w:val="center"/>
          </w:tcPr>
          <w:p w14:paraId="22BBBB8C" w14:textId="74FB744A" w:rsidR="009160DC" w:rsidRPr="009160DC" w:rsidRDefault="009160DC" w:rsidP="009160DC">
            <w:pPr>
              <w:spacing w:after="0"/>
              <w:jc w:val="center"/>
              <w:rPr>
                <w:rFonts w:ascii="Times New Roman" w:hAnsi="Times New Roman" w:cs="Times New Roman"/>
              </w:rPr>
            </w:pPr>
            <w:r>
              <w:rPr>
                <w:rFonts w:ascii="Times New Roman" w:hAnsi="Times New Roman" w:cs="Times New Roman"/>
                <w:color w:val="000000"/>
              </w:rPr>
              <w:t>-</w:t>
            </w:r>
          </w:p>
        </w:tc>
      </w:tr>
      <w:tr w:rsidR="009160DC" w:rsidRPr="00597CB9" w14:paraId="53E3FEE4" w14:textId="77777777" w:rsidTr="009160DC">
        <w:trPr>
          <w:jc w:val="center"/>
        </w:trPr>
        <w:tc>
          <w:tcPr>
            <w:tcW w:w="1016" w:type="dxa"/>
            <w:tcBorders>
              <w:left w:val="single" w:sz="4" w:space="0" w:color="000000"/>
              <w:bottom w:val="single" w:sz="4" w:space="0" w:color="000000"/>
            </w:tcBorders>
            <w:vAlign w:val="center"/>
          </w:tcPr>
          <w:p w14:paraId="5DCC0DCE"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83A72B9" w14:textId="77777777" w:rsidR="009160DC" w:rsidRPr="00597CB9" w:rsidRDefault="009160DC" w:rsidP="009160DC">
            <w:pPr>
              <w:spacing w:after="0"/>
              <w:rPr>
                <w:rFonts w:ascii="Times New Roman" w:hAnsi="Times New Roman"/>
              </w:rPr>
            </w:pPr>
            <w:r w:rsidRPr="00597CB9">
              <w:rPr>
                <w:rFonts w:ascii="Times New Roman" w:hAnsi="Times New Roman"/>
              </w:rPr>
              <w:t>в інших зонах, ділянках, територіях</w:t>
            </w:r>
          </w:p>
        </w:tc>
        <w:tc>
          <w:tcPr>
            <w:tcW w:w="1507" w:type="dxa"/>
            <w:tcBorders>
              <w:left w:val="single" w:sz="4" w:space="0" w:color="000000"/>
              <w:bottom w:val="single" w:sz="4" w:space="0" w:color="000000"/>
            </w:tcBorders>
            <w:vAlign w:val="center"/>
          </w:tcPr>
          <w:p w14:paraId="755009B5" w14:textId="77777777" w:rsidR="009160DC" w:rsidRPr="00597CB9" w:rsidRDefault="009160DC" w:rsidP="009160DC">
            <w:pPr>
              <w:spacing w:after="0"/>
              <w:jc w:val="center"/>
              <w:rPr>
                <w:rFonts w:ascii="Times New Roman" w:hAnsi="Times New Roman"/>
              </w:rPr>
            </w:pPr>
            <w:r w:rsidRPr="00597CB9">
              <w:rPr>
                <w:rFonts w:ascii="Times New Roman" w:hAnsi="Times New Roman"/>
              </w:rPr>
              <w:t>кВт·год/од.</w:t>
            </w:r>
          </w:p>
        </w:tc>
        <w:tc>
          <w:tcPr>
            <w:tcW w:w="1470" w:type="dxa"/>
            <w:tcBorders>
              <w:left w:val="single" w:sz="4" w:space="0" w:color="000000"/>
              <w:bottom w:val="single" w:sz="4" w:space="0" w:color="000000"/>
              <w:right w:val="single" w:sz="4" w:space="0" w:color="000000"/>
            </w:tcBorders>
            <w:vAlign w:val="center"/>
          </w:tcPr>
          <w:p w14:paraId="1A91512E" w14:textId="4A9E1C3E"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w:t>
            </w:r>
          </w:p>
        </w:tc>
      </w:tr>
      <w:tr w:rsidR="009160DC" w:rsidRPr="00597CB9" w14:paraId="5E9C7831" w14:textId="77777777" w:rsidTr="009160DC">
        <w:trPr>
          <w:jc w:val="center"/>
        </w:trPr>
        <w:tc>
          <w:tcPr>
            <w:tcW w:w="1016" w:type="dxa"/>
            <w:tcBorders>
              <w:left w:val="single" w:sz="4" w:space="0" w:color="000000"/>
              <w:bottom w:val="single" w:sz="4" w:space="0" w:color="000000"/>
            </w:tcBorders>
            <w:vAlign w:val="center"/>
          </w:tcPr>
          <w:p w14:paraId="6CB65EF8" w14:textId="77777777" w:rsidR="009160DC" w:rsidRPr="00597CB9" w:rsidRDefault="009160DC" w:rsidP="009160DC">
            <w:pPr>
              <w:spacing w:after="0"/>
              <w:jc w:val="center"/>
              <w:rPr>
                <w:rFonts w:ascii="Times New Roman" w:hAnsi="Times New Roman"/>
              </w:rPr>
            </w:pPr>
            <w:r w:rsidRPr="00597CB9">
              <w:rPr>
                <w:rFonts w:ascii="Times New Roman" w:hAnsi="Times New Roman"/>
              </w:rPr>
              <w:t>4.5</w:t>
            </w:r>
          </w:p>
        </w:tc>
        <w:tc>
          <w:tcPr>
            <w:tcW w:w="5500" w:type="dxa"/>
            <w:tcBorders>
              <w:left w:val="single" w:sz="4" w:space="0" w:color="000000"/>
              <w:bottom w:val="single" w:sz="4" w:space="0" w:color="000000"/>
            </w:tcBorders>
            <w:vAlign w:val="center"/>
          </w:tcPr>
          <w:p w14:paraId="2B6650BF" w14:textId="77777777" w:rsidR="009160DC" w:rsidRPr="00597CB9" w:rsidRDefault="009160DC" w:rsidP="009160DC">
            <w:pPr>
              <w:spacing w:after="0"/>
              <w:rPr>
                <w:rFonts w:ascii="Times New Roman" w:hAnsi="Times New Roman"/>
              </w:rPr>
            </w:pPr>
            <w:r w:rsidRPr="00597CB9">
              <w:rPr>
                <w:rFonts w:ascii="Times New Roman" w:hAnsi="Times New Roman"/>
              </w:rPr>
              <w:t xml:space="preserve">Частка </w:t>
            </w:r>
            <w:proofErr w:type="spellStart"/>
            <w:r w:rsidRPr="00597CB9">
              <w:rPr>
                <w:rFonts w:ascii="Times New Roman" w:hAnsi="Times New Roman"/>
              </w:rPr>
              <w:t>світлоточок</w:t>
            </w:r>
            <w:proofErr w:type="spellEnd"/>
            <w:r w:rsidRPr="00597CB9">
              <w:rPr>
                <w:rFonts w:ascii="Times New Roman" w:hAnsi="Times New Roman"/>
              </w:rPr>
              <w:t xml:space="preserve"> оснащених світлодіодними джерелами світла (за загальною кількістю працюючих і непрацюючих </w:t>
            </w:r>
            <w:proofErr w:type="spellStart"/>
            <w:r w:rsidRPr="00597CB9">
              <w:rPr>
                <w:rFonts w:ascii="Times New Roman" w:hAnsi="Times New Roman"/>
              </w:rPr>
              <w:t>світлоточок</w:t>
            </w:r>
            <w:proofErr w:type="spellEnd"/>
            <w:r w:rsidRPr="00597CB9">
              <w:rPr>
                <w:rFonts w:ascii="Times New Roman" w:hAnsi="Times New Roman"/>
              </w:rPr>
              <w:t>)</w:t>
            </w:r>
          </w:p>
        </w:tc>
        <w:tc>
          <w:tcPr>
            <w:tcW w:w="1507" w:type="dxa"/>
            <w:tcBorders>
              <w:left w:val="single" w:sz="4" w:space="0" w:color="000000"/>
              <w:bottom w:val="single" w:sz="4" w:space="0" w:color="000000"/>
            </w:tcBorders>
            <w:vAlign w:val="center"/>
          </w:tcPr>
          <w:p w14:paraId="0F348495"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CCF0FC2" w14:textId="2EAE52D6" w:rsidR="009160DC" w:rsidRPr="009160DC" w:rsidRDefault="009160DC" w:rsidP="009160DC">
            <w:pPr>
              <w:spacing w:after="0"/>
              <w:jc w:val="center"/>
              <w:rPr>
                <w:rFonts w:ascii="Times New Roman" w:hAnsi="Times New Roman" w:cs="Times New Roman"/>
              </w:rPr>
            </w:pPr>
            <w:r w:rsidRPr="009160DC">
              <w:rPr>
                <w:rFonts w:ascii="Times New Roman" w:hAnsi="Times New Roman" w:cs="Times New Roman"/>
                <w:color w:val="000000"/>
              </w:rPr>
              <w:t>43%</w:t>
            </w:r>
          </w:p>
        </w:tc>
      </w:tr>
      <w:tr w:rsidR="00F723C5" w:rsidRPr="00597CB9" w14:paraId="0F6D4B4E" w14:textId="77777777" w:rsidTr="006C1C6A">
        <w:trPr>
          <w:jc w:val="center"/>
        </w:trPr>
        <w:tc>
          <w:tcPr>
            <w:tcW w:w="1016" w:type="dxa"/>
            <w:tcBorders>
              <w:left w:val="single" w:sz="4" w:space="0" w:color="000000"/>
              <w:bottom w:val="single" w:sz="4" w:space="0" w:color="000000"/>
            </w:tcBorders>
            <w:shd w:val="clear" w:color="auto" w:fill="DDDDDD"/>
            <w:vAlign w:val="center"/>
          </w:tcPr>
          <w:p w14:paraId="33BBCD3D" w14:textId="77777777" w:rsidR="00F723C5" w:rsidRPr="00597CB9" w:rsidRDefault="00274871">
            <w:pPr>
              <w:spacing w:after="0"/>
              <w:jc w:val="center"/>
              <w:rPr>
                <w:rFonts w:ascii="Times New Roman" w:hAnsi="Times New Roman"/>
              </w:rPr>
            </w:pPr>
            <w:r w:rsidRPr="00597CB9">
              <w:rPr>
                <w:rFonts w:ascii="Times New Roman" w:hAnsi="Times New Roman"/>
              </w:rPr>
              <w:t>5</w:t>
            </w:r>
          </w:p>
        </w:tc>
        <w:tc>
          <w:tcPr>
            <w:tcW w:w="5500" w:type="dxa"/>
            <w:tcBorders>
              <w:left w:val="single" w:sz="4" w:space="0" w:color="000000"/>
              <w:bottom w:val="single" w:sz="4" w:space="0" w:color="000000"/>
            </w:tcBorders>
            <w:shd w:val="clear" w:color="auto" w:fill="DDDDDD"/>
            <w:vAlign w:val="center"/>
          </w:tcPr>
          <w:p w14:paraId="46BD640B" w14:textId="77777777" w:rsidR="00F723C5" w:rsidRPr="00597CB9" w:rsidRDefault="00274871">
            <w:pPr>
              <w:spacing w:after="0"/>
              <w:jc w:val="center"/>
              <w:rPr>
                <w:rFonts w:ascii="Times New Roman" w:hAnsi="Times New Roman"/>
              </w:rPr>
            </w:pPr>
            <w:r w:rsidRPr="00597CB9">
              <w:rPr>
                <w:rFonts w:ascii="Times New Roman" w:hAnsi="Times New Roman"/>
              </w:rPr>
              <w:t>Сфера теплопостачання</w:t>
            </w:r>
          </w:p>
        </w:tc>
        <w:tc>
          <w:tcPr>
            <w:tcW w:w="1507" w:type="dxa"/>
            <w:tcBorders>
              <w:left w:val="single" w:sz="4" w:space="0" w:color="000000"/>
              <w:bottom w:val="single" w:sz="4" w:space="0" w:color="000000"/>
            </w:tcBorders>
            <w:shd w:val="clear" w:color="auto" w:fill="DDDDDD"/>
            <w:vAlign w:val="center"/>
          </w:tcPr>
          <w:p w14:paraId="6AB3CD64"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0EDB558A" w14:textId="77777777" w:rsidR="00F723C5" w:rsidRPr="00597CB9" w:rsidRDefault="00F723C5">
            <w:pPr>
              <w:spacing w:after="0"/>
              <w:jc w:val="center"/>
              <w:rPr>
                <w:rFonts w:ascii="Times New Roman" w:hAnsi="Times New Roman" w:cs="Times New Roman"/>
              </w:rPr>
            </w:pPr>
          </w:p>
        </w:tc>
      </w:tr>
      <w:tr w:rsidR="009E598B" w:rsidRPr="00597CB9" w14:paraId="0111EA78" w14:textId="77777777" w:rsidTr="009E598B">
        <w:trPr>
          <w:jc w:val="center"/>
        </w:trPr>
        <w:tc>
          <w:tcPr>
            <w:tcW w:w="1016" w:type="dxa"/>
            <w:tcBorders>
              <w:left w:val="single" w:sz="4" w:space="0" w:color="000000"/>
              <w:bottom w:val="single" w:sz="4" w:space="0" w:color="000000"/>
            </w:tcBorders>
            <w:vAlign w:val="center"/>
          </w:tcPr>
          <w:p w14:paraId="6EEE9D57" w14:textId="77777777" w:rsidR="009E598B" w:rsidRPr="00597CB9" w:rsidRDefault="009E598B" w:rsidP="009E598B">
            <w:pPr>
              <w:spacing w:after="0"/>
              <w:jc w:val="center"/>
              <w:rPr>
                <w:rFonts w:ascii="Times New Roman" w:hAnsi="Times New Roman"/>
              </w:rPr>
            </w:pPr>
            <w:r w:rsidRPr="00597CB9">
              <w:rPr>
                <w:rFonts w:ascii="Times New Roman" w:hAnsi="Times New Roman"/>
              </w:rPr>
              <w:t>5.1</w:t>
            </w:r>
          </w:p>
        </w:tc>
        <w:tc>
          <w:tcPr>
            <w:tcW w:w="5500" w:type="dxa"/>
            <w:tcBorders>
              <w:left w:val="single" w:sz="4" w:space="0" w:color="000000"/>
              <w:bottom w:val="single" w:sz="4" w:space="0" w:color="000000"/>
            </w:tcBorders>
            <w:vAlign w:val="center"/>
          </w:tcPr>
          <w:p w14:paraId="531700AD" w14:textId="77777777" w:rsidR="009E598B" w:rsidRPr="00597CB9" w:rsidRDefault="009E598B" w:rsidP="009E598B">
            <w:pPr>
              <w:spacing w:after="0"/>
              <w:rPr>
                <w:rFonts w:ascii="Times New Roman" w:hAnsi="Times New Roman"/>
              </w:rPr>
            </w:pPr>
            <w:r w:rsidRPr="00597CB9">
              <w:rPr>
                <w:rFonts w:ascii="Times New Roman" w:hAnsi="Times New Roman"/>
              </w:rPr>
              <w:t>Частка централізованого теплопостачання (за опалюваною площею будівель)</w:t>
            </w:r>
          </w:p>
        </w:tc>
        <w:tc>
          <w:tcPr>
            <w:tcW w:w="1507" w:type="dxa"/>
            <w:tcBorders>
              <w:left w:val="single" w:sz="4" w:space="0" w:color="000000"/>
              <w:bottom w:val="single" w:sz="4" w:space="0" w:color="000000"/>
            </w:tcBorders>
            <w:vAlign w:val="center"/>
          </w:tcPr>
          <w:p w14:paraId="3481C03E"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0B8EABB" w14:textId="5A915F1F"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w:t>
            </w:r>
          </w:p>
        </w:tc>
      </w:tr>
      <w:tr w:rsidR="009E598B" w:rsidRPr="00597CB9" w14:paraId="2B7B080B" w14:textId="77777777" w:rsidTr="009E598B">
        <w:trPr>
          <w:jc w:val="center"/>
        </w:trPr>
        <w:tc>
          <w:tcPr>
            <w:tcW w:w="1016" w:type="dxa"/>
            <w:tcBorders>
              <w:left w:val="single" w:sz="4" w:space="0" w:color="000000"/>
              <w:bottom w:val="single" w:sz="4" w:space="0" w:color="000000"/>
            </w:tcBorders>
            <w:vAlign w:val="center"/>
          </w:tcPr>
          <w:p w14:paraId="275CABAD" w14:textId="77777777" w:rsidR="009E598B" w:rsidRPr="00597CB9" w:rsidRDefault="009E598B" w:rsidP="009E598B">
            <w:pPr>
              <w:spacing w:after="0"/>
              <w:jc w:val="center"/>
              <w:rPr>
                <w:rFonts w:ascii="Times New Roman" w:hAnsi="Times New Roman"/>
              </w:rPr>
            </w:pPr>
            <w:r w:rsidRPr="00597CB9">
              <w:rPr>
                <w:rFonts w:ascii="Times New Roman" w:hAnsi="Times New Roman"/>
              </w:rPr>
              <w:t>5.2</w:t>
            </w:r>
          </w:p>
        </w:tc>
        <w:tc>
          <w:tcPr>
            <w:tcW w:w="5500" w:type="dxa"/>
            <w:tcBorders>
              <w:left w:val="single" w:sz="4" w:space="0" w:color="000000"/>
              <w:bottom w:val="single" w:sz="4" w:space="0" w:color="000000"/>
            </w:tcBorders>
            <w:vAlign w:val="center"/>
          </w:tcPr>
          <w:p w14:paraId="2932DA86" w14:textId="77777777" w:rsidR="009E598B" w:rsidRPr="00597CB9" w:rsidRDefault="009E598B" w:rsidP="009E598B">
            <w:pPr>
              <w:spacing w:after="0"/>
              <w:rPr>
                <w:rFonts w:ascii="Times New Roman" w:hAnsi="Times New Roman"/>
              </w:rPr>
            </w:pPr>
            <w:r w:rsidRPr="00597CB9">
              <w:rPr>
                <w:rFonts w:ascii="Times New Roman" w:hAnsi="Times New Roman"/>
              </w:rPr>
              <w:t>Частка домогосподарств, приєднаних до систем централізованого теплопостачання</w:t>
            </w:r>
          </w:p>
        </w:tc>
        <w:tc>
          <w:tcPr>
            <w:tcW w:w="1507" w:type="dxa"/>
            <w:tcBorders>
              <w:left w:val="single" w:sz="4" w:space="0" w:color="000000"/>
              <w:bottom w:val="single" w:sz="4" w:space="0" w:color="000000"/>
            </w:tcBorders>
            <w:vAlign w:val="center"/>
          </w:tcPr>
          <w:p w14:paraId="1EF62162"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36B6E80" w14:textId="15FB057A"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0,4%</w:t>
            </w:r>
          </w:p>
        </w:tc>
      </w:tr>
      <w:tr w:rsidR="009E598B" w:rsidRPr="00597CB9" w14:paraId="0A2E939F" w14:textId="77777777" w:rsidTr="009E598B">
        <w:trPr>
          <w:jc w:val="center"/>
        </w:trPr>
        <w:tc>
          <w:tcPr>
            <w:tcW w:w="1016" w:type="dxa"/>
            <w:tcBorders>
              <w:left w:val="single" w:sz="4" w:space="0" w:color="000000"/>
              <w:bottom w:val="single" w:sz="4" w:space="0" w:color="000000"/>
            </w:tcBorders>
            <w:vAlign w:val="center"/>
          </w:tcPr>
          <w:p w14:paraId="29F06092" w14:textId="77777777" w:rsidR="009E598B" w:rsidRPr="00597CB9" w:rsidRDefault="009E598B" w:rsidP="009E598B">
            <w:pPr>
              <w:spacing w:after="0"/>
              <w:jc w:val="center"/>
              <w:rPr>
                <w:rFonts w:ascii="Times New Roman" w:hAnsi="Times New Roman"/>
              </w:rPr>
            </w:pPr>
            <w:r w:rsidRPr="00597CB9">
              <w:rPr>
                <w:rFonts w:ascii="Times New Roman" w:hAnsi="Times New Roman"/>
              </w:rPr>
              <w:t>5.3</w:t>
            </w:r>
          </w:p>
        </w:tc>
        <w:tc>
          <w:tcPr>
            <w:tcW w:w="5500" w:type="dxa"/>
            <w:tcBorders>
              <w:left w:val="single" w:sz="4" w:space="0" w:color="000000"/>
              <w:bottom w:val="single" w:sz="4" w:space="0" w:color="000000"/>
            </w:tcBorders>
            <w:vAlign w:val="center"/>
          </w:tcPr>
          <w:p w14:paraId="05B57AF6" w14:textId="77777777" w:rsidR="009E598B" w:rsidRPr="00597CB9" w:rsidRDefault="009E598B" w:rsidP="009E598B">
            <w:pPr>
              <w:spacing w:after="0"/>
              <w:rPr>
                <w:rFonts w:ascii="Times New Roman" w:hAnsi="Times New Roman"/>
              </w:rPr>
            </w:pPr>
            <w:r w:rsidRPr="00597CB9">
              <w:rPr>
                <w:rFonts w:ascii="Times New Roman" w:hAnsi="Times New Roman"/>
              </w:rPr>
              <w:t>Частка теплової енергії, виробленої з відновлювальних джерел енергії в системах централізованого теплопостачання</w:t>
            </w:r>
          </w:p>
        </w:tc>
        <w:tc>
          <w:tcPr>
            <w:tcW w:w="1507" w:type="dxa"/>
            <w:tcBorders>
              <w:left w:val="single" w:sz="4" w:space="0" w:color="000000"/>
              <w:bottom w:val="single" w:sz="4" w:space="0" w:color="000000"/>
            </w:tcBorders>
            <w:vAlign w:val="center"/>
          </w:tcPr>
          <w:p w14:paraId="1E3AF281"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6760F1C" w14:textId="5A0DCB4C"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100%</w:t>
            </w:r>
          </w:p>
        </w:tc>
      </w:tr>
      <w:tr w:rsidR="009E598B" w:rsidRPr="00597CB9" w14:paraId="4C947DEC" w14:textId="77777777" w:rsidTr="009E598B">
        <w:trPr>
          <w:jc w:val="center"/>
        </w:trPr>
        <w:tc>
          <w:tcPr>
            <w:tcW w:w="1016" w:type="dxa"/>
            <w:tcBorders>
              <w:left w:val="single" w:sz="4" w:space="0" w:color="000000"/>
              <w:bottom w:val="single" w:sz="4" w:space="0" w:color="000000"/>
            </w:tcBorders>
            <w:vAlign w:val="center"/>
          </w:tcPr>
          <w:p w14:paraId="37E1E433" w14:textId="77777777" w:rsidR="009E598B" w:rsidRPr="00597CB9" w:rsidRDefault="009E598B" w:rsidP="009E598B">
            <w:pPr>
              <w:spacing w:after="0"/>
              <w:jc w:val="center"/>
              <w:rPr>
                <w:rFonts w:ascii="Times New Roman" w:hAnsi="Times New Roman"/>
              </w:rPr>
            </w:pPr>
            <w:r w:rsidRPr="00597CB9">
              <w:rPr>
                <w:rFonts w:ascii="Times New Roman" w:hAnsi="Times New Roman"/>
              </w:rPr>
              <w:t>5.4</w:t>
            </w:r>
          </w:p>
        </w:tc>
        <w:tc>
          <w:tcPr>
            <w:tcW w:w="5500" w:type="dxa"/>
            <w:tcBorders>
              <w:left w:val="single" w:sz="4" w:space="0" w:color="000000"/>
              <w:bottom w:val="single" w:sz="4" w:space="0" w:color="000000"/>
            </w:tcBorders>
            <w:vAlign w:val="center"/>
          </w:tcPr>
          <w:p w14:paraId="6FFC3D29" w14:textId="77777777" w:rsidR="009E598B" w:rsidRPr="00597CB9" w:rsidRDefault="009E598B" w:rsidP="009E598B">
            <w:pPr>
              <w:spacing w:after="0"/>
              <w:rPr>
                <w:rFonts w:ascii="Times New Roman" w:hAnsi="Times New Roman"/>
              </w:rPr>
            </w:pPr>
            <w:r w:rsidRPr="00597CB9">
              <w:rPr>
                <w:rFonts w:ascii="Times New Roman" w:hAnsi="Times New Roman"/>
              </w:rPr>
              <w:t>Частка теплової енергії, виробленої з використанням скидної теплової енергії в системах централізованого теплопостачання</w:t>
            </w:r>
          </w:p>
        </w:tc>
        <w:tc>
          <w:tcPr>
            <w:tcW w:w="1507" w:type="dxa"/>
            <w:tcBorders>
              <w:left w:val="single" w:sz="4" w:space="0" w:color="000000"/>
              <w:bottom w:val="single" w:sz="4" w:space="0" w:color="000000"/>
            </w:tcBorders>
            <w:vAlign w:val="center"/>
          </w:tcPr>
          <w:p w14:paraId="3AC3366C"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E0B8FB1" w14:textId="5E3D025E"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0%</w:t>
            </w:r>
          </w:p>
        </w:tc>
      </w:tr>
      <w:tr w:rsidR="009E598B" w:rsidRPr="00597CB9" w14:paraId="3C191B6E" w14:textId="77777777" w:rsidTr="009E598B">
        <w:trPr>
          <w:jc w:val="center"/>
        </w:trPr>
        <w:tc>
          <w:tcPr>
            <w:tcW w:w="1016" w:type="dxa"/>
            <w:tcBorders>
              <w:left w:val="single" w:sz="4" w:space="0" w:color="000000"/>
              <w:bottom w:val="single" w:sz="4" w:space="0" w:color="000000"/>
            </w:tcBorders>
            <w:vAlign w:val="center"/>
          </w:tcPr>
          <w:p w14:paraId="77AFB40D" w14:textId="77777777" w:rsidR="009E598B" w:rsidRPr="00597CB9" w:rsidRDefault="009E598B" w:rsidP="009E598B">
            <w:pPr>
              <w:spacing w:after="0"/>
              <w:jc w:val="center"/>
              <w:rPr>
                <w:rFonts w:ascii="Times New Roman" w:hAnsi="Times New Roman"/>
              </w:rPr>
            </w:pPr>
            <w:r w:rsidRPr="00597CB9">
              <w:rPr>
                <w:rFonts w:ascii="Times New Roman" w:hAnsi="Times New Roman"/>
              </w:rPr>
              <w:t>5.5</w:t>
            </w:r>
          </w:p>
        </w:tc>
        <w:tc>
          <w:tcPr>
            <w:tcW w:w="5500" w:type="dxa"/>
            <w:tcBorders>
              <w:left w:val="single" w:sz="4" w:space="0" w:color="000000"/>
              <w:bottom w:val="single" w:sz="4" w:space="0" w:color="000000"/>
            </w:tcBorders>
            <w:vAlign w:val="center"/>
          </w:tcPr>
          <w:p w14:paraId="2A9B5773" w14:textId="77777777" w:rsidR="009E598B" w:rsidRPr="00597CB9" w:rsidRDefault="009E598B" w:rsidP="009E598B">
            <w:pPr>
              <w:spacing w:after="0"/>
              <w:rPr>
                <w:rFonts w:ascii="Times New Roman" w:hAnsi="Times New Roman"/>
              </w:rPr>
            </w:pPr>
            <w:r w:rsidRPr="00597CB9">
              <w:rPr>
                <w:rFonts w:ascii="Times New Roman" w:hAnsi="Times New Roman"/>
              </w:rPr>
              <w:t>Частка теплової енергії, виробленої в результаті комбінованого виробництва теплової та електричної енергії в системах централізованого теплопостачання</w:t>
            </w:r>
          </w:p>
        </w:tc>
        <w:tc>
          <w:tcPr>
            <w:tcW w:w="1507" w:type="dxa"/>
            <w:tcBorders>
              <w:left w:val="single" w:sz="4" w:space="0" w:color="000000"/>
              <w:bottom w:val="single" w:sz="4" w:space="0" w:color="000000"/>
            </w:tcBorders>
            <w:vAlign w:val="center"/>
          </w:tcPr>
          <w:p w14:paraId="2476B304"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8BE6AEE" w14:textId="6590AF3B"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0,00%</w:t>
            </w:r>
          </w:p>
        </w:tc>
      </w:tr>
      <w:tr w:rsidR="009E598B" w:rsidRPr="00597CB9" w14:paraId="7DC3E16C" w14:textId="77777777" w:rsidTr="009E598B">
        <w:trPr>
          <w:jc w:val="center"/>
        </w:trPr>
        <w:tc>
          <w:tcPr>
            <w:tcW w:w="1016" w:type="dxa"/>
            <w:tcBorders>
              <w:left w:val="single" w:sz="4" w:space="0" w:color="000000"/>
              <w:bottom w:val="single" w:sz="4" w:space="0" w:color="000000"/>
            </w:tcBorders>
            <w:vAlign w:val="center"/>
          </w:tcPr>
          <w:p w14:paraId="2A3E2540" w14:textId="77777777" w:rsidR="009E598B" w:rsidRPr="00597CB9" w:rsidRDefault="009E598B" w:rsidP="009E598B">
            <w:pPr>
              <w:spacing w:after="0"/>
              <w:jc w:val="center"/>
              <w:rPr>
                <w:rFonts w:ascii="Times New Roman" w:hAnsi="Times New Roman"/>
              </w:rPr>
            </w:pPr>
            <w:r w:rsidRPr="00597CB9">
              <w:rPr>
                <w:rFonts w:ascii="Times New Roman" w:hAnsi="Times New Roman"/>
              </w:rPr>
              <w:t>5.6</w:t>
            </w:r>
          </w:p>
        </w:tc>
        <w:tc>
          <w:tcPr>
            <w:tcW w:w="5500" w:type="dxa"/>
            <w:tcBorders>
              <w:left w:val="single" w:sz="4" w:space="0" w:color="000000"/>
              <w:bottom w:val="single" w:sz="4" w:space="0" w:color="000000"/>
            </w:tcBorders>
            <w:vAlign w:val="center"/>
          </w:tcPr>
          <w:p w14:paraId="2D27DD5F" w14:textId="77777777" w:rsidR="009E598B" w:rsidRPr="00597CB9" w:rsidRDefault="009E598B" w:rsidP="009E598B">
            <w:pPr>
              <w:spacing w:after="0"/>
              <w:rPr>
                <w:rFonts w:ascii="Times New Roman" w:hAnsi="Times New Roman"/>
              </w:rPr>
            </w:pPr>
            <w:r w:rsidRPr="00597CB9">
              <w:rPr>
                <w:rFonts w:ascii="Times New Roman" w:hAnsi="Times New Roman"/>
              </w:rPr>
              <w:t>Питомі витрати умовного палива на виробництво теплової енергії</w:t>
            </w:r>
          </w:p>
        </w:tc>
        <w:tc>
          <w:tcPr>
            <w:tcW w:w="1507" w:type="dxa"/>
            <w:tcBorders>
              <w:left w:val="single" w:sz="4" w:space="0" w:color="000000"/>
              <w:bottom w:val="single" w:sz="4" w:space="0" w:color="000000"/>
            </w:tcBorders>
            <w:vAlign w:val="center"/>
          </w:tcPr>
          <w:p w14:paraId="6D64462C" w14:textId="77777777" w:rsidR="009E598B" w:rsidRPr="00597CB9" w:rsidRDefault="009E598B" w:rsidP="009E598B">
            <w:pPr>
              <w:spacing w:after="0"/>
              <w:jc w:val="center"/>
              <w:rPr>
                <w:rFonts w:ascii="Times New Roman" w:hAnsi="Times New Roman"/>
              </w:rPr>
            </w:pPr>
            <w:r w:rsidRPr="00597CB9">
              <w:rPr>
                <w:rFonts w:ascii="Times New Roman" w:hAnsi="Times New Roman"/>
              </w:rPr>
              <w:t xml:space="preserve">кг </w:t>
            </w:r>
            <w:proofErr w:type="spellStart"/>
            <w:r w:rsidRPr="00597CB9">
              <w:rPr>
                <w:rFonts w:ascii="Times New Roman" w:hAnsi="Times New Roman"/>
              </w:rPr>
              <w:t>у.п</w:t>
            </w:r>
            <w:proofErr w:type="spellEnd"/>
            <w:r w:rsidRPr="00597CB9">
              <w:rPr>
                <w:rFonts w:ascii="Times New Roman" w:hAnsi="Times New Roman"/>
              </w:rPr>
              <w:t>./</w:t>
            </w:r>
            <w:proofErr w:type="spellStart"/>
            <w:r w:rsidRPr="00597CB9">
              <w:rPr>
                <w:rFonts w:ascii="Times New Roman" w:hAnsi="Times New Roman"/>
              </w:rPr>
              <w:t>Гкал</w:t>
            </w:r>
            <w:proofErr w:type="spellEnd"/>
          </w:p>
        </w:tc>
        <w:tc>
          <w:tcPr>
            <w:tcW w:w="1470" w:type="dxa"/>
            <w:tcBorders>
              <w:left w:val="single" w:sz="4" w:space="0" w:color="000000"/>
              <w:bottom w:val="single" w:sz="4" w:space="0" w:color="000000"/>
              <w:right w:val="single" w:sz="4" w:space="0" w:color="000000"/>
            </w:tcBorders>
            <w:vAlign w:val="center"/>
          </w:tcPr>
          <w:p w14:paraId="3AE4FCD2" w14:textId="7A9F5787"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226</w:t>
            </w:r>
          </w:p>
        </w:tc>
      </w:tr>
      <w:tr w:rsidR="009E598B" w:rsidRPr="00597CB9" w14:paraId="766AF5D8" w14:textId="77777777" w:rsidTr="009E598B">
        <w:trPr>
          <w:jc w:val="center"/>
        </w:trPr>
        <w:tc>
          <w:tcPr>
            <w:tcW w:w="1016" w:type="dxa"/>
            <w:tcBorders>
              <w:left w:val="single" w:sz="4" w:space="0" w:color="000000"/>
              <w:bottom w:val="single" w:sz="4" w:space="0" w:color="000000"/>
            </w:tcBorders>
            <w:vAlign w:val="center"/>
          </w:tcPr>
          <w:p w14:paraId="5EABE3F8" w14:textId="77777777" w:rsidR="009E598B" w:rsidRPr="00597CB9" w:rsidRDefault="009E598B" w:rsidP="009E598B">
            <w:pPr>
              <w:spacing w:after="0"/>
              <w:jc w:val="center"/>
              <w:rPr>
                <w:rFonts w:ascii="Times New Roman" w:hAnsi="Times New Roman"/>
              </w:rPr>
            </w:pPr>
            <w:r w:rsidRPr="00597CB9">
              <w:rPr>
                <w:rFonts w:ascii="Times New Roman" w:hAnsi="Times New Roman"/>
              </w:rPr>
              <w:t>5.7</w:t>
            </w:r>
          </w:p>
        </w:tc>
        <w:tc>
          <w:tcPr>
            <w:tcW w:w="5500" w:type="dxa"/>
            <w:tcBorders>
              <w:left w:val="single" w:sz="4" w:space="0" w:color="000000"/>
              <w:bottom w:val="single" w:sz="4" w:space="0" w:color="000000"/>
            </w:tcBorders>
            <w:vAlign w:val="center"/>
          </w:tcPr>
          <w:p w14:paraId="03558521" w14:textId="77777777" w:rsidR="009E598B" w:rsidRPr="00597CB9" w:rsidRDefault="009E598B" w:rsidP="009E598B">
            <w:pPr>
              <w:spacing w:after="0"/>
              <w:rPr>
                <w:rFonts w:ascii="Times New Roman" w:hAnsi="Times New Roman"/>
              </w:rPr>
            </w:pPr>
            <w:r w:rsidRPr="00597CB9">
              <w:rPr>
                <w:rFonts w:ascii="Times New Roman" w:hAnsi="Times New Roman"/>
              </w:rPr>
              <w:t>Питомі витрати електроенергії при виробництві теплової енергії</w:t>
            </w:r>
          </w:p>
        </w:tc>
        <w:tc>
          <w:tcPr>
            <w:tcW w:w="1507" w:type="dxa"/>
            <w:tcBorders>
              <w:left w:val="single" w:sz="4" w:space="0" w:color="000000"/>
              <w:bottom w:val="single" w:sz="4" w:space="0" w:color="000000"/>
            </w:tcBorders>
            <w:vAlign w:val="center"/>
          </w:tcPr>
          <w:p w14:paraId="02E0E2E9" w14:textId="77777777" w:rsidR="009E598B" w:rsidRPr="00597CB9" w:rsidRDefault="009E598B" w:rsidP="009E598B">
            <w:pPr>
              <w:spacing w:after="0"/>
              <w:jc w:val="center"/>
              <w:rPr>
                <w:rFonts w:ascii="Times New Roman" w:hAnsi="Times New Roman"/>
              </w:rPr>
            </w:pPr>
            <w:r w:rsidRPr="00597CB9">
              <w:rPr>
                <w:rFonts w:ascii="Times New Roman" w:hAnsi="Times New Roman"/>
              </w:rPr>
              <w:t>кВт·год/Гкал</w:t>
            </w:r>
          </w:p>
        </w:tc>
        <w:tc>
          <w:tcPr>
            <w:tcW w:w="1470" w:type="dxa"/>
            <w:tcBorders>
              <w:left w:val="single" w:sz="4" w:space="0" w:color="000000"/>
              <w:bottom w:val="single" w:sz="4" w:space="0" w:color="000000"/>
              <w:right w:val="single" w:sz="4" w:space="0" w:color="000000"/>
            </w:tcBorders>
            <w:vAlign w:val="center"/>
          </w:tcPr>
          <w:p w14:paraId="086DC6A9" w14:textId="4DEDC1DD"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24,8</w:t>
            </w:r>
          </w:p>
        </w:tc>
      </w:tr>
      <w:tr w:rsidR="009E598B" w:rsidRPr="00597CB9" w14:paraId="6F89E618" w14:textId="77777777" w:rsidTr="009E598B">
        <w:trPr>
          <w:jc w:val="center"/>
        </w:trPr>
        <w:tc>
          <w:tcPr>
            <w:tcW w:w="1016" w:type="dxa"/>
            <w:tcBorders>
              <w:left w:val="single" w:sz="4" w:space="0" w:color="000000"/>
              <w:bottom w:val="single" w:sz="4" w:space="0" w:color="000000"/>
            </w:tcBorders>
            <w:vAlign w:val="center"/>
          </w:tcPr>
          <w:p w14:paraId="00665600" w14:textId="77777777" w:rsidR="009E598B" w:rsidRPr="00597CB9" w:rsidRDefault="009E598B" w:rsidP="009E598B">
            <w:pPr>
              <w:spacing w:after="0"/>
              <w:jc w:val="center"/>
              <w:rPr>
                <w:rFonts w:ascii="Times New Roman" w:hAnsi="Times New Roman"/>
              </w:rPr>
            </w:pPr>
            <w:r w:rsidRPr="00597CB9">
              <w:rPr>
                <w:rFonts w:ascii="Times New Roman" w:hAnsi="Times New Roman"/>
              </w:rPr>
              <w:t>5.8</w:t>
            </w:r>
          </w:p>
        </w:tc>
        <w:tc>
          <w:tcPr>
            <w:tcW w:w="5500" w:type="dxa"/>
            <w:tcBorders>
              <w:left w:val="single" w:sz="4" w:space="0" w:color="000000"/>
              <w:bottom w:val="single" w:sz="4" w:space="0" w:color="000000"/>
            </w:tcBorders>
            <w:vAlign w:val="center"/>
          </w:tcPr>
          <w:p w14:paraId="70FDEFF9" w14:textId="77777777" w:rsidR="009E598B" w:rsidRPr="00597CB9" w:rsidRDefault="009E598B" w:rsidP="009E598B">
            <w:pPr>
              <w:spacing w:after="0"/>
              <w:rPr>
                <w:rFonts w:ascii="Times New Roman" w:hAnsi="Times New Roman"/>
              </w:rPr>
            </w:pPr>
            <w:r w:rsidRPr="00597CB9">
              <w:rPr>
                <w:rFonts w:ascii="Times New Roman" w:hAnsi="Times New Roman"/>
              </w:rPr>
              <w:t>Питомі витрати електроенергії на транспортування теплової енергії</w:t>
            </w:r>
          </w:p>
        </w:tc>
        <w:tc>
          <w:tcPr>
            <w:tcW w:w="1507" w:type="dxa"/>
            <w:tcBorders>
              <w:left w:val="single" w:sz="4" w:space="0" w:color="000000"/>
              <w:bottom w:val="single" w:sz="4" w:space="0" w:color="000000"/>
            </w:tcBorders>
            <w:vAlign w:val="center"/>
          </w:tcPr>
          <w:p w14:paraId="58EC2994" w14:textId="77777777" w:rsidR="009E598B" w:rsidRPr="00597CB9" w:rsidRDefault="009E598B" w:rsidP="009E598B">
            <w:pPr>
              <w:spacing w:after="0"/>
              <w:jc w:val="center"/>
              <w:rPr>
                <w:rFonts w:ascii="Times New Roman" w:hAnsi="Times New Roman"/>
              </w:rPr>
            </w:pPr>
            <w:r w:rsidRPr="00597CB9">
              <w:rPr>
                <w:rFonts w:ascii="Times New Roman" w:hAnsi="Times New Roman"/>
              </w:rPr>
              <w:t>кВт·год/Гкал</w:t>
            </w:r>
          </w:p>
        </w:tc>
        <w:tc>
          <w:tcPr>
            <w:tcW w:w="1470" w:type="dxa"/>
            <w:tcBorders>
              <w:left w:val="single" w:sz="4" w:space="0" w:color="000000"/>
              <w:bottom w:val="single" w:sz="4" w:space="0" w:color="000000"/>
              <w:right w:val="single" w:sz="4" w:space="0" w:color="000000"/>
            </w:tcBorders>
            <w:vAlign w:val="center"/>
          </w:tcPr>
          <w:p w14:paraId="7704003C" w14:textId="353323D0"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66830C0D" w14:textId="77777777" w:rsidTr="009E598B">
        <w:trPr>
          <w:jc w:val="center"/>
        </w:trPr>
        <w:tc>
          <w:tcPr>
            <w:tcW w:w="1016" w:type="dxa"/>
            <w:tcBorders>
              <w:left w:val="single" w:sz="4" w:space="0" w:color="000000"/>
              <w:bottom w:val="single" w:sz="4" w:space="0" w:color="000000"/>
            </w:tcBorders>
            <w:vAlign w:val="center"/>
          </w:tcPr>
          <w:p w14:paraId="184D20EE" w14:textId="77777777" w:rsidR="009E598B" w:rsidRPr="00597CB9" w:rsidRDefault="009E598B" w:rsidP="009E598B">
            <w:pPr>
              <w:spacing w:after="0"/>
              <w:jc w:val="center"/>
              <w:rPr>
                <w:rFonts w:ascii="Times New Roman" w:hAnsi="Times New Roman"/>
              </w:rPr>
            </w:pPr>
            <w:r w:rsidRPr="00597CB9">
              <w:rPr>
                <w:rFonts w:ascii="Times New Roman" w:hAnsi="Times New Roman"/>
              </w:rPr>
              <w:t>5.9</w:t>
            </w:r>
          </w:p>
        </w:tc>
        <w:tc>
          <w:tcPr>
            <w:tcW w:w="5500" w:type="dxa"/>
            <w:tcBorders>
              <w:left w:val="single" w:sz="4" w:space="0" w:color="000000"/>
              <w:bottom w:val="single" w:sz="4" w:space="0" w:color="000000"/>
            </w:tcBorders>
            <w:vAlign w:val="center"/>
          </w:tcPr>
          <w:p w14:paraId="61F507D3" w14:textId="77777777" w:rsidR="009E598B" w:rsidRPr="00597CB9" w:rsidRDefault="009E598B" w:rsidP="009E598B">
            <w:pPr>
              <w:spacing w:after="0"/>
              <w:rPr>
                <w:rFonts w:ascii="Times New Roman" w:hAnsi="Times New Roman"/>
              </w:rPr>
            </w:pPr>
            <w:r w:rsidRPr="00597CB9">
              <w:rPr>
                <w:rFonts w:ascii="Times New Roman" w:hAnsi="Times New Roman"/>
              </w:rPr>
              <w:t>Частка втрати теплової енергії в теплових мережах</w:t>
            </w:r>
          </w:p>
        </w:tc>
        <w:tc>
          <w:tcPr>
            <w:tcW w:w="1507" w:type="dxa"/>
            <w:tcBorders>
              <w:left w:val="single" w:sz="4" w:space="0" w:color="000000"/>
              <w:bottom w:val="single" w:sz="4" w:space="0" w:color="000000"/>
            </w:tcBorders>
            <w:vAlign w:val="center"/>
          </w:tcPr>
          <w:p w14:paraId="103A20CB"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108B7E2" w14:textId="05F1A4F4"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21,8%</w:t>
            </w:r>
          </w:p>
        </w:tc>
      </w:tr>
      <w:tr w:rsidR="009E598B" w:rsidRPr="00597CB9" w14:paraId="27B775AD" w14:textId="77777777" w:rsidTr="009E598B">
        <w:trPr>
          <w:jc w:val="center"/>
        </w:trPr>
        <w:tc>
          <w:tcPr>
            <w:tcW w:w="1016" w:type="dxa"/>
            <w:tcBorders>
              <w:left w:val="single" w:sz="4" w:space="0" w:color="000000"/>
              <w:bottom w:val="single" w:sz="4" w:space="0" w:color="000000"/>
            </w:tcBorders>
            <w:vAlign w:val="center"/>
          </w:tcPr>
          <w:p w14:paraId="4C723C58" w14:textId="77777777" w:rsidR="009E598B" w:rsidRPr="00597CB9" w:rsidRDefault="009E598B" w:rsidP="009E598B">
            <w:pPr>
              <w:spacing w:after="0"/>
              <w:jc w:val="center"/>
              <w:rPr>
                <w:rFonts w:ascii="Times New Roman" w:hAnsi="Times New Roman"/>
              </w:rPr>
            </w:pPr>
            <w:r w:rsidRPr="00597CB9">
              <w:rPr>
                <w:rFonts w:ascii="Times New Roman" w:hAnsi="Times New Roman"/>
              </w:rPr>
              <w:t>5.10</w:t>
            </w:r>
          </w:p>
        </w:tc>
        <w:tc>
          <w:tcPr>
            <w:tcW w:w="5500" w:type="dxa"/>
            <w:tcBorders>
              <w:left w:val="single" w:sz="4" w:space="0" w:color="000000"/>
              <w:bottom w:val="single" w:sz="4" w:space="0" w:color="000000"/>
            </w:tcBorders>
            <w:vAlign w:val="center"/>
          </w:tcPr>
          <w:p w14:paraId="5581CBD7" w14:textId="77777777" w:rsidR="009E598B" w:rsidRPr="00597CB9" w:rsidRDefault="009E598B" w:rsidP="009E598B">
            <w:pPr>
              <w:spacing w:after="0"/>
              <w:rPr>
                <w:rFonts w:ascii="Times New Roman" w:hAnsi="Times New Roman"/>
              </w:rPr>
            </w:pPr>
            <w:r w:rsidRPr="00597CB9">
              <w:rPr>
                <w:rFonts w:ascii="Times New Roman" w:hAnsi="Times New Roman"/>
              </w:rPr>
              <w:t>Частка багатоквартирних будинків, які приєднані до систем централізованого теплопостачання, оснащених індивідуальними тепловими пунктами</w:t>
            </w:r>
          </w:p>
        </w:tc>
        <w:tc>
          <w:tcPr>
            <w:tcW w:w="1507" w:type="dxa"/>
            <w:tcBorders>
              <w:left w:val="single" w:sz="4" w:space="0" w:color="000000"/>
              <w:bottom w:val="single" w:sz="4" w:space="0" w:color="000000"/>
            </w:tcBorders>
            <w:vAlign w:val="center"/>
          </w:tcPr>
          <w:p w14:paraId="6F75E912"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97B3BF2" w14:textId="08D85290" w:rsidR="009E598B" w:rsidRPr="009E598B" w:rsidRDefault="009E598B" w:rsidP="009E598B">
            <w:pPr>
              <w:spacing w:after="0"/>
              <w:jc w:val="center"/>
              <w:rPr>
                <w:rFonts w:ascii="Times New Roman" w:hAnsi="Times New Roman" w:cs="Times New Roman"/>
              </w:rPr>
            </w:pPr>
            <w:r>
              <w:rPr>
                <w:rFonts w:ascii="Times New Roman" w:hAnsi="Times New Roman" w:cs="Times New Roman"/>
                <w:color w:val="000000"/>
              </w:rPr>
              <w:t>0%</w:t>
            </w:r>
          </w:p>
        </w:tc>
      </w:tr>
      <w:tr w:rsidR="009E598B" w:rsidRPr="00597CB9" w14:paraId="7ECC807E" w14:textId="77777777" w:rsidTr="009E598B">
        <w:trPr>
          <w:jc w:val="center"/>
        </w:trPr>
        <w:tc>
          <w:tcPr>
            <w:tcW w:w="1016" w:type="dxa"/>
            <w:tcBorders>
              <w:left w:val="single" w:sz="4" w:space="0" w:color="000000"/>
              <w:bottom w:val="single" w:sz="4" w:space="0" w:color="000000"/>
            </w:tcBorders>
            <w:vAlign w:val="center"/>
          </w:tcPr>
          <w:p w14:paraId="442A419E" w14:textId="77777777" w:rsidR="009E598B" w:rsidRPr="00597CB9" w:rsidRDefault="009E598B" w:rsidP="009E598B">
            <w:pPr>
              <w:spacing w:after="0"/>
              <w:jc w:val="center"/>
              <w:rPr>
                <w:rFonts w:ascii="Times New Roman" w:hAnsi="Times New Roman"/>
              </w:rPr>
            </w:pPr>
            <w:r w:rsidRPr="00597CB9">
              <w:rPr>
                <w:rFonts w:ascii="Times New Roman" w:hAnsi="Times New Roman"/>
              </w:rPr>
              <w:t>5.11</w:t>
            </w:r>
          </w:p>
        </w:tc>
        <w:tc>
          <w:tcPr>
            <w:tcW w:w="5500" w:type="dxa"/>
            <w:tcBorders>
              <w:left w:val="single" w:sz="4" w:space="0" w:color="000000"/>
              <w:bottom w:val="single" w:sz="4" w:space="0" w:color="000000"/>
            </w:tcBorders>
            <w:vAlign w:val="center"/>
          </w:tcPr>
          <w:p w14:paraId="24242716" w14:textId="77777777" w:rsidR="009E598B" w:rsidRPr="00597CB9" w:rsidRDefault="009E598B" w:rsidP="009E598B">
            <w:pPr>
              <w:spacing w:after="0"/>
              <w:rPr>
                <w:rFonts w:ascii="Times New Roman" w:hAnsi="Times New Roman"/>
              </w:rPr>
            </w:pPr>
            <w:r w:rsidRPr="00597CB9">
              <w:rPr>
                <w:rFonts w:ascii="Times New Roman" w:hAnsi="Times New Roman"/>
              </w:rPr>
              <w:t>Частка багатоквартирних будинків, які приєднані до систем централізованого теплопостачання, оснащених вузлами комерційного обліку теплової енергії</w:t>
            </w:r>
          </w:p>
        </w:tc>
        <w:tc>
          <w:tcPr>
            <w:tcW w:w="1507" w:type="dxa"/>
            <w:tcBorders>
              <w:left w:val="single" w:sz="4" w:space="0" w:color="000000"/>
              <w:bottom w:val="single" w:sz="4" w:space="0" w:color="000000"/>
            </w:tcBorders>
            <w:vAlign w:val="center"/>
          </w:tcPr>
          <w:p w14:paraId="19FC44EC"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DECC19C" w14:textId="160BA646" w:rsidR="009E598B" w:rsidRPr="009E598B" w:rsidRDefault="009E598B" w:rsidP="009E598B">
            <w:pPr>
              <w:spacing w:after="0"/>
              <w:jc w:val="center"/>
              <w:rPr>
                <w:rFonts w:ascii="Times New Roman" w:hAnsi="Times New Roman" w:cs="Times New Roman"/>
              </w:rPr>
            </w:pPr>
            <w:r>
              <w:rPr>
                <w:rFonts w:ascii="Times New Roman" w:hAnsi="Times New Roman" w:cs="Times New Roman"/>
              </w:rPr>
              <w:t>0%</w:t>
            </w:r>
          </w:p>
        </w:tc>
      </w:tr>
      <w:tr w:rsidR="009E598B" w:rsidRPr="00597CB9" w14:paraId="51E6220C" w14:textId="77777777" w:rsidTr="009E598B">
        <w:trPr>
          <w:jc w:val="center"/>
        </w:trPr>
        <w:tc>
          <w:tcPr>
            <w:tcW w:w="1016" w:type="dxa"/>
            <w:tcBorders>
              <w:left w:val="single" w:sz="4" w:space="0" w:color="000000"/>
              <w:bottom w:val="single" w:sz="4" w:space="0" w:color="000000"/>
            </w:tcBorders>
            <w:vAlign w:val="center"/>
          </w:tcPr>
          <w:p w14:paraId="066A67AD" w14:textId="77777777" w:rsidR="009E598B" w:rsidRPr="00597CB9" w:rsidRDefault="009E598B" w:rsidP="009E598B">
            <w:pPr>
              <w:spacing w:after="0"/>
              <w:jc w:val="center"/>
              <w:rPr>
                <w:rFonts w:ascii="Times New Roman" w:hAnsi="Times New Roman"/>
              </w:rPr>
            </w:pPr>
            <w:r w:rsidRPr="00597CB9">
              <w:rPr>
                <w:rFonts w:ascii="Times New Roman" w:hAnsi="Times New Roman"/>
              </w:rPr>
              <w:t>5.12</w:t>
            </w:r>
          </w:p>
        </w:tc>
        <w:tc>
          <w:tcPr>
            <w:tcW w:w="5500" w:type="dxa"/>
            <w:tcBorders>
              <w:left w:val="single" w:sz="4" w:space="0" w:color="000000"/>
              <w:bottom w:val="single" w:sz="4" w:space="0" w:color="000000"/>
            </w:tcBorders>
            <w:vAlign w:val="center"/>
          </w:tcPr>
          <w:p w14:paraId="3B17FBBD" w14:textId="77777777" w:rsidR="009E598B" w:rsidRPr="00597CB9" w:rsidRDefault="009E598B" w:rsidP="009E598B">
            <w:pPr>
              <w:spacing w:after="0"/>
              <w:rPr>
                <w:rFonts w:ascii="Times New Roman" w:hAnsi="Times New Roman"/>
              </w:rPr>
            </w:pPr>
            <w:r w:rsidRPr="00597CB9">
              <w:rPr>
                <w:rFonts w:ascii="Times New Roman" w:hAnsi="Times New Roman"/>
              </w:rPr>
              <w:t>Частка багатоквартирних будинків, які приєднані до систем централізованого теплопостачання, оснащених вузлами комерційного обліку послуги з постачання гарячої води</w:t>
            </w:r>
          </w:p>
        </w:tc>
        <w:tc>
          <w:tcPr>
            <w:tcW w:w="1507" w:type="dxa"/>
            <w:tcBorders>
              <w:left w:val="single" w:sz="4" w:space="0" w:color="000000"/>
              <w:bottom w:val="single" w:sz="4" w:space="0" w:color="000000"/>
            </w:tcBorders>
            <w:vAlign w:val="center"/>
          </w:tcPr>
          <w:p w14:paraId="22215BBA"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4C8AEC8" w14:textId="4EC9B4F4" w:rsidR="009E598B" w:rsidRPr="009E598B" w:rsidRDefault="009E598B" w:rsidP="009E598B">
            <w:pPr>
              <w:spacing w:after="0"/>
              <w:jc w:val="center"/>
              <w:rPr>
                <w:rFonts w:ascii="Times New Roman" w:hAnsi="Times New Roman" w:cs="Times New Roman"/>
              </w:rPr>
            </w:pPr>
            <w:r>
              <w:rPr>
                <w:rFonts w:ascii="Times New Roman" w:hAnsi="Times New Roman" w:cs="Times New Roman"/>
              </w:rPr>
              <w:t>-</w:t>
            </w:r>
          </w:p>
        </w:tc>
      </w:tr>
      <w:tr w:rsidR="009E598B" w:rsidRPr="00597CB9" w14:paraId="131835AE" w14:textId="77777777" w:rsidTr="009E598B">
        <w:trPr>
          <w:jc w:val="center"/>
        </w:trPr>
        <w:tc>
          <w:tcPr>
            <w:tcW w:w="1016" w:type="dxa"/>
            <w:tcBorders>
              <w:left w:val="single" w:sz="4" w:space="0" w:color="000000"/>
              <w:bottom w:val="single" w:sz="4" w:space="0" w:color="000000"/>
            </w:tcBorders>
            <w:vAlign w:val="center"/>
          </w:tcPr>
          <w:p w14:paraId="04B4F5B6" w14:textId="77777777" w:rsidR="009E598B" w:rsidRPr="00597CB9" w:rsidRDefault="009E598B" w:rsidP="009E598B">
            <w:pPr>
              <w:spacing w:after="0"/>
              <w:jc w:val="center"/>
              <w:rPr>
                <w:rFonts w:ascii="Times New Roman" w:hAnsi="Times New Roman"/>
              </w:rPr>
            </w:pPr>
            <w:r w:rsidRPr="00597CB9">
              <w:rPr>
                <w:rFonts w:ascii="Times New Roman" w:hAnsi="Times New Roman"/>
              </w:rPr>
              <w:t>5.13</w:t>
            </w:r>
          </w:p>
        </w:tc>
        <w:tc>
          <w:tcPr>
            <w:tcW w:w="5500" w:type="dxa"/>
            <w:tcBorders>
              <w:left w:val="single" w:sz="4" w:space="0" w:color="000000"/>
              <w:bottom w:val="single" w:sz="4" w:space="0" w:color="000000"/>
            </w:tcBorders>
            <w:vAlign w:val="center"/>
          </w:tcPr>
          <w:p w14:paraId="2D43084E" w14:textId="77777777" w:rsidR="009E598B" w:rsidRPr="00597CB9" w:rsidRDefault="009E598B" w:rsidP="009E598B">
            <w:pPr>
              <w:spacing w:after="0"/>
              <w:rPr>
                <w:rFonts w:ascii="Times New Roman" w:hAnsi="Times New Roman"/>
              </w:rPr>
            </w:pPr>
            <w:r w:rsidRPr="00597CB9">
              <w:rPr>
                <w:rFonts w:ascii="Times New Roman" w:hAnsi="Times New Roman"/>
              </w:rPr>
              <w:t>Частка багатоквартирних будинків, які приєднані до систем централізованого теплопостачання, оснащених вузлами розподільного обліку теплової енергії</w:t>
            </w:r>
          </w:p>
        </w:tc>
        <w:tc>
          <w:tcPr>
            <w:tcW w:w="1507" w:type="dxa"/>
            <w:tcBorders>
              <w:left w:val="single" w:sz="4" w:space="0" w:color="000000"/>
              <w:bottom w:val="single" w:sz="4" w:space="0" w:color="000000"/>
            </w:tcBorders>
            <w:vAlign w:val="center"/>
          </w:tcPr>
          <w:p w14:paraId="7FA27338"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62B3836" w14:textId="0C55A3DC" w:rsidR="009E598B" w:rsidRPr="009E598B" w:rsidRDefault="009E598B" w:rsidP="009E598B">
            <w:pPr>
              <w:spacing w:after="0"/>
              <w:jc w:val="center"/>
              <w:rPr>
                <w:rFonts w:ascii="Times New Roman" w:hAnsi="Times New Roman" w:cs="Times New Roman"/>
              </w:rPr>
            </w:pPr>
            <w:r>
              <w:rPr>
                <w:rFonts w:ascii="Times New Roman" w:hAnsi="Times New Roman" w:cs="Times New Roman"/>
              </w:rPr>
              <w:t>0%</w:t>
            </w:r>
          </w:p>
        </w:tc>
      </w:tr>
      <w:tr w:rsidR="009E598B" w:rsidRPr="00597CB9" w14:paraId="59DAE305" w14:textId="77777777" w:rsidTr="009E598B">
        <w:trPr>
          <w:jc w:val="center"/>
        </w:trPr>
        <w:tc>
          <w:tcPr>
            <w:tcW w:w="1016" w:type="dxa"/>
            <w:tcBorders>
              <w:left w:val="single" w:sz="4" w:space="0" w:color="000000"/>
              <w:bottom w:val="single" w:sz="4" w:space="0" w:color="000000"/>
            </w:tcBorders>
            <w:vAlign w:val="center"/>
          </w:tcPr>
          <w:p w14:paraId="22D00152" w14:textId="77777777" w:rsidR="009E598B" w:rsidRPr="00597CB9" w:rsidRDefault="009E598B" w:rsidP="009E598B">
            <w:pPr>
              <w:spacing w:after="0"/>
              <w:jc w:val="center"/>
              <w:rPr>
                <w:rFonts w:ascii="Times New Roman" w:hAnsi="Times New Roman"/>
              </w:rPr>
            </w:pPr>
            <w:r w:rsidRPr="00597CB9">
              <w:rPr>
                <w:rFonts w:ascii="Times New Roman" w:hAnsi="Times New Roman"/>
              </w:rPr>
              <w:t>5.14</w:t>
            </w:r>
          </w:p>
        </w:tc>
        <w:tc>
          <w:tcPr>
            <w:tcW w:w="5500" w:type="dxa"/>
            <w:tcBorders>
              <w:left w:val="single" w:sz="4" w:space="0" w:color="000000"/>
              <w:bottom w:val="single" w:sz="4" w:space="0" w:color="000000"/>
            </w:tcBorders>
            <w:vAlign w:val="center"/>
          </w:tcPr>
          <w:p w14:paraId="20CF679B" w14:textId="77777777" w:rsidR="009E598B" w:rsidRPr="00597CB9" w:rsidRDefault="009E598B" w:rsidP="009E598B">
            <w:pPr>
              <w:spacing w:after="0"/>
              <w:rPr>
                <w:rFonts w:ascii="Times New Roman" w:hAnsi="Times New Roman"/>
              </w:rPr>
            </w:pPr>
            <w:r w:rsidRPr="00597CB9">
              <w:rPr>
                <w:rFonts w:ascii="Times New Roman" w:hAnsi="Times New Roman"/>
              </w:rPr>
              <w:t>Частка громадських будівель, які приєднані до систем централізованого теплопостачання, оснащених індивідуальними тепловими пунктами</w:t>
            </w:r>
          </w:p>
        </w:tc>
        <w:tc>
          <w:tcPr>
            <w:tcW w:w="1507" w:type="dxa"/>
            <w:tcBorders>
              <w:left w:val="single" w:sz="4" w:space="0" w:color="000000"/>
              <w:bottom w:val="single" w:sz="4" w:space="0" w:color="000000"/>
            </w:tcBorders>
            <w:vAlign w:val="center"/>
          </w:tcPr>
          <w:p w14:paraId="4FC65D5B"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7F840CE" w14:textId="3664DBB3" w:rsidR="009E598B" w:rsidRPr="009E598B" w:rsidRDefault="009E598B" w:rsidP="009E598B">
            <w:pPr>
              <w:spacing w:after="0"/>
              <w:jc w:val="center"/>
              <w:rPr>
                <w:rFonts w:ascii="Times New Roman" w:hAnsi="Times New Roman" w:cs="Times New Roman"/>
              </w:rPr>
            </w:pPr>
            <w:r>
              <w:rPr>
                <w:rFonts w:ascii="Times New Roman" w:hAnsi="Times New Roman" w:cs="Times New Roman"/>
              </w:rPr>
              <w:t>0%</w:t>
            </w:r>
          </w:p>
        </w:tc>
      </w:tr>
      <w:tr w:rsidR="009E598B" w:rsidRPr="00597CB9" w14:paraId="12DA9114" w14:textId="77777777" w:rsidTr="009E598B">
        <w:trPr>
          <w:jc w:val="center"/>
        </w:trPr>
        <w:tc>
          <w:tcPr>
            <w:tcW w:w="1016" w:type="dxa"/>
            <w:tcBorders>
              <w:left w:val="single" w:sz="4" w:space="0" w:color="000000"/>
              <w:bottom w:val="single" w:sz="4" w:space="0" w:color="000000"/>
            </w:tcBorders>
            <w:vAlign w:val="center"/>
          </w:tcPr>
          <w:p w14:paraId="3D441BE5" w14:textId="77777777" w:rsidR="009E598B" w:rsidRPr="00597CB9" w:rsidRDefault="009E598B" w:rsidP="009E598B">
            <w:pPr>
              <w:spacing w:after="0"/>
              <w:jc w:val="center"/>
              <w:rPr>
                <w:rFonts w:ascii="Times New Roman" w:hAnsi="Times New Roman"/>
              </w:rPr>
            </w:pPr>
            <w:r w:rsidRPr="00597CB9">
              <w:rPr>
                <w:rFonts w:ascii="Times New Roman" w:hAnsi="Times New Roman"/>
              </w:rPr>
              <w:t>5.15</w:t>
            </w:r>
          </w:p>
        </w:tc>
        <w:tc>
          <w:tcPr>
            <w:tcW w:w="5500" w:type="dxa"/>
            <w:tcBorders>
              <w:left w:val="single" w:sz="4" w:space="0" w:color="000000"/>
              <w:bottom w:val="single" w:sz="4" w:space="0" w:color="000000"/>
            </w:tcBorders>
            <w:vAlign w:val="center"/>
          </w:tcPr>
          <w:p w14:paraId="78EEFB4D" w14:textId="77777777" w:rsidR="009E598B" w:rsidRPr="00597CB9" w:rsidRDefault="009E598B" w:rsidP="009E598B">
            <w:pPr>
              <w:spacing w:after="0"/>
              <w:rPr>
                <w:rFonts w:ascii="Times New Roman" w:hAnsi="Times New Roman"/>
              </w:rPr>
            </w:pPr>
            <w:r w:rsidRPr="00597CB9">
              <w:rPr>
                <w:rFonts w:ascii="Times New Roman" w:hAnsi="Times New Roman"/>
              </w:rPr>
              <w:t>Частка громадських будівель, які приєднані до систем централізованого теплопостачання, оснащених вузлами комерційного обліку теплової енергії</w:t>
            </w:r>
          </w:p>
        </w:tc>
        <w:tc>
          <w:tcPr>
            <w:tcW w:w="1507" w:type="dxa"/>
            <w:tcBorders>
              <w:left w:val="single" w:sz="4" w:space="0" w:color="000000"/>
              <w:bottom w:val="single" w:sz="4" w:space="0" w:color="000000"/>
            </w:tcBorders>
            <w:vAlign w:val="center"/>
          </w:tcPr>
          <w:p w14:paraId="032BB462"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EB3CD5F" w14:textId="31325223" w:rsidR="009E598B" w:rsidRPr="009E598B" w:rsidRDefault="009E598B" w:rsidP="009E598B">
            <w:pPr>
              <w:spacing w:after="0"/>
              <w:jc w:val="center"/>
              <w:rPr>
                <w:rFonts w:ascii="Times New Roman" w:hAnsi="Times New Roman" w:cs="Times New Roman"/>
              </w:rPr>
            </w:pPr>
            <w:r>
              <w:rPr>
                <w:rFonts w:ascii="Times New Roman" w:hAnsi="Times New Roman" w:cs="Times New Roman"/>
              </w:rPr>
              <w:t>0%</w:t>
            </w:r>
          </w:p>
        </w:tc>
      </w:tr>
      <w:tr w:rsidR="00F723C5" w:rsidRPr="00597CB9" w14:paraId="10370C75" w14:textId="77777777" w:rsidTr="006C1C6A">
        <w:trPr>
          <w:jc w:val="center"/>
        </w:trPr>
        <w:tc>
          <w:tcPr>
            <w:tcW w:w="1016" w:type="dxa"/>
            <w:tcBorders>
              <w:left w:val="single" w:sz="4" w:space="0" w:color="000000"/>
              <w:bottom w:val="single" w:sz="4" w:space="0" w:color="000000"/>
            </w:tcBorders>
            <w:shd w:val="clear" w:color="auto" w:fill="DDDDDD"/>
            <w:vAlign w:val="center"/>
          </w:tcPr>
          <w:p w14:paraId="65FC7565" w14:textId="77777777" w:rsidR="00F723C5" w:rsidRPr="00597CB9" w:rsidRDefault="00274871">
            <w:pPr>
              <w:spacing w:after="0"/>
              <w:jc w:val="center"/>
              <w:rPr>
                <w:rFonts w:ascii="Times New Roman" w:hAnsi="Times New Roman"/>
              </w:rPr>
            </w:pPr>
            <w:r w:rsidRPr="00597CB9">
              <w:rPr>
                <w:rFonts w:ascii="Times New Roman" w:hAnsi="Times New Roman"/>
              </w:rPr>
              <w:t>6</w:t>
            </w:r>
          </w:p>
        </w:tc>
        <w:tc>
          <w:tcPr>
            <w:tcW w:w="5500" w:type="dxa"/>
            <w:tcBorders>
              <w:left w:val="single" w:sz="4" w:space="0" w:color="000000"/>
              <w:bottom w:val="single" w:sz="4" w:space="0" w:color="000000"/>
            </w:tcBorders>
            <w:shd w:val="clear" w:color="auto" w:fill="DDDDDD"/>
            <w:vAlign w:val="center"/>
          </w:tcPr>
          <w:p w14:paraId="21308853" w14:textId="77777777" w:rsidR="00F723C5" w:rsidRPr="00597CB9" w:rsidRDefault="00274871">
            <w:pPr>
              <w:spacing w:after="0"/>
              <w:jc w:val="center"/>
              <w:rPr>
                <w:rFonts w:ascii="Times New Roman" w:hAnsi="Times New Roman"/>
              </w:rPr>
            </w:pPr>
            <w:r w:rsidRPr="00597CB9">
              <w:rPr>
                <w:rFonts w:ascii="Times New Roman" w:hAnsi="Times New Roman"/>
              </w:rPr>
              <w:t>Сфера водопостачання і водовідведення</w:t>
            </w:r>
          </w:p>
        </w:tc>
        <w:tc>
          <w:tcPr>
            <w:tcW w:w="1507" w:type="dxa"/>
            <w:tcBorders>
              <w:left w:val="single" w:sz="4" w:space="0" w:color="000000"/>
              <w:bottom w:val="single" w:sz="4" w:space="0" w:color="000000"/>
            </w:tcBorders>
            <w:shd w:val="clear" w:color="auto" w:fill="DDDDDD"/>
            <w:vAlign w:val="center"/>
          </w:tcPr>
          <w:p w14:paraId="5DEA8974"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09A814EA" w14:textId="77777777" w:rsidR="00F723C5" w:rsidRPr="00597CB9" w:rsidRDefault="00F723C5">
            <w:pPr>
              <w:spacing w:after="0"/>
              <w:jc w:val="center"/>
              <w:rPr>
                <w:rFonts w:ascii="Times New Roman" w:hAnsi="Times New Roman" w:cs="Times New Roman"/>
              </w:rPr>
            </w:pPr>
          </w:p>
        </w:tc>
      </w:tr>
      <w:tr w:rsidR="009E598B" w:rsidRPr="00597CB9" w14:paraId="07FDB9D9" w14:textId="77777777" w:rsidTr="009E598B">
        <w:trPr>
          <w:jc w:val="center"/>
        </w:trPr>
        <w:tc>
          <w:tcPr>
            <w:tcW w:w="1016" w:type="dxa"/>
            <w:tcBorders>
              <w:left w:val="single" w:sz="4" w:space="0" w:color="000000"/>
              <w:bottom w:val="single" w:sz="4" w:space="0" w:color="000000"/>
            </w:tcBorders>
            <w:vAlign w:val="center"/>
          </w:tcPr>
          <w:p w14:paraId="2AE5A7DE" w14:textId="77777777" w:rsidR="009E598B" w:rsidRPr="00597CB9" w:rsidRDefault="009E598B" w:rsidP="009E598B">
            <w:pPr>
              <w:spacing w:after="0"/>
              <w:jc w:val="center"/>
              <w:rPr>
                <w:rFonts w:ascii="Times New Roman" w:hAnsi="Times New Roman"/>
              </w:rPr>
            </w:pPr>
            <w:r w:rsidRPr="00597CB9">
              <w:rPr>
                <w:rFonts w:ascii="Times New Roman" w:hAnsi="Times New Roman"/>
              </w:rPr>
              <w:t>6.1</w:t>
            </w:r>
          </w:p>
        </w:tc>
        <w:tc>
          <w:tcPr>
            <w:tcW w:w="5500" w:type="dxa"/>
            <w:tcBorders>
              <w:left w:val="single" w:sz="4" w:space="0" w:color="000000"/>
              <w:bottom w:val="single" w:sz="4" w:space="0" w:color="000000"/>
            </w:tcBorders>
            <w:vAlign w:val="center"/>
          </w:tcPr>
          <w:p w14:paraId="4765AE70" w14:textId="77777777" w:rsidR="009E598B" w:rsidRPr="00597CB9" w:rsidRDefault="009E598B" w:rsidP="009E598B">
            <w:pPr>
              <w:spacing w:after="0"/>
              <w:rPr>
                <w:rFonts w:ascii="Times New Roman" w:hAnsi="Times New Roman"/>
              </w:rPr>
            </w:pPr>
            <w:r w:rsidRPr="00597CB9">
              <w:rPr>
                <w:rFonts w:ascii="Times New Roman" w:hAnsi="Times New Roman"/>
              </w:rPr>
              <w:t>Структура системи питного водопостачання (за чисельністю населення), всього, у тому числі:</w:t>
            </w:r>
          </w:p>
        </w:tc>
        <w:tc>
          <w:tcPr>
            <w:tcW w:w="1507" w:type="dxa"/>
            <w:tcBorders>
              <w:left w:val="single" w:sz="4" w:space="0" w:color="000000"/>
              <w:bottom w:val="single" w:sz="4" w:space="0" w:color="000000"/>
            </w:tcBorders>
            <w:vAlign w:val="center"/>
          </w:tcPr>
          <w:p w14:paraId="22E1E0C5"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E78B67D" w14:textId="2DF94774"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100%</w:t>
            </w:r>
          </w:p>
        </w:tc>
      </w:tr>
      <w:tr w:rsidR="009E598B" w:rsidRPr="00597CB9" w14:paraId="0B84E706" w14:textId="77777777" w:rsidTr="009E598B">
        <w:trPr>
          <w:jc w:val="center"/>
        </w:trPr>
        <w:tc>
          <w:tcPr>
            <w:tcW w:w="1016" w:type="dxa"/>
            <w:tcBorders>
              <w:left w:val="single" w:sz="4" w:space="0" w:color="000000"/>
              <w:bottom w:val="single" w:sz="4" w:space="0" w:color="000000"/>
            </w:tcBorders>
            <w:vAlign w:val="center"/>
          </w:tcPr>
          <w:p w14:paraId="2BCF648B"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E50F080" w14:textId="77777777" w:rsidR="009E598B" w:rsidRPr="00597CB9" w:rsidRDefault="009E598B" w:rsidP="009E598B">
            <w:pPr>
              <w:spacing w:after="0"/>
              <w:rPr>
                <w:rFonts w:ascii="Times New Roman" w:hAnsi="Times New Roman"/>
              </w:rPr>
            </w:pPr>
            <w:r w:rsidRPr="00597CB9">
              <w:rPr>
                <w:rFonts w:ascii="Times New Roman" w:hAnsi="Times New Roman"/>
              </w:rPr>
              <w:t>централізованого</w:t>
            </w:r>
          </w:p>
        </w:tc>
        <w:tc>
          <w:tcPr>
            <w:tcW w:w="1507" w:type="dxa"/>
            <w:tcBorders>
              <w:left w:val="single" w:sz="4" w:space="0" w:color="000000"/>
              <w:bottom w:val="single" w:sz="4" w:space="0" w:color="000000"/>
            </w:tcBorders>
            <w:vAlign w:val="center"/>
          </w:tcPr>
          <w:p w14:paraId="12274DB2"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8DC6E6C" w14:textId="4F36FF69"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20%</w:t>
            </w:r>
          </w:p>
        </w:tc>
      </w:tr>
      <w:tr w:rsidR="009E598B" w:rsidRPr="00597CB9" w14:paraId="1C810893" w14:textId="77777777" w:rsidTr="009E598B">
        <w:trPr>
          <w:jc w:val="center"/>
        </w:trPr>
        <w:tc>
          <w:tcPr>
            <w:tcW w:w="1016" w:type="dxa"/>
            <w:tcBorders>
              <w:left w:val="single" w:sz="4" w:space="0" w:color="000000"/>
              <w:bottom w:val="single" w:sz="4" w:space="0" w:color="000000"/>
            </w:tcBorders>
            <w:vAlign w:val="center"/>
          </w:tcPr>
          <w:p w14:paraId="049F9717"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97412E3" w14:textId="77777777" w:rsidR="009E598B" w:rsidRPr="00597CB9" w:rsidRDefault="009E598B" w:rsidP="009E598B">
            <w:pPr>
              <w:spacing w:after="0"/>
              <w:rPr>
                <w:rFonts w:ascii="Times New Roman" w:hAnsi="Times New Roman"/>
              </w:rPr>
            </w:pPr>
            <w:r w:rsidRPr="00597CB9">
              <w:rPr>
                <w:rFonts w:ascii="Times New Roman" w:hAnsi="Times New Roman"/>
              </w:rPr>
              <w:t>нецентралізованого</w:t>
            </w:r>
          </w:p>
        </w:tc>
        <w:tc>
          <w:tcPr>
            <w:tcW w:w="1507" w:type="dxa"/>
            <w:tcBorders>
              <w:left w:val="single" w:sz="4" w:space="0" w:color="000000"/>
              <w:bottom w:val="single" w:sz="4" w:space="0" w:color="000000"/>
            </w:tcBorders>
            <w:vAlign w:val="center"/>
          </w:tcPr>
          <w:p w14:paraId="75057DE1"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EBB24D6" w14:textId="0BF149EC"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80,0%</w:t>
            </w:r>
          </w:p>
        </w:tc>
      </w:tr>
      <w:tr w:rsidR="009E598B" w:rsidRPr="00597CB9" w14:paraId="7F503216" w14:textId="77777777" w:rsidTr="009E598B">
        <w:trPr>
          <w:jc w:val="center"/>
        </w:trPr>
        <w:tc>
          <w:tcPr>
            <w:tcW w:w="1016" w:type="dxa"/>
            <w:tcBorders>
              <w:left w:val="single" w:sz="4" w:space="0" w:color="000000"/>
              <w:bottom w:val="single" w:sz="4" w:space="0" w:color="000000"/>
            </w:tcBorders>
            <w:vAlign w:val="center"/>
          </w:tcPr>
          <w:p w14:paraId="1D32B95C" w14:textId="77777777" w:rsidR="009E598B" w:rsidRPr="00597CB9" w:rsidRDefault="009E598B" w:rsidP="009E598B">
            <w:pPr>
              <w:spacing w:after="0"/>
              <w:jc w:val="center"/>
              <w:rPr>
                <w:rFonts w:ascii="Times New Roman" w:hAnsi="Times New Roman"/>
              </w:rPr>
            </w:pPr>
            <w:r w:rsidRPr="00597CB9">
              <w:rPr>
                <w:rFonts w:ascii="Times New Roman" w:hAnsi="Times New Roman"/>
              </w:rPr>
              <w:t>6.2</w:t>
            </w:r>
          </w:p>
        </w:tc>
        <w:tc>
          <w:tcPr>
            <w:tcW w:w="5500" w:type="dxa"/>
            <w:tcBorders>
              <w:left w:val="single" w:sz="4" w:space="0" w:color="000000"/>
              <w:bottom w:val="single" w:sz="4" w:space="0" w:color="000000"/>
            </w:tcBorders>
            <w:vAlign w:val="center"/>
          </w:tcPr>
          <w:p w14:paraId="3DFDBC9D" w14:textId="77777777" w:rsidR="009E598B" w:rsidRPr="00597CB9" w:rsidRDefault="009E598B" w:rsidP="009E598B">
            <w:pPr>
              <w:spacing w:after="0"/>
              <w:rPr>
                <w:rFonts w:ascii="Times New Roman" w:hAnsi="Times New Roman"/>
              </w:rPr>
            </w:pPr>
            <w:r w:rsidRPr="00597CB9">
              <w:rPr>
                <w:rFonts w:ascii="Times New Roman" w:hAnsi="Times New Roman"/>
              </w:rPr>
              <w:t>Питоме споживання електричної енергії на функціонування системи централізованого водопостачання, всього, у тому числі:</w:t>
            </w:r>
          </w:p>
        </w:tc>
        <w:tc>
          <w:tcPr>
            <w:tcW w:w="1507" w:type="dxa"/>
            <w:tcBorders>
              <w:left w:val="single" w:sz="4" w:space="0" w:color="000000"/>
              <w:bottom w:val="single" w:sz="4" w:space="0" w:color="000000"/>
            </w:tcBorders>
            <w:vAlign w:val="center"/>
          </w:tcPr>
          <w:p w14:paraId="4A39A3BC" w14:textId="72ABA8E9"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204B2ED4" w14:textId="42AD8FFE"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1,03</w:t>
            </w:r>
          </w:p>
        </w:tc>
      </w:tr>
      <w:tr w:rsidR="009E598B" w:rsidRPr="00597CB9" w14:paraId="4E24B391" w14:textId="77777777" w:rsidTr="009E598B">
        <w:trPr>
          <w:jc w:val="center"/>
        </w:trPr>
        <w:tc>
          <w:tcPr>
            <w:tcW w:w="1016" w:type="dxa"/>
            <w:tcBorders>
              <w:left w:val="single" w:sz="4" w:space="0" w:color="000000"/>
              <w:bottom w:val="single" w:sz="4" w:space="0" w:color="000000"/>
            </w:tcBorders>
            <w:vAlign w:val="center"/>
          </w:tcPr>
          <w:p w14:paraId="429E633D"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151EEB4" w14:textId="77777777" w:rsidR="009E598B" w:rsidRPr="00597CB9" w:rsidRDefault="009E598B" w:rsidP="009E598B">
            <w:pPr>
              <w:spacing w:after="0"/>
              <w:rPr>
                <w:rFonts w:ascii="Times New Roman" w:hAnsi="Times New Roman"/>
              </w:rPr>
            </w:pPr>
            <w:r w:rsidRPr="00597CB9">
              <w:rPr>
                <w:rFonts w:ascii="Times New Roman" w:hAnsi="Times New Roman"/>
              </w:rPr>
              <w:t>на виробництво (забір і фільтрацію) води</w:t>
            </w:r>
          </w:p>
        </w:tc>
        <w:tc>
          <w:tcPr>
            <w:tcW w:w="1507" w:type="dxa"/>
            <w:tcBorders>
              <w:left w:val="single" w:sz="4" w:space="0" w:color="000000"/>
              <w:bottom w:val="single" w:sz="4" w:space="0" w:color="000000"/>
            </w:tcBorders>
            <w:vAlign w:val="center"/>
          </w:tcPr>
          <w:p w14:paraId="4F3F5D89" w14:textId="354E1E77"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4CF42B0F" w14:textId="1779D207"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445F4630" w14:textId="77777777" w:rsidTr="009E598B">
        <w:trPr>
          <w:jc w:val="center"/>
        </w:trPr>
        <w:tc>
          <w:tcPr>
            <w:tcW w:w="1016" w:type="dxa"/>
            <w:tcBorders>
              <w:left w:val="single" w:sz="4" w:space="0" w:color="000000"/>
              <w:bottom w:val="single" w:sz="4" w:space="0" w:color="000000"/>
            </w:tcBorders>
            <w:vAlign w:val="center"/>
          </w:tcPr>
          <w:p w14:paraId="7109A8B3"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A99D1DE" w14:textId="77777777" w:rsidR="009E598B" w:rsidRPr="00597CB9" w:rsidRDefault="009E598B" w:rsidP="009E598B">
            <w:pPr>
              <w:spacing w:after="0"/>
              <w:rPr>
                <w:rFonts w:ascii="Times New Roman" w:hAnsi="Times New Roman"/>
              </w:rPr>
            </w:pPr>
            <w:r w:rsidRPr="00597CB9">
              <w:rPr>
                <w:rFonts w:ascii="Times New Roman" w:hAnsi="Times New Roman"/>
              </w:rPr>
              <w:t>на транспортування води</w:t>
            </w:r>
          </w:p>
        </w:tc>
        <w:tc>
          <w:tcPr>
            <w:tcW w:w="1507" w:type="dxa"/>
            <w:tcBorders>
              <w:left w:val="single" w:sz="4" w:space="0" w:color="000000"/>
              <w:bottom w:val="single" w:sz="4" w:space="0" w:color="000000"/>
            </w:tcBorders>
            <w:vAlign w:val="center"/>
          </w:tcPr>
          <w:p w14:paraId="1A14E86C" w14:textId="69D61A4A"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2F25489C" w14:textId="377B0659"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070D91A7" w14:textId="77777777" w:rsidTr="009E598B">
        <w:trPr>
          <w:jc w:val="center"/>
        </w:trPr>
        <w:tc>
          <w:tcPr>
            <w:tcW w:w="1016" w:type="dxa"/>
            <w:tcBorders>
              <w:left w:val="single" w:sz="4" w:space="0" w:color="000000"/>
              <w:bottom w:val="single" w:sz="4" w:space="0" w:color="000000"/>
            </w:tcBorders>
            <w:vAlign w:val="center"/>
          </w:tcPr>
          <w:p w14:paraId="16147E26" w14:textId="77777777" w:rsidR="009E598B" w:rsidRPr="00597CB9" w:rsidRDefault="009E598B" w:rsidP="009E598B">
            <w:pPr>
              <w:spacing w:after="0"/>
              <w:jc w:val="center"/>
              <w:rPr>
                <w:rFonts w:ascii="Times New Roman" w:hAnsi="Times New Roman"/>
              </w:rPr>
            </w:pPr>
            <w:r w:rsidRPr="00597CB9">
              <w:rPr>
                <w:rFonts w:ascii="Times New Roman" w:hAnsi="Times New Roman"/>
              </w:rPr>
              <w:t>6.3</w:t>
            </w:r>
          </w:p>
        </w:tc>
        <w:tc>
          <w:tcPr>
            <w:tcW w:w="5500" w:type="dxa"/>
            <w:tcBorders>
              <w:left w:val="single" w:sz="4" w:space="0" w:color="000000"/>
              <w:bottom w:val="single" w:sz="4" w:space="0" w:color="000000"/>
            </w:tcBorders>
            <w:vAlign w:val="center"/>
          </w:tcPr>
          <w:p w14:paraId="2B38420F" w14:textId="77777777" w:rsidR="009E598B" w:rsidRPr="00597CB9" w:rsidRDefault="009E598B" w:rsidP="009E598B">
            <w:pPr>
              <w:spacing w:after="0"/>
              <w:rPr>
                <w:rFonts w:ascii="Times New Roman" w:hAnsi="Times New Roman"/>
              </w:rPr>
            </w:pPr>
            <w:r w:rsidRPr="00597CB9">
              <w:rPr>
                <w:rFonts w:ascii="Times New Roman" w:hAnsi="Times New Roman"/>
              </w:rPr>
              <w:t>Лінійний коефіцієнт втрат води</w:t>
            </w:r>
          </w:p>
        </w:tc>
        <w:tc>
          <w:tcPr>
            <w:tcW w:w="1507" w:type="dxa"/>
            <w:tcBorders>
              <w:left w:val="single" w:sz="4" w:space="0" w:color="000000"/>
              <w:bottom w:val="single" w:sz="4" w:space="0" w:color="000000"/>
            </w:tcBorders>
            <w:vAlign w:val="center"/>
          </w:tcPr>
          <w:p w14:paraId="284B1384" w14:textId="3AD3A290" w:rsidR="009E598B" w:rsidRPr="00597CB9" w:rsidRDefault="009E598B" w:rsidP="009E598B">
            <w:pPr>
              <w:spacing w:after="0"/>
              <w:jc w:val="center"/>
              <w:rPr>
                <w:rFonts w:ascii="Times New Roman" w:hAnsi="Times New Roman"/>
              </w:rPr>
            </w:pPr>
            <w:r w:rsidRPr="00597CB9">
              <w:rPr>
                <w:rFonts w:ascii="Times New Roman" w:hAnsi="Times New Roman"/>
              </w:rPr>
              <w:t>тис.м</w:t>
            </w:r>
            <w:r w:rsidRPr="00597CB9">
              <w:rPr>
                <w:rFonts w:ascii="Times New Roman" w:hAnsi="Times New Roman"/>
                <w:vertAlign w:val="superscript"/>
              </w:rPr>
              <w:t>3</w:t>
            </w:r>
            <w:r w:rsidRPr="00597CB9">
              <w:rPr>
                <w:rFonts w:ascii="Times New Roman" w:hAnsi="Times New Roman"/>
              </w:rPr>
              <w:t>/км</w:t>
            </w:r>
          </w:p>
        </w:tc>
        <w:tc>
          <w:tcPr>
            <w:tcW w:w="1470" w:type="dxa"/>
            <w:tcBorders>
              <w:left w:val="single" w:sz="4" w:space="0" w:color="000000"/>
              <w:bottom w:val="single" w:sz="4" w:space="0" w:color="000000"/>
              <w:right w:val="single" w:sz="4" w:space="0" w:color="000000"/>
            </w:tcBorders>
            <w:vAlign w:val="center"/>
          </w:tcPr>
          <w:p w14:paraId="63386F2A" w14:textId="05AF59D4"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2,8</w:t>
            </w:r>
          </w:p>
        </w:tc>
      </w:tr>
      <w:tr w:rsidR="009E598B" w:rsidRPr="00597CB9" w14:paraId="333B9F3F" w14:textId="77777777" w:rsidTr="009E598B">
        <w:trPr>
          <w:jc w:val="center"/>
        </w:trPr>
        <w:tc>
          <w:tcPr>
            <w:tcW w:w="1016" w:type="dxa"/>
            <w:tcBorders>
              <w:left w:val="single" w:sz="4" w:space="0" w:color="000000"/>
              <w:bottom w:val="single" w:sz="4" w:space="0" w:color="000000"/>
            </w:tcBorders>
            <w:vAlign w:val="center"/>
          </w:tcPr>
          <w:p w14:paraId="2E995CA8" w14:textId="77777777" w:rsidR="009E598B" w:rsidRPr="00597CB9" w:rsidRDefault="009E598B" w:rsidP="009E598B">
            <w:pPr>
              <w:spacing w:after="0"/>
              <w:jc w:val="center"/>
              <w:rPr>
                <w:rFonts w:ascii="Times New Roman" w:hAnsi="Times New Roman"/>
              </w:rPr>
            </w:pPr>
            <w:r w:rsidRPr="00597CB9">
              <w:rPr>
                <w:rFonts w:ascii="Times New Roman" w:hAnsi="Times New Roman"/>
              </w:rPr>
              <w:t>6.4</w:t>
            </w:r>
          </w:p>
        </w:tc>
        <w:tc>
          <w:tcPr>
            <w:tcW w:w="5500" w:type="dxa"/>
            <w:tcBorders>
              <w:left w:val="single" w:sz="4" w:space="0" w:color="000000"/>
              <w:bottom w:val="single" w:sz="4" w:space="0" w:color="000000"/>
            </w:tcBorders>
            <w:vAlign w:val="center"/>
          </w:tcPr>
          <w:p w14:paraId="4C845A38" w14:textId="77777777" w:rsidR="009E598B" w:rsidRPr="00597CB9" w:rsidRDefault="009E598B" w:rsidP="009E598B">
            <w:pPr>
              <w:spacing w:after="0"/>
              <w:rPr>
                <w:rFonts w:ascii="Times New Roman" w:hAnsi="Times New Roman"/>
              </w:rPr>
            </w:pPr>
            <w:r w:rsidRPr="00597CB9">
              <w:rPr>
                <w:rFonts w:ascii="Times New Roman" w:hAnsi="Times New Roman"/>
              </w:rPr>
              <w:t>Частка виробничих витрат води</w:t>
            </w:r>
          </w:p>
        </w:tc>
        <w:tc>
          <w:tcPr>
            <w:tcW w:w="1507" w:type="dxa"/>
            <w:tcBorders>
              <w:left w:val="single" w:sz="4" w:space="0" w:color="000000"/>
              <w:bottom w:val="single" w:sz="4" w:space="0" w:color="000000"/>
            </w:tcBorders>
            <w:vAlign w:val="center"/>
          </w:tcPr>
          <w:p w14:paraId="0C85F13C"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9844AF0" w14:textId="3315D729"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6F66D742" w14:textId="77777777" w:rsidTr="009E598B">
        <w:trPr>
          <w:jc w:val="center"/>
        </w:trPr>
        <w:tc>
          <w:tcPr>
            <w:tcW w:w="1016" w:type="dxa"/>
            <w:tcBorders>
              <w:left w:val="single" w:sz="4" w:space="0" w:color="000000"/>
              <w:bottom w:val="single" w:sz="4" w:space="0" w:color="000000"/>
            </w:tcBorders>
            <w:vAlign w:val="center"/>
          </w:tcPr>
          <w:p w14:paraId="1159075C" w14:textId="77777777" w:rsidR="009E598B" w:rsidRPr="00597CB9" w:rsidRDefault="009E598B" w:rsidP="009E598B">
            <w:pPr>
              <w:spacing w:after="0"/>
              <w:jc w:val="center"/>
              <w:rPr>
                <w:rFonts w:ascii="Times New Roman" w:hAnsi="Times New Roman"/>
              </w:rPr>
            </w:pPr>
            <w:r w:rsidRPr="00597CB9">
              <w:rPr>
                <w:rFonts w:ascii="Times New Roman" w:hAnsi="Times New Roman"/>
              </w:rPr>
              <w:t>6.5</w:t>
            </w:r>
          </w:p>
        </w:tc>
        <w:tc>
          <w:tcPr>
            <w:tcW w:w="5500" w:type="dxa"/>
            <w:tcBorders>
              <w:left w:val="single" w:sz="4" w:space="0" w:color="000000"/>
              <w:bottom w:val="single" w:sz="4" w:space="0" w:color="000000"/>
            </w:tcBorders>
            <w:vAlign w:val="center"/>
          </w:tcPr>
          <w:p w14:paraId="1F7C153D" w14:textId="77777777" w:rsidR="009E598B" w:rsidRPr="00597CB9" w:rsidRDefault="009E598B" w:rsidP="009E598B">
            <w:pPr>
              <w:spacing w:after="0"/>
              <w:rPr>
                <w:rFonts w:ascii="Times New Roman" w:hAnsi="Times New Roman"/>
              </w:rPr>
            </w:pPr>
            <w:r w:rsidRPr="00597CB9">
              <w:rPr>
                <w:rFonts w:ascii="Times New Roman" w:hAnsi="Times New Roman"/>
              </w:rPr>
              <w:t>Частка втрат води в мережах централізованого водопостачання</w:t>
            </w:r>
          </w:p>
        </w:tc>
        <w:tc>
          <w:tcPr>
            <w:tcW w:w="1507" w:type="dxa"/>
            <w:tcBorders>
              <w:left w:val="single" w:sz="4" w:space="0" w:color="000000"/>
              <w:bottom w:val="single" w:sz="4" w:space="0" w:color="000000"/>
            </w:tcBorders>
            <w:vAlign w:val="center"/>
          </w:tcPr>
          <w:p w14:paraId="76477D34"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F9B2F00" w14:textId="67EBFBC3"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31,7%</w:t>
            </w:r>
          </w:p>
        </w:tc>
      </w:tr>
      <w:tr w:rsidR="009E598B" w:rsidRPr="00597CB9" w14:paraId="3A427779" w14:textId="77777777" w:rsidTr="009E598B">
        <w:trPr>
          <w:jc w:val="center"/>
        </w:trPr>
        <w:tc>
          <w:tcPr>
            <w:tcW w:w="1016" w:type="dxa"/>
            <w:tcBorders>
              <w:left w:val="single" w:sz="4" w:space="0" w:color="000000"/>
              <w:bottom w:val="single" w:sz="4" w:space="0" w:color="000000"/>
            </w:tcBorders>
            <w:vAlign w:val="center"/>
          </w:tcPr>
          <w:p w14:paraId="575CEB06" w14:textId="77777777" w:rsidR="009E598B" w:rsidRPr="00597CB9" w:rsidRDefault="009E598B" w:rsidP="009E598B">
            <w:pPr>
              <w:spacing w:after="0"/>
              <w:jc w:val="center"/>
              <w:rPr>
                <w:rFonts w:ascii="Times New Roman" w:hAnsi="Times New Roman"/>
              </w:rPr>
            </w:pPr>
            <w:r w:rsidRPr="00597CB9">
              <w:rPr>
                <w:rFonts w:ascii="Times New Roman" w:hAnsi="Times New Roman"/>
              </w:rPr>
              <w:t>6.6</w:t>
            </w:r>
          </w:p>
        </w:tc>
        <w:tc>
          <w:tcPr>
            <w:tcW w:w="5500" w:type="dxa"/>
            <w:tcBorders>
              <w:left w:val="single" w:sz="4" w:space="0" w:color="000000"/>
              <w:bottom w:val="single" w:sz="4" w:space="0" w:color="000000"/>
            </w:tcBorders>
            <w:vAlign w:val="center"/>
          </w:tcPr>
          <w:p w14:paraId="22B11C53" w14:textId="77777777" w:rsidR="009E598B" w:rsidRPr="00597CB9" w:rsidRDefault="009E598B" w:rsidP="009E598B">
            <w:pPr>
              <w:spacing w:after="0"/>
              <w:rPr>
                <w:rFonts w:ascii="Times New Roman" w:hAnsi="Times New Roman"/>
              </w:rPr>
            </w:pPr>
            <w:r w:rsidRPr="00597CB9">
              <w:rPr>
                <w:rFonts w:ascii="Times New Roman" w:hAnsi="Times New Roman"/>
              </w:rPr>
              <w:t>Структура системи водовідведення (за чисельністю населення), всього, у тому числі:</w:t>
            </w:r>
          </w:p>
        </w:tc>
        <w:tc>
          <w:tcPr>
            <w:tcW w:w="1507" w:type="dxa"/>
            <w:tcBorders>
              <w:left w:val="single" w:sz="4" w:space="0" w:color="000000"/>
              <w:bottom w:val="single" w:sz="4" w:space="0" w:color="000000"/>
            </w:tcBorders>
            <w:vAlign w:val="center"/>
          </w:tcPr>
          <w:p w14:paraId="7F985924"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2A0B4BD" w14:textId="632646B2"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100%</w:t>
            </w:r>
          </w:p>
        </w:tc>
      </w:tr>
      <w:tr w:rsidR="009E598B" w:rsidRPr="00597CB9" w14:paraId="70AE70C0" w14:textId="77777777" w:rsidTr="009E598B">
        <w:trPr>
          <w:jc w:val="center"/>
        </w:trPr>
        <w:tc>
          <w:tcPr>
            <w:tcW w:w="1016" w:type="dxa"/>
            <w:tcBorders>
              <w:left w:val="single" w:sz="4" w:space="0" w:color="000000"/>
              <w:bottom w:val="single" w:sz="4" w:space="0" w:color="000000"/>
            </w:tcBorders>
            <w:vAlign w:val="center"/>
          </w:tcPr>
          <w:p w14:paraId="22EE3B5E"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86859E5" w14:textId="77777777" w:rsidR="009E598B" w:rsidRPr="00597CB9" w:rsidRDefault="009E598B" w:rsidP="009E598B">
            <w:pPr>
              <w:spacing w:after="0"/>
              <w:rPr>
                <w:rFonts w:ascii="Times New Roman" w:hAnsi="Times New Roman"/>
              </w:rPr>
            </w:pPr>
            <w:r w:rsidRPr="00597CB9">
              <w:rPr>
                <w:rFonts w:ascii="Times New Roman" w:hAnsi="Times New Roman"/>
              </w:rPr>
              <w:t>централізованого</w:t>
            </w:r>
          </w:p>
        </w:tc>
        <w:tc>
          <w:tcPr>
            <w:tcW w:w="1507" w:type="dxa"/>
            <w:tcBorders>
              <w:left w:val="single" w:sz="4" w:space="0" w:color="000000"/>
              <w:bottom w:val="single" w:sz="4" w:space="0" w:color="000000"/>
            </w:tcBorders>
            <w:vAlign w:val="center"/>
          </w:tcPr>
          <w:p w14:paraId="464D6A60"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2F6C9F5" w14:textId="4E731938"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10,2%</w:t>
            </w:r>
          </w:p>
        </w:tc>
      </w:tr>
      <w:tr w:rsidR="009E598B" w:rsidRPr="00597CB9" w14:paraId="09B18941" w14:textId="77777777" w:rsidTr="009E598B">
        <w:trPr>
          <w:jc w:val="center"/>
        </w:trPr>
        <w:tc>
          <w:tcPr>
            <w:tcW w:w="1016" w:type="dxa"/>
            <w:tcBorders>
              <w:left w:val="single" w:sz="4" w:space="0" w:color="000000"/>
              <w:bottom w:val="single" w:sz="4" w:space="0" w:color="000000"/>
            </w:tcBorders>
            <w:vAlign w:val="center"/>
          </w:tcPr>
          <w:p w14:paraId="6F287128"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D89EBA9" w14:textId="77777777" w:rsidR="009E598B" w:rsidRPr="00597CB9" w:rsidRDefault="009E598B" w:rsidP="009E598B">
            <w:pPr>
              <w:spacing w:after="0"/>
              <w:rPr>
                <w:rFonts w:ascii="Times New Roman" w:hAnsi="Times New Roman"/>
              </w:rPr>
            </w:pPr>
            <w:r w:rsidRPr="00597CB9">
              <w:rPr>
                <w:rFonts w:ascii="Times New Roman" w:hAnsi="Times New Roman"/>
              </w:rPr>
              <w:t>нецентралізованого</w:t>
            </w:r>
          </w:p>
        </w:tc>
        <w:tc>
          <w:tcPr>
            <w:tcW w:w="1507" w:type="dxa"/>
            <w:tcBorders>
              <w:left w:val="single" w:sz="4" w:space="0" w:color="000000"/>
              <w:bottom w:val="single" w:sz="4" w:space="0" w:color="000000"/>
            </w:tcBorders>
            <w:vAlign w:val="center"/>
          </w:tcPr>
          <w:p w14:paraId="2F22B465"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16F6639" w14:textId="309B4B2B"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90%</w:t>
            </w:r>
          </w:p>
        </w:tc>
      </w:tr>
      <w:tr w:rsidR="009E598B" w:rsidRPr="00597CB9" w14:paraId="3EF30144" w14:textId="77777777" w:rsidTr="009E598B">
        <w:trPr>
          <w:jc w:val="center"/>
        </w:trPr>
        <w:tc>
          <w:tcPr>
            <w:tcW w:w="1016" w:type="dxa"/>
            <w:tcBorders>
              <w:left w:val="single" w:sz="4" w:space="0" w:color="000000"/>
              <w:bottom w:val="single" w:sz="4" w:space="0" w:color="000000"/>
            </w:tcBorders>
            <w:vAlign w:val="center"/>
          </w:tcPr>
          <w:p w14:paraId="7AEB2F58" w14:textId="77777777" w:rsidR="009E598B" w:rsidRPr="00597CB9" w:rsidRDefault="009E598B" w:rsidP="009E598B">
            <w:pPr>
              <w:spacing w:after="0"/>
              <w:jc w:val="center"/>
              <w:rPr>
                <w:rFonts w:ascii="Times New Roman" w:hAnsi="Times New Roman"/>
              </w:rPr>
            </w:pPr>
            <w:r w:rsidRPr="00597CB9">
              <w:rPr>
                <w:rFonts w:ascii="Times New Roman" w:hAnsi="Times New Roman"/>
              </w:rPr>
              <w:t>6.7</w:t>
            </w:r>
          </w:p>
        </w:tc>
        <w:tc>
          <w:tcPr>
            <w:tcW w:w="5500" w:type="dxa"/>
            <w:tcBorders>
              <w:left w:val="single" w:sz="4" w:space="0" w:color="000000"/>
              <w:bottom w:val="single" w:sz="4" w:space="0" w:color="000000"/>
            </w:tcBorders>
            <w:vAlign w:val="center"/>
          </w:tcPr>
          <w:p w14:paraId="2B842DAB" w14:textId="77777777" w:rsidR="009E598B" w:rsidRPr="00597CB9" w:rsidRDefault="009E598B" w:rsidP="009E598B">
            <w:pPr>
              <w:spacing w:after="0"/>
              <w:rPr>
                <w:rFonts w:ascii="Times New Roman" w:hAnsi="Times New Roman"/>
              </w:rPr>
            </w:pPr>
            <w:r w:rsidRPr="00597CB9">
              <w:rPr>
                <w:rFonts w:ascii="Times New Roman" w:hAnsi="Times New Roman"/>
              </w:rPr>
              <w:t>Питоме споживання електричної енергії на функціонування системи централізованого водовідведення, всього, у тому числі:</w:t>
            </w:r>
          </w:p>
        </w:tc>
        <w:tc>
          <w:tcPr>
            <w:tcW w:w="1507" w:type="dxa"/>
            <w:tcBorders>
              <w:left w:val="single" w:sz="4" w:space="0" w:color="000000"/>
              <w:bottom w:val="single" w:sz="4" w:space="0" w:color="000000"/>
            </w:tcBorders>
            <w:vAlign w:val="center"/>
          </w:tcPr>
          <w:p w14:paraId="08D8C5C7" w14:textId="13A423E7"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7F280FCC" w14:textId="356AA00E" w:rsidR="009E598B" w:rsidRPr="009E598B" w:rsidRDefault="009E598B" w:rsidP="009E598B">
            <w:pPr>
              <w:spacing w:after="0"/>
              <w:jc w:val="center"/>
              <w:rPr>
                <w:rFonts w:ascii="Times New Roman" w:hAnsi="Times New Roman" w:cs="Times New Roman"/>
              </w:rPr>
            </w:pPr>
            <w:r>
              <w:rPr>
                <w:rFonts w:ascii="Times New Roman" w:hAnsi="Times New Roman" w:cs="Times New Roman"/>
                <w:color w:val="000000"/>
              </w:rPr>
              <w:t>-</w:t>
            </w:r>
          </w:p>
        </w:tc>
      </w:tr>
      <w:tr w:rsidR="009E598B" w:rsidRPr="00597CB9" w14:paraId="49B03A5C" w14:textId="77777777" w:rsidTr="009E598B">
        <w:trPr>
          <w:jc w:val="center"/>
        </w:trPr>
        <w:tc>
          <w:tcPr>
            <w:tcW w:w="1016" w:type="dxa"/>
            <w:tcBorders>
              <w:left w:val="single" w:sz="4" w:space="0" w:color="000000"/>
              <w:bottom w:val="single" w:sz="4" w:space="0" w:color="000000"/>
            </w:tcBorders>
            <w:vAlign w:val="center"/>
          </w:tcPr>
          <w:p w14:paraId="0B8466CC"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1685275" w14:textId="77777777" w:rsidR="009E598B" w:rsidRPr="00597CB9" w:rsidRDefault="009E598B" w:rsidP="009E598B">
            <w:pPr>
              <w:spacing w:after="0"/>
              <w:rPr>
                <w:rFonts w:ascii="Times New Roman" w:hAnsi="Times New Roman"/>
              </w:rPr>
            </w:pPr>
            <w:r w:rsidRPr="00597CB9">
              <w:rPr>
                <w:rFonts w:ascii="Times New Roman" w:hAnsi="Times New Roman"/>
              </w:rPr>
              <w:t>на збирання та транспортування стічних вод</w:t>
            </w:r>
          </w:p>
        </w:tc>
        <w:tc>
          <w:tcPr>
            <w:tcW w:w="1507" w:type="dxa"/>
            <w:tcBorders>
              <w:left w:val="single" w:sz="4" w:space="0" w:color="000000"/>
              <w:bottom w:val="single" w:sz="4" w:space="0" w:color="000000"/>
            </w:tcBorders>
            <w:vAlign w:val="center"/>
          </w:tcPr>
          <w:p w14:paraId="4A30551B" w14:textId="3B7594EB"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3B3DB75D" w14:textId="0FD54D7A"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0DF72EF3" w14:textId="77777777" w:rsidTr="009E598B">
        <w:trPr>
          <w:jc w:val="center"/>
        </w:trPr>
        <w:tc>
          <w:tcPr>
            <w:tcW w:w="1016" w:type="dxa"/>
            <w:tcBorders>
              <w:left w:val="single" w:sz="4" w:space="0" w:color="000000"/>
              <w:bottom w:val="single" w:sz="4" w:space="0" w:color="000000"/>
            </w:tcBorders>
            <w:vAlign w:val="center"/>
          </w:tcPr>
          <w:p w14:paraId="08BBB185" w14:textId="77777777" w:rsidR="009E598B" w:rsidRPr="00597CB9" w:rsidRDefault="009E598B" w:rsidP="009E598B">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395E37B" w14:textId="77777777" w:rsidR="009E598B" w:rsidRPr="00597CB9" w:rsidRDefault="009E598B" w:rsidP="009E598B">
            <w:pPr>
              <w:spacing w:after="0"/>
              <w:rPr>
                <w:rFonts w:ascii="Times New Roman" w:hAnsi="Times New Roman"/>
              </w:rPr>
            </w:pPr>
            <w:r w:rsidRPr="00597CB9">
              <w:rPr>
                <w:rFonts w:ascii="Times New Roman" w:hAnsi="Times New Roman"/>
              </w:rPr>
              <w:t>на очищення та скидання стічних вод</w:t>
            </w:r>
          </w:p>
        </w:tc>
        <w:tc>
          <w:tcPr>
            <w:tcW w:w="1507" w:type="dxa"/>
            <w:tcBorders>
              <w:left w:val="single" w:sz="4" w:space="0" w:color="000000"/>
              <w:bottom w:val="single" w:sz="4" w:space="0" w:color="000000"/>
            </w:tcBorders>
            <w:vAlign w:val="center"/>
          </w:tcPr>
          <w:p w14:paraId="4844A6F2" w14:textId="08F0DB6C"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0CC573C6" w14:textId="050A0DD3"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0B98AEA0" w14:textId="77777777" w:rsidTr="009E598B">
        <w:trPr>
          <w:jc w:val="center"/>
        </w:trPr>
        <w:tc>
          <w:tcPr>
            <w:tcW w:w="1016" w:type="dxa"/>
            <w:tcBorders>
              <w:left w:val="single" w:sz="4" w:space="0" w:color="000000"/>
              <w:bottom w:val="single" w:sz="4" w:space="0" w:color="000000"/>
            </w:tcBorders>
            <w:vAlign w:val="center"/>
          </w:tcPr>
          <w:p w14:paraId="5ED0E6B5" w14:textId="77777777" w:rsidR="009E598B" w:rsidRPr="00597CB9" w:rsidRDefault="009E598B" w:rsidP="009E598B">
            <w:pPr>
              <w:spacing w:after="0"/>
              <w:jc w:val="center"/>
              <w:rPr>
                <w:rFonts w:ascii="Times New Roman" w:hAnsi="Times New Roman"/>
              </w:rPr>
            </w:pPr>
            <w:r w:rsidRPr="00597CB9">
              <w:rPr>
                <w:rFonts w:ascii="Times New Roman" w:hAnsi="Times New Roman"/>
              </w:rPr>
              <w:t>6.8</w:t>
            </w:r>
          </w:p>
        </w:tc>
        <w:tc>
          <w:tcPr>
            <w:tcW w:w="5500" w:type="dxa"/>
            <w:tcBorders>
              <w:left w:val="single" w:sz="4" w:space="0" w:color="000000"/>
              <w:bottom w:val="single" w:sz="4" w:space="0" w:color="000000"/>
            </w:tcBorders>
            <w:vAlign w:val="center"/>
          </w:tcPr>
          <w:p w14:paraId="0F2FA412" w14:textId="77777777" w:rsidR="009E598B" w:rsidRPr="00597CB9" w:rsidRDefault="009E598B" w:rsidP="009E598B">
            <w:pPr>
              <w:spacing w:after="0"/>
              <w:rPr>
                <w:rFonts w:ascii="Times New Roman" w:hAnsi="Times New Roman"/>
              </w:rPr>
            </w:pPr>
            <w:r w:rsidRPr="00597CB9">
              <w:rPr>
                <w:rFonts w:ascii="Times New Roman" w:hAnsi="Times New Roman"/>
              </w:rPr>
              <w:t>Частка утилізації осадів стічних вод (за об’ємом в абсолютно сухій речовині)</w:t>
            </w:r>
          </w:p>
        </w:tc>
        <w:tc>
          <w:tcPr>
            <w:tcW w:w="1507" w:type="dxa"/>
            <w:tcBorders>
              <w:left w:val="single" w:sz="4" w:space="0" w:color="000000"/>
              <w:bottom w:val="single" w:sz="4" w:space="0" w:color="000000"/>
            </w:tcBorders>
            <w:vAlign w:val="center"/>
          </w:tcPr>
          <w:p w14:paraId="31B5F2BF" w14:textId="77777777" w:rsidR="009E598B" w:rsidRPr="00597CB9" w:rsidRDefault="009E598B" w:rsidP="009E598B">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C2E69AC" w14:textId="6DC11C95"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27A139FA" w14:textId="77777777" w:rsidTr="009E598B">
        <w:trPr>
          <w:jc w:val="center"/>
        </w:trPr>
        <w:tc>
          <w:tcPr>
            <w:tcW w:w="1016" w:type="dxa"/>
            <w:tcBorders>
              <w:left w:val="single" w:sz="4" w:space="0" w:color="000000"/>
              <w:bottom w:val="single" w:sz="4" w:space="0" w:color="000000"/>
            </w:tcBorders>
            <w:vAlign w:val="center"/>
          </w:tcPr>
          <w:p w14:paraId="7B6FDA02" w14:textId="77777777" w:rsidR="009E598B" w:rsidRPr="00597CB9" w:rsidRDefault="009E598B" w:rsidP="009E598B">
            <w:pPr>
              <w:spacing w:after="0"/>
              <w:jc w:val="center"/>
              <w:rPr>
                <w:rFonts w:ascii="Times New Roman" w:hAnsi="Times New Roman"/>
              </w:rPr>
            </w:pPr>
            <w:r w:rsidRPr="00597CB9">
              <w:rPr>
                <w:rFonts w:ascii="Times New Roman" w:hAnsi="Times New Roman"/>
              </w:rPr>
              <w:t>6.9</w:t>
            </w:r>
          </w:p>
        </w:tc>
        <w:tc>
          <w:tcPr>
            <w:tcW w:w="5500" w:type="dxa"/>
            <w:tcBorders>
              <w:left w:val="single" w:sz="4" w:space="0" w:color="000000"/>
              <w:bottom w:val="single" w:sz="4" w:space="0" w:color="000000"/>
            </w:tcBorders>
            <w:vAlign w:val="center"/>
          </w:tcPr>
          <w:p w14:paraId="0D0B6D2D" w14:textId="77777777" w:rsidR="009E598B" w:rsidRPr="00597CB9" w:rsidRDefault="009E598B" w:rsidP="009E598B">
            <w:pPr>
              <w:spacing w:after="0"/>
              <w:rPr>
                <w:rFonts w:ascii="Times New Roman" w:hAnsi="Times New Roman"/>
              </w:rPr>
            </w:pPr>
            <w:r w:rsidRPr="00597CB9">
              <w:rPr>
                <w:rFonts w:ascii="Times New Roman" w:hAnsi="Times New Roman"/>
              </w:rPr>
              <w:t>Питомий обсяг виробництва теплової енергії на одиницю об’єму (в абсолютно сухій речовині) осадів стічних вод</w:t>
            </w:r>
          </w:p>
        </w:tc>
        <w:tc>
          <w:tcPr>
            <w:tcW w:w="1507" w:type="dxa"/>
            <w:tcBorders>
              <w:left w:val="single" w:sz="4" w:space="0" w:color="000000"/>
              <w:bottom w:val="single" w:sz="4" w:space="0" w:color="000000"/>
            </w:tcBorders>
            <w:vAlign w:val="center"/>
          </w:tcPr>
          <w:p w14:paraId="0A6800F0" w14:textId="77E39CF8"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52F8A365" w14:textId="24728487"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9E598B" w:rsidRPr="00597CB9" w14:paraId="3E816DC2" w14:textId="77777777" w:rsidTr="009E598B">
        <w:trPr>
          <w:jc w:val="center"/>
        </w:trPr>
        <w:tc>
          <w:tcPr>
            <w:tcW w:w="1016" w:type="dxa"/>
            <w:tcBorders>
              <w:left w:val="single" w:sz="4" w:space="0" w:color="000000"/>
              <w:bottom w:val="single" w:sz="4" w:space="0" w:color="000000"/>
            </w:tcBorders>
            <w:vAlign w:val="center"/>
          </w:tcPr>
          <w:p w14:paraId="6F39EEF4" w14:textId="77777777" w:rsidR="009E598B" w:rsidRPr="00597CB9" w:rsidRDefault="009E598B" w:rsidP="009E598B">
            <w:pPr>
              <w:spacing w:after="0"/>
              <w:jc w:val="center"/>
              <w:rPr>
                <w:rFonts w:ascii="Times New Roman" w:hAnsi="Times New Roman"/>
              </w:rPr>
            </w:pPr>
            <w:r w:rsidRPr="00597CB9">
              <w:rPr>
                <w:rFonts w:ascii="Times New Roman" w:hAnsi="Times New Roman"/>
              </w:rPr>
              <w:t>6.10</w:t>
            </w:r>
          </w:p>
        </w:tc>
        <w:tc>
          <w:tcPr>
            <w:tcW w:w="5500" w:type="dxa"/>
            <w:tcBorders>
              <w:left w:val="single" w:sz="4" w:space="0" w:color="000000"/>
              <w:bottom w:val="single" w:sz="4" w:space="0" w:color="000000"/>
            </w:tcBorders>
            <w:vAlign w:val="center"/>
          </w:tcPr>
          <w:p w14:paraId="1C90FD41" w14:textId="77777777" w:rsidR="009E598B" w:rsidRPr="00597CB9" w:rsidRDefault="009E598B" w:rsidP="009E598B">
            <w:pPr>
              <w:spacing w:after="0"/>
              <w:rPr>
                <w:rFonts w:ascii="Times New Roman" w:hAnsi="Times New Roman"/>
              </w:rPr>
            </w:pPr>
            <w:r w:rsidRPr="00597CB9">
              <w:rPr>
                <w:rFonts w:ascii="Times New Roman" w:hAnsi="Times New Roman"/>
              </w:rPr>
              <w:t>Питомий обсяг виробництва електричної енергії на одиницю об’єму осадів стічних вод в абсолютно сухій речовині</w:t>
            </w:r>
          </w:p>
        </w:tc>
        <w:tc>
          <w:tcPr>
            <w:tcW w:w="1507" w:type="dxa"/>
            <w:tcBorders>
              <w:left w:val="single" w:sz="4" w:space="0" w:color="000000"/>
              <w:bottom w:val="single" w:sz="4" w:space="0" w:color="000000"/>
            </w:tcBorders>
            <w:vAlign w:val="center"/>
          </w:tcPr>
          <w:p w14:paraId="01506EC6" w14:textId="7EDF0E62" w:rsidR="009E598B" w:rsidRPr="00597CB9" w:rsidRDefault="009E598B" w:rsidP="009E598B">
            <w:pPr>
              <w:spacing w:after="0"/>
              <w:jc w:val="center"/>
              <w:rPr>
                <w:rFonts w:ascii="Times New Roman" w:hAnsi="Times New Roman"/>
              </w:rPr>
            </w:pPr>
            <w:r w:rsidRPr="00597CB9">
              <w:rPr>
                <w:rFonts w:ascii="Times New Roman" w:hAnsi="Times New Roman"/>
              </w:rPr>
              <w:t>кВт·год/м</w:t>
            </w:r>
            <w:r w:rsidRPr="00597CB9">
              <w:rPr>
                <w:rFonts w:ascii="Times New Roman" w:hAnsi="Times New Roman"/>
                <w:vertAlign w:val="superscript"/>
              </w:rPr>
              <w:t>3</w:t>
            </w:r>
          </w:p>
        </w:tc>
        <w:tc>
          <w:tcPr>
            <w:tcW w:w="1470" w:type="dxa"/>
            <w:tcBorders>
              <w:left w:val="single" w:sz="4" w:space="0" w:color="000000"/>
              <w:bottom w:val="single" w:sz="4" w:space="0" w:color="000000"/>
              <w:right w:val="single" w:sz="4" w:space="0" w:color="000000"/>
            </w:tcBorders>
            <w:vAlign w:val="center"/>
          </w:tcPr>
          <w:p w14:paraId="05B65256" w14:textId="58530762" w:rsidR="009E598B" w:rsidRPr="009E598B" w:rsidRDefault="009E598B" w:rsidP="009E598B">
            <w:pPr>
              <w:spacing w:after="0"/>
              <w:jc w:val="center"/>
              <w:rPr>
                <w:rFonts w:ascii="Times New Roman" w:hAnsi="Times New Roman" w:cs="Times New Roman"/>
              </w:rPr>
            </w:pPr>
            <w:r w:rsidRPr="009E598B">
              <w:rPr>
                <w:rFonts w:ascii="Times New Roman" w:hAnsi="Times New Roman" w:cs="Times New Roman"/>
                <w:color w:val="000000"/>
              </w:rPr>
              <w:t>-</w:t>
            </w:r>
          </w:p>
        </w:tc>
      </w:tr>
      <w:tr w:rsidR="00F723C5" w:rsidRPr="00597CB9" w14:paraId="3ACA07D0" w14:textId="77777777" w:rsidTr="006C1C6A">
        <w:trPr>
          <w:jc w:val="center"/>
        </w:trPr>
        <w:tc>
          <w:tcPr>
            <w:tcW w:w="1016" w:type="dxa"/>
            <w:tcBorders>
              <w:left w:val="single" w:sz="4" w:space="0" w:color="000000"/>
              <w:bottom w:val="single" w:sz="4" w:space="0" w:color="000000"/>
            </w:tcBorders>
            <w:shd w:val="clear" w:color="auto" w:fill="DDDDDD"/>
            <w:vAlign w:val="center"/>
          </w:tcPr>
          <w:p w14:paraId="065C7983" w14:textId="77777777" w:rsidR="00F723C5" w:rsidRPr="00597CB9" w:rsidRDefault="00274871">
            <w:pPr>
              <w:spacing w:after="0"/>
              <w:jc w:val="center"/>
              <w:rPr>
                <w:rFonts w:ascii="Times New Roman" w:hAnsi="Times New Roman"/>
              </w:rPr>
            </w:pPr>
            <w:r w:rsidRPr="00597CB9">
              <w:rPr>
                <w:rFonts w:ascii="Times New Roman" w:hAnsi="Times New Roman"/>
              </w:rPr>
              <w:t>7</w:t>
            </w:r>
          </w:p>
        </w:tc>
        <w:tc>
          <w:tcPr>
            <w:tcW w:w="5500" w:type="dxa"/>
            <w:tcBorders>
              <w:left w:val="single" w:sz="4" w:space="0" w:color="000000"/>
              <w:bottom w:val="single" w:sz="4" w:space="0" w:color="000000"/>
            </w:tcBorders>
            <w:shd w:val="clear" w:color="auto" w:fill="DDDDDD"/>
            <w:vAlign w:val="center"/>
          </w:tcPr>
          <w:p w14:paraId="24AE5C80" w14:textId="77777777" w:rsidR="00F723C5" w:rsidRPr="00597CB9" w:rsidRDefault="00274871">
            <w:pPr>
              <w:spacing w:after="0"/>
              <w:jc w:val="center"/>
              <w:rPr>
                <w:rFonts w:ascii="Times New Roman" w:hAnsi="Times New Roman"/>
              </w:rPr>
            </w:pPr>
            <w:r w:rsidRPr="00597CB9">
              <w:rPr>
                <w:rFonts w:ascii="Times New Roman" w:hAnsi="Times New Roman"/>
              </w:rPr>
              <w:t>Сфера управління побутовими відходами</w:t>
            </w:r>
          </w:p>
        </w:tc>
        <w:tc>
          <w:tcPr>
            <w:tcW w:w="1507" w:type="dxa"/>
            <w:tcBorders>
              <w:left w:val="single" w:sz="4" w:space="0" w:color="000000"/>
              <w:bottom w:val="single" w:sz="4" w:space="0" w:color="000000"/>
            </w:tcBorders>
            <w:shd w:val="clear" w:color="auto" w:fill="DDDDDD"/>
            <w:vAlign w:val="center"/>
          </w:tcPr>
          <w:p w14:paraId="501F6008"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5EB40253" w14:textId="77777777" w:rsidR="00F723C5" w:rsidRPr="00597CB9" w:rsidRDefault="00F723C5">
            <w:pPr>
              <w:spacing w:after="0"/>
              <w:jc w:val="center"/>
              <w:rPr>
                <w:rFonts w:ascii="Times New Roman" w:hAnsi="Times New Roman" w:cs="Times New Roman"/>
              </w:rPr>
            </w:pPr>
          </w:p>
        </w:tc>
      </w:tr>
      <w:tr w:rsidR="00CA1F67" w:rsidRPr="00597CB9" w14:paraId="46538362" w14:textId="77777777" w:rsidTr="009160DC">
        <w:trPr>
          <w:jc w:val="center"/>
        </w:trPr>
        <w:tc>
          <w:tcPr>
            <w:tcW w:w="1016" w:type="dxa"/>
            <w:tcBorders>
              <w:left w:val="single" w:sz="4" w:space="0" w:color="000000"/>
              <w:bottom w:val="single" w:sz="4" w:space="0" w:color="000000"/>
            </w:tcBorders>
            <w:vAlign w:val="center"/>
          </w:tcPr>
          <w:p w14:paraId="739A9259" w14:textId="77777777" w:rsidR="00CA1F67" w:rsidRPr="00597CB9" w:rsidRDefault="00CA1F67" w:rsidP="00CA1F67">
            <w:pPr>
              <w:spacing w:after="0"/>
              <w:jc w:val="center"/>
              <w:rPr>
                <w:rFonts w:ascii="Times New Roman" w:hAnsi="Times New Roman"/>
              </w:rPr>
            </w:pPr>
            <w:r w:rsidRPr="00597CB9">
              <w:rPr>
                <w:rFonts w:ascii="Times New Roman" w:hAnsi="Times New Roman"/>
              </w:rPr>
              <w:t>7.1</w:t>
            </w:r>
          </w:p>
        </w:tc>
        <w:tc>
          <w:tcPr>
            <w:tcW w:w="5500" w:type="dxa"/>
            <w:tcBorders>
              <w:left w:val="single" w:sz="4" w:space="0" w:color="000000"/>
              <w:bottom w:val="single" w:sz="4" w:space="0" w:color="000000"/>
            </w:tcBorders>
            <w:vAlign w:val="center"/>
          </w:tcPr>
          <w:p w14:paraId="0BED4DBB" w14:textId="77777777" w:rsidR="00CA1F67" w:rsidRPr="00597CB9" w:rsidRDefault="00CA1F67" w:rsidP="00CA1F67">
            <w:pPr>
              <w:spacing w:after="0"/>
              <w:rPr>
                <w:rFonts w:ascii="Times New Roman" w:hAnsi="Times New Roman"/>
              </w:rPr>
            </w:pPr>
            <w:r w:rsidRPr="00597CB9">
              <w:rPr>
                <w:rFonts w:ascii="Times New Roman" w:hAnsi="Times New Roman"/>
              </w:rPr>
              <w:t>Частка населення, охоплена послугами з вивезення побутових відходів</w:t>
            </w:r>
          </w:p>
        </w:tc>
        <w:tc>
          <w:tcPr>
            <w:tcW w:w="1507" w:type="dxa"/>
            <w:tcBorders>
              <w:left w:val="single" w:sz="4" w:space="0" w:color="000000"/>
              <w:bottom w:val="single" w:sz="4" w:space="0" w:color="000000"/>
            </w:tcBorders>
            <w:vAlign w:val="center"/>
          </w:tcPr>
          <w:p w14:paraId="29CBB9E7" w14:textId="77777777" w:rsidR="00CA1F67" w:rsidRPr="00597CB9" w:rsidRDefault="00CA1F67" w:rsidP="00CA1F67">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7A7AAE3" w14:textId="7C770C64" w:rsidR="00CA1F67" w:rsidRPr="00597CB9" w:rsidRDefault="009160DC" w:rsidP="00CA1F67">
            <w:pPr>
              <w:spacing w:after="0"/>
              <w:jc w:val="center"/>
              <w:rPr>
                <w:rFonts w:ascii="Times New Roman" w:hAnsi="Times New Roman" w:cs="Times New Roman"/>
              </w:rPr>
            </w:pPr>
            <w:r>
              <w:rPr>
                <w:rFonts w:ascii="Times New Roman" w:hAnsi="Times New Roman" w:cs="Times New Roman"/>
              </w:rPr>
              <w:t>47%</w:t>
            </w:r>
          </w:p>
        </w:tc>
      </w:tr>
      <w:tr w:rsidR="009160DC" w:rsidRPr="00597CB9" w14:paraId="7B53C353" w14:textId="77777777" w:rsidTr="009160DC">
        <w:trPr>
          <w:jc w:val="center"/>
        </w:trPr>
        <w:tc>
          <w:tcPr>
            <w:tcW w:w="1016" w:type="dxa"/>
            <w:tcBorders>
              <w:left w:val="single" w:sz="4" w:space="0" w:color="000000"/>
              <w:bottom w:val="single" w:sz="4" w:space="0" w:color="000000"/>
            </w:tcBorders>
            <w:vAlign w:val="center"/>
          </w:tcPr>
          <w:p w14:paraId="0CE413EE" w14:textId="77777777" w:rsidR="009160DC" w:rsidRPr="00597CB9" w:rsidRDefault="009160DC" w:rsidP="009160DC">
            <w:pPr>
              <w:spacing w:after="0"/>
              <w:jc w:val="center"/>
              <w:rPr>
                <w:rFonts w:ascii="Times New Roman" w:hAnsi="Times New Roman"/>
              </w:rPr>
            </w:pPr>
            <w:r w:rsidRPr="00597CB9">
              <w:rPr>
                <w:rFonts w:ascii="Times New Roman" w:hAnsi="Times New Roman"/>
              </w:rPr>
              <w:t>7.2</w:t>
            </w:r>
          </w:p>
        </w:tc>
        <w:tc>
          <w:tcPr>
            <w:tcW w:w="5500" w:type="dxa"/>
            <w:tcBorders>
              <w:left w:val="single" w:sz="4" w:space="0" w:color="000000"/>
              <w:bottom w:val="single" w:sz="4" w:space="0" w:color="000000"/>
            </w:tcBorders>
            <w:vAlign w:val="center"/>
          </w:tcPr>
          <w:p w14:paraId="24DD5652" w14:textId="77777777" w:rsidR="009160DC" w:rsidRPr="00597CB9" w:rsidRDefault="009160DC" w:rsidP="009160DC">
            <w:pPr>
              <w:spacing w:after="0"/>
              <w:rPr>
                <w:rFonts w:ascii="Times New Roman" w:hAnsi="Times New Roman"/>
              </w:rPr>
            </w:pPr>
            <w:r w:rsidRPr="00597CB9">
              <w:rPr>
                <w:rFonts w:ascii="Times New Roman" w:hAnsi="Times New Roman"/>
              </w:rPr>
              <w:t>Частка роздільно зібраних побутових відходів (за вагою від зібраних відходів)</w:t>
            </w:r>
          </w:p>
        </w:tc>
        <w:tc>
          <w:tcPr>
            <w:tcW w:w="1507" w:type="dxa"/>
            <w:tcBorders>
              <w:left w:val="single" w:sz="4" w:space="0" w:color="000000"/>
              <w:bottom w:val="single" w:sz="4" w:space="0" w:color="000000"/>
            </w:tcBorders>
            <w:vAlign w:val="center"/>
          </w:tcPr>
          <w:p w14:paraId="5A455EDB"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254D3F2" w14:textId="27ECF186" w:rsidR="009160DC" w:rsidRPr="00597CB9" w:rsidRDefault="009160DC" w:rsidP="009160DC">
            <w:pPr>
              <w:spacing w:after="0"/>
              <w:jc w:val="center"/>
              <w:rPr>
                <w:rFonts w:ascii="Times New Roman" w:hAnsi="Times New Roman" w:cs="Times New Roman"/>
              </w:rPr>
            </w:pPr>
            <w:r>
              <w:rPr>
                <w:color w:val="000000"/>
              </w:rPr>
              <w:t>-</w:t>
            </w:r>
          </w:p>
        </w:tc>
      </w:tr>
      <w:tr w:rsidR="009160DC" w:rsidRPr="00597CB9" w14:paraId="6E4A30A9" w14:textId="77777777" w:rsidTr="009160DC">
        <w:trPr>
          <w:jc w:val="center"/>
        </w:trPr>
        <w:tc>
          <w:tcPr>
            <w:tcW w:w="1016" w:type="dxa"/>
            <w:tcBorders>
              <w:left w:val="single" w:sz="4" w:space="0" w:color="000000"/>
              <w:bottom w:val="single" w:sz="4" w:space="0" w:color="000000"/>
            </w:tcBorders>
            <w:vAlign w:val="center"/>
          </w:tcPr>
          <w:p w14:paraId="5779543E" w14:textId="77777777" w:rsidR="009160DC" w:rsidRPr="00597CB9" w:rsidRDefault="009160DC" w:rsidP="009160DC">
            <w:pPr>
              <w:spacing w:after="0"/>
              <w:jc w:val="center"/>
              <w:rPr>
                <w:rFonts w:ascii="Times New Roman" w:hAnsi="Times New Roman"/>
              </w:rPr>
            </w:pPr>
            <w:r w:rsidRPr="00597CB9">
              <w:rPr>
                <w:rFonts w:ascii="Times New Roman" w:hAnsi="Times New Roman"/>
              </w:rPr>
              <w:t>7.3</w:t>
            </w:r>
          </w:p>
        </w:tc>
        <w:tc>
          <w:tcPr>
            <w:tcW w:w="5500" w:type="dxa"/>
            <w:tcBorders>
              <w:left w:val="single" w:sz="4" w:space="0" w:color="000000"/>
              <w:bottom w:val="single" w:sz="4" w:space="0" w:color="000000"/>
            </w:tcBorders>
            <w:vAlign w:val="center"/>
          </w:tcPr>
          <w:p w14:paraId="64A1A98F" w14:textId="77777777" w:rsidR="009160DC" w:rsidRPr="00597CB9" w:rsidRDefault="009160DC" w:rsidP="009160DC">
            <w:pPr>
              <w:spacing w:after="0"/>
              <w:rPr>
                <w:rFonts w:ascii="Times New Roman" w:hAnsi="Times New Roman"/>
              </w:rPr>
            </w:pPr>
            <w:r w:rsidRPr="00597CB9">
              <w:rPr>
                <w:rFonts w:ascii="Times New Roman" w:hAnsi="Times New Roman"/>
              </w:rPr>
              <w:t xml:space="preserve">Частка </w:t>
            </w:r>
            <w:proofErr w:type="spellStart"/>
            <w:r w:rsidRPr="00597CB9">
              <w:rPr>
                <w:rFonts w:ascii="Times New Roman" w:hAnsi="Times New Roman"/>
              </w:rPr>
              <w:t>рецикльованих</w:t>
            </w:r>
            <w:proofErr w:type="spellEnd"/>
            <w:r w:rsidRPr="00597CB9">
              <w:rPr>
                <w:rFonts w:ascii="Times New Roman" w:hAnsi="Times New Roman"/>
              </w:rPr>
              <w:t xml:space="preserve"> (перероблених) побутових відходів (за вагою від зібраних відходів)</w:t>
            </w:r>
          </w:p>
        </w:tc>
        <w:tc>
          <w:tcPr>
            <w:tcW w:w="1507" w:type="dxa"/>
            <w:tcBorders>
              <w:left w:val="single" w:sz="4" w:space="0" w:color="000000"/>
              <w:bottom w:val="single" w:sz="4" w:space="0" w:color="000000"/>
            </w:tcBorders>
            <w:vAlign w:val="center"/>
          </w:tcPr>
          <w:p w14:paraId="28F2C764"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4D80526" w14:textId="6BA719EC" w:rsidR="009160DC" w:rsidRPr="00597CB9" w:rsidRDefault="009160DC" w:rsidP="009160DC">
            <w:pPr>
              <w:spacing w:after="0"/>
              <w:jc w:val="center"/>
              <w:rPr>
                <w:rFonts w:ascii="Times New Roman" w:hAnsi="Times New Roman" w:cs="Times New Roman"/>
              </w:rPr>
            </w:pPr>
            <w:r>
              <w:rPr>
                <w:color w:val="000000"/>
              </w:rPr>
              <w:t>-</w:t>
            </w:r>
          </w:p>
        </w:tc>
      </w:tr>
      <w:tr w:rsidR="009160DC" w:rsidRPr="00597CB9" w14:paraId="7233CBE1" w14:textId="77777777" w:rsidTr="009160DC">
        <w:trPr>
          <w:jc w:val="center"/>
        </w:trPr>
        <w:tc>
          <w:tcPr>
            <w:tcW w:w="1016" w:type="dxa"/>
            <w:tcBorders>
              <w:left w:val="single" w:sz="4" w:space="0" w:color="000000"/>
              <w:bottom w:val="single" w:sz="4" w:space="0" w:color="000000"/>
            </w:tcBorders>
            <w:vAlign w:val="center"/>
          </w:tcPr>
          <w:p w14:paraId="2F39A387" w14:textId="77777777" w:rsidR="009160DC" w:rsidRPr="00597CB9" w:rsidRDefault="009160DC" w:rsidP="009160DC">
            <w:pPr>
              <w:spacing w:after="0"/>
              <w:jc w:val="center"/>
              <w:rPr>
                <w:rFonts w:ascii="Times New Roman" w:hAnsi="Times New Roman"/>
              </w:rPr>
            </w:pPr>
            <w:r w:rsidRPr="00597CB9">
              <w:rPr>
                <w:rFonts w:ascii="Times New Roman" w:hAnsi="Times New Roman"/>
              </w:rPr>
              <w:t>7.4</w:t>
            </w:r>
          </w:p>
        </w:tc>
        <w:tc>
          <w:tcPr>
            <w:tcW w:w="5500" w:type="dxa"/>
            <w:tcBorders>
              <w:left w:val="single" w:sz="4" w:space="0" w:color="000000"/>
              <w:bottom w:val="single" w:sz="4" w:space="0" w:color="000000"/>
            </w:tcBorders>
            <w:vAlign w:val="center"/>
          </w:tcPr>
          <w:p w14:paraId="51434DAE" w14:textId="77777777" w:rsidR="009160DC" w:rsidRPr="00597CB9" w:rsidRDefault="009160DC" w:rsidP="009160DC">
            <w:pPr>
              <w:spacing w:after="0"/>
              <w:rPr>
                <w:rFonts w:ascii="Times New Roman" w:hAnsi="Times New Roman"/>
              </w:rPr>
            </w:pPr>
            <w:r w:rsidRPr="00597CB9">
              <w:rPr>
                <w:rFonts w:ascii="Times New Roman" w:hAnsi="Times New Roman"/>
              </w:rPr>
              <w:t>Частка перероблених та утилізованих відходів, всього, у тому числі:</w:t>
            </w:r>
          </w:p>
        </w:tc>
        <w:tc>
          <w:tcPr>
            <w:tcW w:w="1507" w:type="dxa"/>
            <w:tcBorders>
              <w:left w:val="single" w:sz="4" w:space="0" w:color="000000"/>
              <w:bottom w:val="single" w:sz="4" w:space="0" w:color="000000"/>
            </w:tcBorders>
            <w:vAlign w:val="center"/>
          </w:tcPr>
          <w:p w14:paraId="1E07EBAC"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0E8E8B2" w14:textId="259C6BA0" w:rsidR="009160DC" w:rsidRPr="00597CB9" w:rsidRDefault="009160DC" w:rsidP="009160DC">
            <w:pPr>
              <w:spacing w:after="0"/>
              <w:jc w:val="center"/>
              <w:rPr>
                <w:rFonts w:ascii="Times New Roman" w:hAnsi="Times New Roman" w:cs="Times New Roman"/>
              </w:rPr>
            </w:pPr>
            <w:r>
              <w:rPr>
                <w:color w:val="000000"/>
              </w:rPr>
              <w:t xml:space="preserve"> -</w:t>
            </w:r>
          </w:p>
        </w:tc>
      </w:tr>
      <w:tr w:rsidR="009160DC" w:rsidRPr="00597CB9" w14:paraId="5CF808E8" w14:textId="77777777" w:rsidTr="009160DC">
        <w:trPr>
          <w:jc w:val="center"/>
        </w:trPr>
        <w:tc>
          <w:tcPr>
            <w:tcW w:w="1016" w:type="dxa"/>
            <w:tcBorders>
              <w:left w:val="single" w:sz="4" w:space="0" w:color="000000"/>
              <w:bottom w:val="single" w:sz="4" w:space="0" w:color="000000"/>
            </w:tcBorders>
            <w:vAlign w:val="center"/>
          </w:tcPr>
          <w:p w14:paraId="48216110"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3957310" w14:textId="77777777" w:rsidR="009160DC" w:rsidRPr="00597CB9" w:rsidRDefault="009160DC" w:rsidP="009160DC">
            <w:pPr>
              <w:spacing w:after="0"/>
              <w:rPr>
                <w:rFonts w:ascii="Times New Roman" w:hAnsi="Times New Roman"/>
              </w:rPr>
            </w:pPr>
            <w:r w:rsidRPr="00597CB9">
              <w:rPr>
                <w:rFonts w:ascii="Times New Roman" w:hAnsi="Times New Roman"/>
              </w:rPr>
              <w:t>спалено (термічно оброблено)</w:t>
            </w:r>
          </w:p>
        </w:tc>
        <w:tc>
          <w:tcPr>
            <w:tcW w:w="1507" w:type="dxa"/>
            <w:tcBorders>
              <w:left w:val="single" w:sz="4" w:space="0" w:color="000000"/>
              <w:bottom w:val="single" w:sz="4" w:space="0" w:color="000000"/>
            </w:tcBorders>
            <w:vAlign w:val="center"/>
          </w:tcPr>
          <w:p w14:paraId="576BF4E4"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39EC4FD" w14:textId="7CD9B1C3" w:rsidR="009160DC" w:rsidRPr="00597CB9" w:rsidRDefault="009160DC" w:rsidP="009160DC">
            <w:pPr>
              <w:spacing w:after="0"/>
              <w:jc w:val="center"/>
              <w:rPr>
                <w:rFonts w:ascii="Times New Roman" w:hAnsi="Times New Roman" w:cs="Times New Roman"/>
              </w:rPr>
            </w:pPr>
            <w:r>
              <w:rPr>
                <w:color w:val="000000"/>
              </w:rPr>
              <w:t xml:space="preserve"> -</w:t>
            </w:r>
          </w:p>
        </w:tc>
      </w:tr>
      <w:tr w:rsidR="009160DC" w:rsidRPr="00597CB9" w14:paraId="70D72B54" w14:textId="77777777" w:rsidTr="009160DC">
        <w:trPr>
          <w:jc w:val="center"/>
        </w:trPr>
        <w:tc>
          <w:tcPr>
            <w:tcW w:w="1016" w:type="dxa"/>
            <w:tcBorders>
              <w:left w:val="single" w:sz="4" w:space="0" w:color="000000"/>
              <w:bottom w:val="single" w:sz="4" w:space="0" w:color="000000"/>
            </w:tcBorders>
            <w:vAlign w:val="center"/>
          </w:tcPr>
          <w:p w14:paraId="327A94CF"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23AB8B96" w14:textId="77777777" w:rsidR="009160DC" w:rsidRPr="00597CB9" w:rsidRDefault="009160DC" w:rsidP="009160DC">
            <w:pPr>
              <w:spacing w:after="0"/>
              <w:rPr>
                <w:rFonts w:ascii="Times New Roman" w:hAnsi="Times New Roman"/>
              </w:rPr>
            </w:pPr>
            <w:r w:rsidRPr="00597CB9">
              <w:rPr>
                <w:rFonts w:ascii="Times New Roman" w:hAnsi="Times New Roman"/>
              </w:rPr>
              <w:t xml:space="preserve">потрапило на заготівельні пункти вторинної сировини та </w:t>
            </w:r>
            <w:proofErr w:type="spellStart"/>
            <w:r w:rsidRPr="00597CB9">
              <w:rPr>
                <w:rFonts w:ascii="Times New Roman" w:hAnsi="Times New Roman"/>
              </w:rPr>
              <w:t>сміттєпереробні</w:t>
            </w:r>
            <w:proofErr w:type="spellEnd"/>
            <w:r w:rsidRPr="00597CB9">
              <w:rPr>
                <w:rFonts w:ascii="Times New Roman" w:hAnsi="Times New Roman"/>
              </w:rPr>
              <w:t xml:space="preserve"> лінії</w:t>
            </w:r>
          </w:p>
        </w:tc>
        <w:tc>
          <w:tcPr>
            <w:tcW w:w="1507" w:type="dxa"/>
            <w:tcBorders>
              <w:left w:val="single" w:sz="4" w:space="0" w:color="000000"/>
              <w:bottom w:val="single" w:sz="4" w:space="0" w:color="000000"/>
            </w:tcBorders>
            <w:vAlign w:val="center"/>
          </w:tcPr>
          <w:p w14:paraId="0716D0CA"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15479F3" w14:textId="323889F5" w:rsidR="009160DC" w:rsidRPr="00597CB9" w:rsidRDefault="009160DC" w:rsidP="009160DC">
            <w:pPr>
              <w:spacing w:after="0"/>
              <w:jc w:val="center"/>
              <w:rPr>
                <w:rFonts w:ascii="Times New Roman" w:hAnsi="Times New Roman" w:cs="Times New Roman"/>
              </w:rPr>
            </w:pPr>
            <w:r>
              <w:rPr>
                <w:color w:val="000000"/>
              </w:rPr>
              <w:t>-</w:t>
            </w:r>
          </w:p>
        </w:tc>
      </w:tr>
      <w:tr w:rsidR="009160DC" w:rsidRPr="00597CB9" w14:paraId="500A6766" w14:textId="77777777" w:rsidTr="009160DC">
        <w:trPr>
          <w:jc w:val="center"/>
        </w:trPr>
        <w:tc>
          <w:tcPr>
            <w:tcW w:w="1016" w:type="dxa"/>
            <w:tcBorders>
              <w:left w:val="single" w:sz="4" w:space="0" w:color="000000"/>
              <w:bottom w:val="single" w:sz="4" w:space="0" w:color="000000"/>
            </w:tcBorders>
            <w:vAlign w:val="center"/>
          </w:tcPr>
          <w:p w14:paraId="09A61D5F" w14:textId="77777777" w:rsidR="009160DC" w:rsidRPr="00597CB9" w:rsidRDefault="009160DC" w:rsidP="009160DC">
            <w:pPr>
              <w:spacing w:after="0"/>
              <w:jc w:val="center"/>
              <w:rPr>
                <w:rFonts w:ascii="Times New Roman" w:hAnsi="Times New Roman"/>
              </w:rPr>
            </w:pPr>
            <w:r w:rsidRPr="00597CB9">
              <w:rPr>
                <w:rFonts w:ascii="Times New Roman" w:hAnsi="Times New Roman"/>
              </w:rPr>
              <w:t>7.5</w:t>
            </w:r>
          </w:p>
        </w:tc>
        <w:tc>
          <w:tcPr>
            <w:tcW w:w="5500" w:type="dxa"/>
            <w:tcBorders>
              <w:left w:val="single" w:sz="4" w:space="0" w:color="000000"/>
              <w:bottom w:val="single" w:sz="4" w:space="0" w:color="000000"/>
            </w:tcBorders>
            <w:vAlign w:val="center"/>
          </w:tcPr>
          <w:p w14:paraId="44C16FB2" w14:textId="77777777" w:rsidR="009160DC" w:rsidRPr="00597CB9" w:rsidRDefault="009160DC" w:rsidP="009160DC">
            <w:pPr>
              <w:spacing w:after="0"/>
              <w:rPr>
                <w:rFonts w:ascii="Times New Roman" w:hAnsi="Times New Roman"/>
              </w:rPr>
            </w:pPr>
            <w:r w:rsidRPr="00597CB9">
              <w:rPr>
                <w:rFonts w:ascii="Times New Roman" w:hAnsi="Times New Roman"/>
              </w:rPr>
              <w:t>Частка відновлених побутових відходів (за вагою від зібраних відходів), всього, у тому числі:</w:t>
            </w:r>
          </w:p>
        </w:tc>
        <w:tc>
          <w:tcPr>
            <w:tcW w:w="1507" w:type="dxa"/>
            <w:tcBorders>
              <w:left w:val="single" w:sz="4" w:space="0" w:color="000000"/>
              <w:bottom w:val="single" w:sz="4" w:space="0" w:color="000000"/>
            </w:tcBorders>
            <w:vAlign w:val="center"/>
          </w:tcPr>
          <w:p w14:paraId="4BE6E39E"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73B70A13" w14:textId="0AC4CDB6" w:rsidR="009160DC" w:rsidRPr="00597CB9" w:rsidRDefault="009160DC" w:rsidP="009160DC">
            <w:pPr>
              <w:spacing w:after="0"/>
              <w:jc w:val="center"/>
              <w:rPr>
                <w:rFonts w:ascii="Times New Roman" w:hAnsi="Times New Roman" w:cs="Times New Roman"/>
              </w:rPr>
            </w:pPr>
            <w:r>
              <w:rPr>
                <w:color w:val="000000"/>
              </w:rPr>
              <w:t>0%</w:t>
            </w:r>
          </w:p>
        </w:tc>
      </w:tr>
      <w:tr w:rsidR="009160DC" w:rsidRPr="00597CB9" w14:paraId="4FC31025" w14:textId="77777777" w:rsidTr="009160DC">
        <w:trPr>
          <w:jc w:val="center"/>
        </w:trPr>
        <w:tc>
          <w:tcPr>
            <w:tcW w:w="1016" w:type="dxa"/>
            <w:tcBorders>
              <w:left w:val="single" w:sz="4" w:space="0" w:color="000000"/>
              <w:bottom w:val="single" w:sz="4" w:space="0" w:color="000000"/>
            </w:tcBorders>
            <w:vAlign w:val="center"/>
          </w:tcPr>
          <w:p w14:paraId="3A2D8E7E"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0C05AD5" w14:textId="77777777" w:rsidR="009160DC" w:rsidRPr="00597CB9" w:rsidRDefault="009160DC" w:rsidP="009160DC">
            <w:pPr>
              <w:spacing w:after="0"/>
              <w:rPr>
                <w:rFonts w:ascii="Times New Roman" w:hAnsi="Times New Roman"/>
              </w:rPr>
            </w:pPr>
            <w:r w:rsidRPr="00597CB9">
              <w:rPr>
                <w:rFonts w:ascii="Times New Roman" w:hAnsi="Times New Roman"/>
              </w:rPr>
              <w:t>з виробництвом теплової та/або електричної енергії</w:t>
            </w:r>
          </w:p>
        </w:tc>
        <w:tc>
          <w:tcPr>
            <w:tcW w:w="1507" w:type="dxa"/>
            <w:tcBorders>
              <w:left w:val="single" w:sz="4" w:space="0" w:color="000000"/>
              <w:bottom w:val="single" w:sz="4" w:space="0" w:color="000000"/>
            </w:tcBorders>
            <w:vAlign w:val="center"/>
          </w:tcPr>
          <w:p w14:paraId="6E6955CC"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A0D6AB2" w14:textId="3B146EEC" w:rsidR="009160DC" w:rsidRPr="00597CB9" w:rsidRDefault="009160DC" w:rsidP="009160DC">
            <w:pPr>
              <w:spacing w:after="0"/>
              <w:jc w:val="center"/>
              <w:rPr>
                <w:rFonts w:ascii="Times New Roman" w:hAnsi="Times New Roman" w:cs="Times New Roman"/>
              </w:rPr>
            </w:pPr>
            <w:r>
              <w:rPr>
                <w:color w:val="000000"/>
              </w:rPr>
              <w:t xml:space="preserve"> -</w:t>
            </w:r>
          </w:p>
        </w:tc>
      </w:tr>
      <w:tr w:rsidR="009160DC" w:rsidRPr="00597CB9" w14:paraId="509638E3" w14:textId="77777777" w:rsidTr="009160DC">
        <w:trPr>
          <w:jc w:val="center"/>
        </w:trPr>
        <w:tc>
          <w:tcPr>
            <w:tcW w:w="1016" w:type="dxa"/>
            <w:tcBorders>
              <w:left w:val="single" w:sz="4" w:space="0" w:color="000000"/>
              <w:bottom w:val="single" w:sz="4" w:space="0" w:color="000000"/>
            </w:tcBorders>
            <w:vAlign w:val="center"/>
          </w:tcPr>
          <w:p w14:paraId="094F4159" w14:textId="77777777" w:rsidR="009160DC" w:rsidRPr="00597CB9" w:rsidRDefault="009160DC" w:rsidP="009160DC">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08AA802" w14:textId="77777777" w:rsidR="009160DC" w:rsidRPr="00597CB9" w:rsidRDefault="009160DC" w:rsidP="009160DC">
            <w:pPr>
              <w:spacing w:after="0"/>
              <w:rPr>
                <w:rFonts w:ascii="Times New Roman" w:hAnsi="Times New Roman"/>
              </w:rPr>
            </w:pPr>
            <w:r w:rsidRPr="00597CB9">
              <w:rPr>
                <w:rFonts w:ascii="Times New Roman" w:hAnsi="Times New Roman"/>
              </w:rPr>
              <w:t>з виробництвом біогазу</w:t>
            </w:r>
          </w:p>
        </w:tc>
        <w:tc>
          <w:tcPr>
            <w:tcW w:w="1507" w:type="dxa"/>
            <w:tcBorders>
              <w:left w:val="single" w:sz="4" w:space="0" w:color="000000"/>
              <w:bottom w:val="single" w:sz="4" w:space="0" w:color="000000"/>
            </w:tcBorders>
            <w:vAlign w:val="center"/>
          </w:tcPr>
          <w:p w14:paraId="225C22CE" w14:textId="77777777" w:rsidR="009160DC" w:rsidRPr="00597CB9" w:rsidRDefault="009160DC" w:rsidP="009160DC">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3AFF6A7" w14:textId="19F0293B" w:rsidR="009160DC" w:rsidRPr="00597CB9" w:rsidRDefault="009160DC" w:rsidP="009160DC">
            <w:pPr>
              <w:spacing w:after="0"/>
              <w:jc w:val="center"/>
              <w:rPr>
                <w:rFonts w:ascii="Times New Roman" w:hAnsi="Times New Roman" w:cs="Times New Roman"/>
              </w:rPr>
            </w:pPr>
            <w:r>
              <w:rPr>
                <w:color w:val="000000"/>
              </w:rPr>
              <w:t>-</w:t>
            </w:r>
          </w:p>
        </w:tc>
      </w:tr>
      <w:tr w:rsidR="009160DC" w:rsidRPr="00597CB9" w14:paraId="16C1B160" w14:textId="77777777" w:rsidTr="009160DC">
        <w:trPr>
          <w:jc w:val="center"/>
        </w:trPr>
        <w:tc>
          <w:tcPr>
            <w:tcW w:w="1016" w:type="dxa"/>
            <w:tcBorders>
              <w:left w:val="single" w:sz="4" w:space="0" w:color="000000"/>
              <w:bottom w:val="single" w:sz="4" w:space="0" w:color="000000"/>
            </w:tcBorders>
            <w:vAlign w:val="center"/>
          </w:tcPr>
          <w:p w14:paraId="2E113C99" w14:textId="77777777" w:rsidR="009160DC" w:rsidRPr="00597CB9" w:rsidRDefault="009160DC" w:rsidP="009160DC">
            <w:pPr>
              <w:spacing w:after="0"/>
              <w:jc w:val="center"/>
              <w:rPr>
                <w:rFonts w:ascii="Times New Roman" w:hAnsi="Times New Roman"/>
              </w:rPr>
            </w:pPr>
            <w:r w:rsidRPr="00597CB9">
              <w:rPr>
                <w:rFonts w:ascii="Times New Roman" w:hAnsi="Times New Roman"/>
              </w:rPr>
              <w:t>7.6</w:t>
            </w:r>
          </w:p>
        </w:tc>
        <w:tc>
          <w:tcPr>
            <w:tcW w:w="5500" w:type="dxa"/>
            <w:tcBorders>
              <w:left w:val="single" w:sz="4" w:space="0" w:color="000000"/>
              <w:bottom w:val="single" w:sz="4" w:space="0" w:color="000000"/>
            </w:tcBorders>
            <w:vAlign w:val="center"/>
          </w:tcPr>
          <w:p w14:paraId="664E9524" w14:textId="77777777" w:rsidR="009160DC" w:rsidRPr="00597CB9" w:rsidRDefault="009160DC" w:rsidP="009160DC">
            <w:pPr>
              <w:spacing w:after="0"/>
              <w:rPr>
                <w:rFonts w:ascii="Times New Roman" w:hAnsi="Times New Roman"/>
              </w:rPr>
            </w:pPr>
            <w:r w:rsidRPr="00597CB9">
              <w:rPr>
                <w:rFonts w:ascii="Times New Roman" w:hAnsi="Times New Roman"/>
              </w:rPr>
              <w:t>Питомий обсяг виробництва теплової енергії на одиницю ваги термічно оброблених відходів</w:t>
            </w:r>
          </w:p>
        </w:tc>
        <w:tc>
          <w:tcPr>
            <w:tcW w:w="1507" w:type="dxa"/>
            <w:tcBorders>
              <w:left w:val="single" w:sz="4" w:space="0" w:color="000000"/>
              <w:bottom w:val="single" w:sz="4" w:space="0" w:color="000000"/>
            </w:tcBorders>
            <w:vAlign w:val="center"/>
          </w:tcPr>
          <w:p w14:paraId="6FBC84EE" w14:textId="77777777" w:rsidR="009160DC" w:rsidRPr="00597CB9" w:rsidRDefault="009160DC" w:rsidP="009160DC">
            <w:pPr>
              <w:spacing w:after="0"/>
              <w:jc w:val="center"/>
              <w:rPr>
                <w:rFonts w:ascii="Times New Roman" w:hAnsi="Times New Roman"/>
              </w:rPr>
            </w:pPr>
            <w:r w:rsidRPr="00597CB9">
              <w:rPr>
                <w:rFonts w:ascii="Times New Roman" w:hAnsi="Times New Roman"/>
              </w:rPr>
              <w:t>МДж/т</w:t>
            </w:r>
          </w:p>
        </w:tc>
        <w:tc>
          <w:tcPr>
            <w:tcW w:w="1470" w:type="dxa"/>
            <w:tcBorders>
              <w:left w:val="single" w:sz="4" w:space="0" w:color="000000"/>
              <w:bottom w:val="single" w:sz="4" w:space="0" w:color="000000"/>
              <w:right w:val="single" w:sz="4" w:space="0" w:color="000000"/>
            </w:tcBorders>
            <w:vAlign w:val="center"/>
          </w:tcPr>
          <w:p w14:paraId="2E448C28" w14:textId="2D6A7994" w:rsidR="009160DC" w:rsidRPr="00597CB9" w:rsidRDefault="009160DC" w:rsidP="009160DC">
            <w:pPr>
              <w:spacing w:after="0"/>
              <w:jc w:val="center"/>
              <w:rPr>
                <w:rFonts w:ascii="Times New Roman" w:hAnsi="Times New Roman" w:cs="Times New Roman"/>
              </w:rPr>
            </w:pPr>
            <w:r>
              <w:rPr>
                <w:color w:val="000000"/>
              </w:rPr>
              <w:t xml:space="preserve"> -</w:t>
            </w:r>
          </w:p>
        </w:tc>
      </w:tr>
      <w:tr w:rsidR="009160DC" w:rsidRPr="00597CB9" w14:paraId="16BD40B3" w14:textId="77777777" w:rsidTr="009160DC">
        <w:trPr>
          <w:jc w:val="center"/>
        </w:trPr>
        <w:tc>
          <w:tcPr>
            <w:tcW w:w="1016" w:type="dxa"/>
            <w:tcBorders>
              <w:left w:val="single" w:sz="4" w:space="0" w:color="000000"/>
              <w:bottom w:val="single" w:sz="4" w:space="0" w:color="000000"/>
            </w:tcBorders>
            <w:vAlign w:val="center"/>
          </w:tcPr>
          <w:p w14:paraId="1FBE775C" w14:textId="77777777" w:rsidR="009160DC" w:rsidRPr="00597CB9" w:rsidRDefault="009160DC" w:rsidP="009160DC">
            <w:pPr>
              <w:spacing w:after="0"/>
              <w:jc w:val="center"/>
              <w:rPr>
                <w:rFonts w:ascii="Times New Roman" w:hAnsi="Times New Roman"/>
              </w:rPr>
            </w:pPr>
            <w:r w:rsidRPr="00597CB9">
              <w:rPr>
                <w:rFonts w:ascii="Times New Roman" w:hAnsi="Times New Roman"/>
              </w:rPr>
              <w:t>7.7</w:t>
            </w:r>
          </w:p>
        </w:tc>
        <w:tc>
          <w:tcPr>
            <w:tcW w:w="5500" w:type="dxa"/>
            <w:tcBorders>
              <w:left w:val="single" w:sz="4" w:space="0" w:color="000000"/>
              <w:bottom w:val="single" w:sz="4" w:space="0" w:color="000000"/>
            </w:tcBorders>
            <w:vAlign w:val="center"/>
          </w:tcPr>
          <w:p w14:paraId="68F5C2D6" w14:textId="77777777" w:rsidR="009160DC" w:rsidRPr="00597CB9" w:rsidRDefault="009160DC" w:rsidP="009160DC">
            <w:pPr>
              <w:spacing w:after="0"/>
              <w:rPr>
                <w:rFonts w:ascii="Times New Roman" w:hAnsi="Times New Roman"/>
              </w:rPr>
            </w:pPr>
            <w:r w:rsidRPr="00597CB9">
              <w:rPr>
                <w:rFonts w:ascii="Times New Roman" w:hAnsi="Times New Roman"/>
              </w:rPr>
              <w:t>Питомий обсяг спалювання природного газу на одиницю ваги термічно оброблених відходів</w:t>
            </w:r>
          </w:p>
        </w:tc>
        <w:tc>
          <w:tcPr>
            <w:tcW w:w="1507" w:type="dxa"/>
            <w:tcBorders>
              <w:left w:val="single" w:sz="4" w:space="0" w:color="000000"/>
              <w:bottom w:val="single" w:sz="4" w:space="0" w:color="000000"/>
            </w:tcBorders>
            <w:vAlign w:val="center"/>
          </w:tcPr>
          <w:p w14:paraId="37407159" w14:textId="77777777" w:rsidR="009160DC" w:rsidRPr="00597CB9" w:rsidRDefault="009160DC" w:rsidP="009160DC">
            <w:pPr>
              <w:spacing w:after="0"/>
              <w:jc w:val="center"/>
              <w:rPr>
                <w:rFonts w:ascii="Times New Roman" w:hAnsi="Times New Roman"/>
              </w:rPr>
            </w:pPr>
            <w:r w:rsidRPr="00597CB9">
              <w:rPr>
                <w:rFonts w:ascii="Times New Roman" w:hAnsi="Times New Roman"/>
              </w:rPr>
              <w:t>МДж/т</w:t>
            </w:r>
          </w:p>
        </w:tc>
        <w:tc>
          <w:tcPr>
            <w:tcW w:w="1470" w:type="dxa"/>
            <w:tcBorders>
              <w:left w:val="single" w:sz="4" w:space="0" w:color="000000"/>
              <w:bottom w:val="single" w:sz="4" w:space="0" w:color="000000"/>
              <w:right w:val="single" w:sz="4" w:space="0" w:color="000000"/>
            </w:tcBorders>
            <w:vAlign w:val="center"/>
          </w:tcPr>
          <w:p w14:paraId="3E49227F" w14:textId="68C6DEA2" w:rsidR="009160DC" w:rsidRPr="00597CB9" w:rsidRDefault="009160DC" w:rsidP="009160DC">
            <w:pPr>
              <w:spacing w:after="0"/>
              <w:jc w:val="center"/>
              <w:rPr>
                <w:rFonts w:ascii="Times New Roman" w:hAnsi="Times New Roman" w:cs="Times New Roman"/>
              </w:rPr>
            </w:pPr>
            <w:r>
              <w:rPr>
                <w:color w:val="000000"/>
              </w:rPr>
              <w:t xml:space="preserve"> -</w:t>
            </w:r>
          </w:p>
        </w:tc>
      </w:tr>
      <w:tr w:rsidR="009160DC" w:rsidRPr="00597CB9" w14:paraId="71AE8A8E" w14:textId="77777777" w:rsidTr="009160DC">
        <w:trPr>
          <w:jc w:val="center"/>
        </w:trPr>
        <w:tc>
          <w:tcPr>
            <w:tcW w:w="1016" w:type="dxa"/>
            <w:tcBorders>
              <w:left w:val="single" w:sz="4" w:space="0" w:color="000000"/>
              <w:bottom w:val="single" w:sz="4" w:space="0" w:color="000000"/>
            </w:tcBorders>
            <w:vAlign w:val="center"/>
          </w:tcPr>
          <w:p w14:paraId="7567CF57" w14:textId="77777777" w:rsidR="009160DC" w:rsidRPr="00597CB9" w:rsidRDefault="009160DC" w:rsidP="009160DC">
            <w:pPr>
              <w:spacing w:after="0"/>
              <w:jc w:val="center"/>
              <w:rPr>
                <w:rFonts w:ascii="Times New Roman" w:hAnsi="Times New Roman"/>
              </w:rPr>
            </w:pPr>
            <w:r w:rsidRPr="00597CB9">
              <w:rPr>
                <w:rFonts w:ascii="Times New Roman" w:hAnsi="Times New Roman"/>
              </w:rPr>
              <w:t>7.8</w:t>
            </w:r>
          </w:p>
        </w:tc>
        <w:tc>
          <w:tcPr>
            <w:tcW w:w="5500" w:type="dxa"/>
            <w:tcBorders>
              <w:left w:val="single" w:sz="4" w:space="0" w:color="000000"/>
              <w:bottom w:val="single" w:sz="4" w:space="0" w:color="000000"/>
            </w:tcBorders>
            <w:vAlign w:val="center"/>
          </w:tcPr>
          <w:p w14:paraId="2A8A4547" w14:textId="77777777" w:rsidR="009160DC" w:rsidRPr="00597CB9" w:rsidRDefault="009160DC" w:rsidP="009160DC">
            <w:pPr>
              <w:spacing w:after="0"/>
              <w:rPr>
                <w:rFonts w:ascii="Times New Roman" w:hAnsi="Times New Roman"/>
              </w:rPr>
            </w:pPr>
            <w:r w:rsidRPr="00597CB9">
              <w:rPr>
                <w:rFonts w:ascii="Times New Roman" w:hAnsi="Times New Roman"/>
              </w:rPr>
              <w:t>Питомий обсяг виробництва електричної енергії на одиницю ваги термічно оброблених відходів</w:t>
            </w:r>
          </w:p>
        </w:tc>
        <w:tc>
          <w:tcPr>
            <w:tcW w:w="1507" w:type="dxa"/>
            <w:tcBorders>
              <w:left w:val="single" w:sz="4" w:space="0" w:color="000000"/>
              <w:bottom w:val="single" w:sz="4" w:space="0" w:color="000000"/>
            </w:tcBorders>
            <w:vAlign w:val="center"/>
          </w:tcPr>
          <w:p w14:paraId="15907443" w14:textId="77777777" w:rsidR="009160DC" w:rsidRPr="00597CB9" w:rsidRDefault="009160DC" w:rsidP="009160DC">
            <w:pPr>
              <w:spacing w:after="0"/>
              <w:jc w:val="center"/>
              <w:rPr>
                <w:rFonts w:ascii="Times New Roman" w:hAnsi="Times New Roman"/>
              </w:rPr>
            </w:pPr>
            <w:r w:rsidRPr="00597CB9">
              <w:rPr>
                <w:rFonts w:ascii="Times New Roman" w:hAnsi="Times New Roman"/>
              </w:rPr>
              <w:t>МДж/т</w:t>
            </w:r>
          </w:p>
        </w:tc>
        <w:tc>
          <w:tcPr>
            <w:tcW w:w="1470" w:type="dxa"/>
            <w:tcBorders>
              <w:left w:val="single" w:sz="4" w:space="0" w:color="000000"/>
              <w:bottom w:val="single" w:sz="4" w:space="0" w:color="000000"/>
              <w:right w:val="single" w:sz="4" w:space="0" w:color="000000"/>
            </w:tcBorders>
            <w:vAlign w:val="center"/>
          </w:tcPr>
          <w:p w14:paraId="61C8DC0B" w14:textId="3057CBB6" w:rsidR="009160DC" w:rsidRPr="00597CB9" w:rsidRDefault="009160DC" w:rsidP="009160DC">
            <w:pPr>
              <w:spacing w:after="0"/>
              <w:jc w:val="center"/>
              <w:rPr>
                <w:rFonts w:ascii="Times New Roman" w:hAnsi="Times New Roman" w:cs="Times New Roman"/>
              </w:rPr>
            </w:pPr>
            <w:r>
              <w:rPr>
                <w:color w:val="000000"/>
              </w:rPr>
              <w:t xml:space="preserve"> -</w:t>
            </w:r>
          </w:p>
        </w:tc>
      </w:tr>
      <w:tr w:rsidR="00F723C5" w:rsidRPr="00597CB9" w14:paraId="484219C3" w14:textId="77777777" w:rsidTr="006C1C6A">
        <w:trPr>
          <w:jc w:val="center"/>
        </w:trPr>
        <w:tc>
          <w:tcPr>
            <w:tcW w:w="1016" w:type="dxa"/>
            <w:tcBorders>
              <w:left w:val="single" w:sz="4" w:space="0" w:color="000000"/>
              <w:bottom w:val="single" w:sz="4" w:space="0" w:color="000000"/>
            </w:tcBorders>
            <w:shd w:val="clear" w:color="auto" w:fill="DDDDDD"/>
            <w:vAlign w:val="center"/>
          </w:tcPr>
          <w:p w14:paraId="50064D64" w14:textId="77777777" w:rsidR="00F723C5" w:rsidRPr="00597CB9" w:rsidRDefault="00274871">
            <w:pPr>
              <w:spacing w:after="0"/>
              <w:jc w:val="center"/>
              <w:rPr>
                <w:rFonts w:ascii="Times New Roman" w:hAnsi="Times New Roman"/>
              </w:rPr>
            </w:pPr>
            <w:r w:rsidRPr="00597CB9">
              <w:rPr>
                <w:rFonts w:ascii="Times New Roman" w:hAnsi="Times New Roman"/>
              </w:rPr>
              <w:t>8</w:t>
            </w:r>
          </w:p>
        </w:tc>
        <w:tc>
          <w:tcPr>
            <w:tcW w:w="5500" w:type="dxa"/>
            <w:tcBorders>
              <w:left w:val="single" w:sz="4" w:space="0" w:color="000000"/>
              <w:bottom w:val="single" w:sz="4" w:space="0" w:color="000000"/>
            </w:tcBorders>
            <w:shd w:val="clear" w:color="auto" w:fill="DDDDDD"/>
            <w:vAlign w:val="center"/>
          </w:tcPr>
          <w:p w14:paraId="1CD3CD12" w14:textId="77777777" w:rsidR="00F723C5" w:rsidRPr="00597CB9" w:rsidRDefault="00274871">
            <w:pPr>
              <w:spacing w:after="0"/>
              <w:jc w:val="center"/>
              <w:rPr>
                <w:rFonts w:ascii="Times New Roman" w:hAnsi="Times New Roman"/>
              </w:rPr>
            </w:pPr>
            <w:r w:rsidRPr="00597CB9">
              <w:rPr>
                <w:rFonts w:ascii="Times New Roman" w:hAnsi="Times New Roman"/>
              </w:rPr>
              <w:t>Громадський транспорт</w:t>
            </w:r>
          </w:p>
        </w:tc>
        <w:tc>
          <w:tcPr>
            <w:tcW w:w="1507" w:type="dxa"/>
            <w:tcBorders>
              <w:left w:val="single" w:sz="4" w:space="0" w:color="000000"/>
              <w:bottom w:val="single" w:sz="4" w:space="0" w:color="000000"/>
            </w:tcBorders>
            <w:shd w:val="clear" w:color="auto" w:fill="DDDDDD"/>
            <w:vAlign w:val="center"/>
          </w:tcPr>
          <w:p w14:paraId="046EF9EB" w14:textId="77777777" w:rsidR="00F723C5" w:rsidRPr="00597CB9" w:rsidRDefault="00F723C5">
            <w:pPr>
              <w:spacing w:after="0"/>
              <w:jc w:val="center"/>
              <w:rPr>
                <w:rFonts w:ascii="Times New Roman" w:hAnsi="Times New Roman"/>
              </w:rPr>
            </w:pPr>
          </w:p>
        </w:tc>
        <w:tc>
          <w:tcPr>
            <w:tcW w:w="1470" w:type="dxa"/>
            <w:tcBorders>
              <w:left w:val="single" w:sz="4" w:space="0" w:color="000000"/>
              <w:bottom w:val="single" w:sz="4" w:space="0" w:color="000000"/>
              <w:right w:val="single" w:sz="4" w:space="0" w:color="000000"/>
            </w:tcBorders>
            <w:shd w:val="clear" w:color="auto" w:fill="DDDDDD"/>
            <w:vAlign w:val="center"/>
          </w:tcPr>
          <w:p w14:paraId="30765FB3" w14:textId="77777777" w:rsidR="00F723C5" w:rsidRPr="00597CB9" w:rsidRDefault="00F723C5">
            <w:pPr>
              <w:spacing w:after="0"/>
              <w:jc w:val="center"/>
              <w:rPr>
                <w:rFonts w:ascii="Times New Roman" w:hAnsi="Times New Roman" w:cs="Times New Roman"/>
              </w:rPr>
            </w:pPr>
          </w:p>
        </w:tc>
      </w:tr>
      <w:tr w:rsidR="00950581" w:rsidRPr="00597CB9" w14:paraId="56D63421" w14:textId="77777777" w:rsidTr="00950581">
        <w:trPr>
          <w:jc w:val="center"/>
        </w:trPr>
        <w:tc>
          <w:tcPr>
            <w:tcW w:w="1016" w:type="dxa"/>
            <w:tcBorders>
              <w:left w:val="single" w:sz="4" w:space="0" w:color="000000"/>
              <w:bottom w:val="single" w:sz="4" w:space="0" w:color="000000"/>
            </w:tcBorders>
            <w:vAlign w:val="center"/>
          </w:tcPr>
          <w:p w14:paraId="2AE32F79" w14:textId="77777777" w:rsidR="00950581" w:rsidRPr="00597CB9" w:rsidRDefault="00950581" w:rsidP="00950581">
            <w:pPr>
              <w:spacing w:after="0"/>
              <w:jc w:val="center"/>
              <w:rPr>
                <w:rFonts w:ascii="Times New Roman" w:hAnsi="Times New Roman"/>
              </w:rPr>
            </w:pPr>
            <w:r w:rsidRPr="00597CB9">
              <w:rPr>
                <w:rFonts w:ascii="Times New Roman" w:hAnsi="Times New Roman"/>
              </w:rPr>
              <w:t>8.1</w:t>
            </w:r>
          </w:p>
        </w:tc>
        <w:tc>
          <w:tcPr>
            <w:tcW w:w="5500" w:type="dxa"/>
            <w:tcBorders>
              <w:left w:val="single" w:sz="4" w:space="0" w:color="000000"/>
              <w:bottom w:val="single" w:sz="4" w:space="0" w:color="000000"/>
            </w:tcBorders>
            <w:vAlign w:val="center"/>
          </w:tcPr>
          <w:p w14:paraId="68A1026E" w14:textId="77777777" w:rsidR="00950581" w:rsidRPr="00597CB9" w:rsidRDefault="00950581" w:rsidP="00950581">
            <w:pPr>
              <w:spacing w:after="0"/>
              <w:rPr>
                <w:rFonts w:ascii="Times New Roman" w:hAnsi="Times New Roman"/>
              </w:rPr>
            </w:pPr>
            <w:r w:rsidRPr="00597CB9">
              <w:rPr>
                <w:rFonts w:ascii="Times New Roman" w:hAnsi="Times New Roman"/>
              </w:rPr>
              <w:t>Питоме споживання енергії громадським транспортом на душу населення</w:t>
            </w:r>
          </w:p>
        </w:tc>
        <w:tc>
          <w:tcPr>
            <w:tcW w:w="1507" w:type="dxa"/>
            <w:tcBorders>
              <w:left w:val="single" w:sz="4" w:space="0" w:color="000000"/>
              <w:bottom w:val="single" w:sz="4" w:space="0" w:color="000000"/>
            </w:tcBorders>
            <w:vAlign w:val="center"/>
          </w:tcPr>
          <w:p w14:paraId="03E72F20" w14:textId="77777777" w:rsidR="00950581" w:rsidRPr="00597CB9" w:rsidRDefault="00950581" w:rsidP="00950581">
            <w:pPr>
              <w:spacing w:after="0"/>
              <w:jc w:val="center"/>
              <w:rPr>
                <w:rFonts w:ascii="Times New Roman" w:hAnsi="Times New Roman"/>
              </w:rPr>
            </w:pPr>
            <w:r w:rsidRPr="00597CB9">
              <w:rPr>
                <w:rFonts w:ascii="Times New Roman" w:hAnsi="Times New Roman"/>
              </w:rPr>
              <w:t>МДж/ос.</w:t>
            </w:r>
          </w:p>
        </w:tc>
        <w:tc>
          <w:tcPr>
            <w:tcW w:w="1470" w:type="dxa"/>
            <w:tcBorders>
              <w:left w:val="single" w:sz="4" w:space="0" w:color="000000"/>
              <w:bottom w:val="single" w:sz="4" w:space="0" w:color="000000"/>
              <w:right w:val="single" w:sz="4" w:space="0" w:color="000000"/>
            </w:tcBorders>
            <w:vAlign w:val="center"/>
          </w:tcPr>
          <w:p w14:paraId="57078716" w14:textId="051D6937"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98,3</w:t>
            </w:r>
          </w:p>
        </w:tc>
      </w:tr>
      <w:tr w:rsidR="00950581" w:rsidRPr="00597CB9" w14:paraId="33237FF9" w14:textId="77777777" w:rsidTr="00950581">
        <w:trPr>
          <w:jc w:val="center"/>
        </w:trPr>
        <w:tc>
          <w:tcPr>
            <w:tcW w:w="1016" w:type="dxa"/>
            <w:tcBorders>
              <w:left w:val="single" w:sz="4" w:space="0" w:color="000000"/>
              <w:bottom w:val="single" w:sz="4" w:space="0" w:color="000000"/>
            </w:tcBorders>
            <w:vAlign w:val="center"/>
          </w:tcPr>
          <w:p w14:paraId="729AA75C" w14:textId="77777777" w:rsidR="00950581" w:rsidRPr="00597CB9" w:rsidRDefault="00950581" w:rsidP="00950581">
            <w:pPr>
              <w:spacing w:after="0"/>
              <w:jc w:val="center"/>
              <w:rPr>
                <w:rFonts w:ascii="Times New Roman" w:hAnsi="Times New Roman"/>
              </w:rPr>
            </w:pPr>
            <w:r w:rsidRPr="00597CB9">
              <w:rPr>
                <w:rFonts w:ascii="Times New Roman" w:hAnsi="Times New Roman"/>
              </w:rPr>
              <w:t>8.2</w:t>
            </w:r>
          </w:p>
        </w:tc>
        <w:tc>
          <w:tcPr>
            <w:tcW w:w="5500" w:type="dxa"/>
            <w:tcBorders>
              <w:left w:val="single" w:sz="4" w:space="0" w:color="000000"/>
              <w:bottom w:val="single" w:sz="4" w:space="0" w:color="000000"/>
            </w:tcBorders>
            <w:vAlign w:val="center"/>
          </w:tcPr>
          <w:p w14:paraId="3213584D" w14:textId="77777777" w:rsidR="00950581" w:rsidRPr="00597CB9" w:rsidRDefault="00950581" w:rsidP="00950581">
            <w:pPr>
              <w:spacing w:after="0"/>
              <w:rPr>
                <w:rFonts w:ascii="Times New Roman" w:hAnsi="Times New Roman"/>
              </w:rPr>
            </w:pPr>
            <w:r w:rsidRPr="00597CB9">
              <w:rPr>
                <w:rFonts w:ascii="Times New Roman" w:hAnsi="Times New Roman"/>
              </w:rPr>
              <w:t xml:space="preserve">Питоме споживання енергії громадським транспортом на одиницю </w:t>
            </w:r>
            <w:proofErr w:type="spellStart"/>
            <w:r w:rsidRPr="00597CB9">
              <w:rPr>
                <w:rFonts w:ascii="Times New Roman" w:hAnsi="Times New Roman"/>
              </w:rPr>
              <w:t>пасажирообігу</w:t>
            </w:r>
            <w:proofErr w:type="spellEnd"/>
          </w:p>
        </w:tc>
        <w:tc>
          <w:tcPr>
            <w:tcW w:w="1507" w:type="dxa"/>
            <w:tcBorders>
              <w:left w:val="single" w:sz="4" w:space="0" w:color="000000"/>
              <w:bottom w:val="single" w:sz="4" w:space="0" w:color="000000"/>
            </w:tcBorders>
            <w:vAlign w:val="center"/>
          </w:tcPr>
          <w:p w14:paraId="2B2F60C2"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39FC3B3" w14:textId="7141DAB2"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w:t>
            </w:r>
          </w:p>
        </w:tc>
      </w:tr>
      <w:tr w:rsidR="00950581" w:rsidRPr="00597CB9" w14:paraId="0278E44A" w14:textId="77777777" w:rsidTr="00950581">
        <w:trPr>
          <w:jc w:val="center"/>
        </w:trPr>
        <w:tc>
          <w:tcPr>
            <w:tcW w:w="1016" w:type="dxa"/>
            <w:tcBorders>
              <w:left w:val="single" w:sz="4" w:space="0" w:color="000000"/>
              <w:bottom w:val="single" w:sz="4" w:space="0" w:color="000000"/>
            </w:tcBorders>
            <w:vAlign w:val="center"/>
          </w:tcPr>
          <w:p w14:paraId="73F1340B" w14:textId="77777777" w:rsidR="00950581" w:rsidRPr="00597CB9" w:rsidRDefault="00950581" w:rsidP="00950581">
            <w:pPr>
              <w:spacing w:after="0"/>
              <w:jc w:val="center"/>
              <w:rPr>
                <w:rFonts w:ascii="Times New Roman" w:hAnsi="Times New Roman"/>
              </w:rPr>
            </w:pPr>
            <w:r w:rsidRPr="00597CB9">
              <w:rPr>
                <w:rFonts w:ascii="Times New Roman" w:hAnsi="Times New Roman"/>
              </w:rPr>
              <w:t>8.3</w:t>
            </w:r>
          </w:p>
        </w:tc>
        <w:tc>
          <w:tcPr>
            <w:tcW w:w="5500" w:type="dxa"/>
            <w:tcBorders>
              <w:left w:val="single" w:sz="4" w:space="0" w:color="000000"/>
              <w:bottom w:val="single" w:sz="4" w:space="0" w:color="000000"/>
            </w:tcBorders>
            <w:vAlign w:val="center"/>
          </w:tcPr>
          <w:p w14:paraId="076679DE" w14:textId="77777777" w:rsidR="00950581" w:rsidRPr="00597CB9" w:rsidRDefault="00950581" w:rsidP="00950581">
            <w:pPr>
              <w:spacing w:after="0"/>
              <w:rPr>
                <w:rFonts w:ascii="Times New Roman" w:hAnsi="Times New Roman"/>
              </w:rPr>
            </w:pPr>
            <w:r w:rsidRPr="00597CB9">
              <w:rPr>
                <w:rFonts w:ascii="Times New Roman" w:hAnsi="Times New Roman"/>
              </w:rPr>
              <w:t xml:space="preserve">Частка </w:t>
            </w:r>
            <w:proofErr w:type="spellStart"/>
            <w:r w:rsidRPr="00597CB9">
              <w:rPr>
                <w:rFonts w:ascii="Times New Roman" w:hAnsi="Times New Roman"/>
              </w:rPr>
              <w:t>пасажирообігу</w:t>
            </w:r>
            <w:proofErr w:type="spellEnd"/>
            <w:r w:rsidRPr="00597CB9">
              <w:rPr>
                <w:rFonts w:ascii="Times New Roman" w:hAnsi="Times New Roman"/>
              </w:rPr>
              <w:t xml:space="preserve"> громадського нерейкового транспорту, всього, у тому числі:</w:t>
            </w:r>
          </w:p>
        </w:tc>
        <w:tc>
          <w:tcPr>
            <w:tcW w:w="1507" w:type="dxa"/>
            <w:tcBorders>
              <w:left w:val="single" w:sz="4" w:space="0" w:color="000000"/>
              <w:bottom w:val="single" w:sz="4" w:space="0" w:color="000000"/>
            </w:tcBorders>
            <w:vAlign w:val="center"/>
          </w:tcPr>
          <w:p w14:paraId="015DF479"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C7869A0" w14:textId="040050E2"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100%</w:t>
            </w:r>
          </w:p>
        </w:tc>
      </w:tr>
      <w:tr w:rsidR="00950581" w:rsidRPr="00597CB9" w14:paraId="4DD70804" w14:textId="77777777" w:rsidTr="00950581">
        <w:trPr>
          <w:jc w:val="center"/>
        </w:trPr>
        <w:tc>
          <w:tcPr>
            <w:tcW w:w="1016" w:type="dxa"/>
            <w:tcBorders>
              <w:left w:val="single" w:sz="4" w:space="0" w:color="000000"/>
              <w:bottom w:val="single" w:sz="4" w:space="0" w:color="000000"/>
            </w:tcBorders>
            <w:vAlign w:val="center"/>
          </w:tcPr>
          <w:p w14:paraId="72DA9C98"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7B67423" w14:textId="77777777" w:rsidR="00950581" w:rsidRPr="00597CB9" w:rsidRDefault="00950581" w:rsidP="00950581">
            <w:pPr>
              <w:spacing w:after="0"/>
              <w:rPr>
                <w:rFonts w:ascii="Times New Roman" w:hAnsi="Times New Roman"/>
              </w:rPr>
            </w:pPr>
            <w:r w:rsidRPr="00597CB9">
              <w:rPr>
                <w:rFonts w:ascii="Times New Roman" w:hAnsi="Times New Roman"/>
              </w:rPr>
              <w:t>тролейбуси</w:t>
            </w:r>
          </w:p>
        </w:tc>
        <w:tc>
          <w:tcPr>
            <w:tcW w:w="1507" w:type="dxa"/>
            <w:tcBorders>
              <w:left w:val="single" w:sz="4" w:space="0" w:color="000000"/>
              <w:bottom w:val="single" w:sz="4" w:space="0" w:color="000000"/>
            </w:tcBorders>
            <w:vAlign w:val="center"/>
          </w:tcPr>
          <w:p w14:paraId="3D922DB8"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BF0BEDE" w14:textId="237199EB"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0%</w:t>
            </w:r>
          </w:p>
        </w:tc>
      </w:tr>
      <w:tr w:rsidR="00950581" w:rsidRPr="00597CB9" w14:paraId="7E7F385A" w14:textId="77777777" w:rsidTr="00950581">
        <w:trPr>
          <w:jc w:val="center"/>
        </w:trPr>
        <w:tc>
          <w:tcPr>
            <w:tcW w:w="1016" w:type="dxa"/>
            <w:tcBorders>
              <w:left w:val="single" w:sz="4" w:space="0" w:color="000000"/>
              <w:bottom w:val="single" w:sz="4" w:space="0" w:color="000000"/>
            </w:tcBorders>
            <w:vAlign w:val="center"/>
          </w:tcPr>
          <w:p w14:paraId="4D5B523A"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36E4D91" w14:textId="77777777" w:rsidR="00950581" w:rsidRPr="00597CB9" w:rsidRDefault="00950581" w:rsidP="00950581">
            <w:pPr>
              <w:spacing w:after="0"/>
              <w:rPr>
                <w:rFonts w:ascii="Times New Roman" w:hAnsi="Times New Roman"/>
              </w:rPr>
            </w:pPr>
            <w:r w:rsidRPr="00597CB9">
              <w:rPr>
                <w:rFonts w:ascii="Times New Roman" w:hAnsi="Times New Roman"/>
              </w:rPr>
              <w:t>електроавтобуси</w:t>
            </w:r>
          </w:p>
        </w:tc>
        <w:tc>
          <w:tcPr>
            <w:tcW w:w="1507" w:type="dxa"/>
            <w:tcBorders>
              <w:left w:val="single" w:sz="4" w:space="0" w:color="000000"/>
              <w:bottom w:val="single" w:sz="4" w:space="0" w:color="000000"/>
            </w:tcBorders>
            <w:vAlign w:val="center"/>
          </w:tcPr>
          <w:p w14:paraId="79A28CFD"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C07B387" w14:textId="3B0B05A3"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100%</w:t>
            </w:r>
          </w:p>
        </w:tc>
      </w:tr>
      <w:tr w:rsidR="00950581" w:rsidRPr="00597CB9" w14:paraId="171D9F25" w14:textId="77777777" w:rsidTr="00950581">
        <w:trPr>
          <w:jc w:val="center"/>
        </w:trPr>
        <w:tc>
          <w:tcPr>
            <w:tcW w:w="1016" w:type="dxa"/>
            <w:tcBorders>
              <w:left w:val="single" w:sz="4" w:space="0" w:color="000000"/>
              <w:bottom w:val="single" w:sz="4" w:space="0" w:color="000000"/>
            </w:tcBorders>
            <w:vAlign w:val="center"/>
          </w:tcPr>
          <w:p w14:paraId="71A1CDB4"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75D59B7" w14:textId="77777777" w:rsidR="00950581" w:rsidRPr="00597CB9" w:rsidRDefault="00950581" w:rsidP="00950581">
            <w:pPr>
              <w:spacing w:after="0"/>
              <w:rPr>
                <w:rFonts w:ascii="Times New Roman" w:hAnsi="Times New Roman"/>
              </w:rPr>
            </w:pPr>
            <w:r w:rsidRPr="00597CB9">
              <w:rPr>
                <w:rFonts w:ascii="Times New Roman" w:hAnsi="Times New Roman"/>
              </w:rPr>
              <w:t>автобуси</w:t>
            </w:r>
          </w:p>
        </w:tc>
        <w:tc>
          <w:tcPr>
            <w:tcW w:w="1507" w:type="dxa"/>
            <w:tcBorders>
              <w:left w:val="single" w:sz="4" w:space="0" w:color="000000"/>
              <w:bottom w:val="single" w:sz="4" w:space="0" w:color="000000"/>
            </w:tcBorders>
            <w:vAlign w:val="center"/>
          </w:tcPr>
          <w:p w14:paraId="0347ADE8"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FE74A63" w14:textId="10B5E1DC"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0%</w:t>
            </w:r>
          </w:p>
        </w:tc>
      </w:tr>
      <w:tr w:rsidR="00950581" w:rsidRPr="00597CB9" w14:paraId="2CD00458" w14:textId="77777777" w:rsidTr="00950581">
        <w:trPr>
          <w:jc w:val="center"/>
        </w:trPr>
        <w:tc>
          <w:tcPr>
            <w:tcW w:w="1016" w:type="dxa"/>
            <w:tcBorders>
              <w:left w:val="single" w:sz="4" w:space="0" w:color="000000"/>
              <w:bottom w:val="single" w:sz="4" w:space="0" w:color="000000"/>
            </w:tcBorders>
            <w:vAlign w:val="center"/>
          </w:tcPr>
          <w:p w14:paraId="666F1D7D" w14:textId="77777777" w:rsidR="00950581" w:rsidRPr="00597CB9" w:rsidRDefault="00950581" w:rsidP="00950581">
            <w:pPr>
              <w:spacing w:after="0"/>
              <w:jc w:val="center"/>
              <w:rPr>
                <w:rFonts w:ascii="Times New Roman" w:hAnsi="Times New Roman"/>
              </w:rPr>
            </w:pPr>
            <w:r w:rsidRPr="00597CB9">
              <w:rPr>
                <w:rFonts w:ascii="Times New Roman" w:hAnsi="Times New Roman"/>
              </w:rPr>
              <w:t>8.4</w:t>
            </w:r>
          </w:p>
        </w:tc>
        <w:tc>
          <w:tcPr>
            <w:tcW w:w="5500" w:type="dxa"/>
            <w:tcBorders>
              <w:left w:val="single" w:sz="4" w:space="0" w:color="000000"/>
              <w:bottom w:val="single" w:sz="4" w:space="0" w:color="000000"/>
            </w:tcBorders>
            <w:vAlign w:val="center"/>
          </w:tcPr>
          <w:p w14:paraId="4FCB3673" w14:textId="77777777" w:rsidR="00950581" w:rsidRPr="00597CB9" w:rsidRDefault="00950581" w:rsidP="00950581">
            <w:pPr>
              <w:spacing w:after="0"/>
              <w:rPr>
                <w:rFonts w:ascii="Times New Roman" w:hAnsi="Times New Roman"/>
              </w:rPr>
            </w:pPr>
            <w:r w:rsidRPr="00597CB9">
              <w:rPr>
                <w:rFonts w:ascii="Times New Roman" w:hAnsi="Times New Roman"/>
              </w:rPr>
              <w:t>Питоме споживання енергії громадським нерейковим транспортом, всього, у тому числі:</w:t>
            </w:r>
          </w:p>
        </w:tc>
        <w:tc>
          <w:tcPr>
            <w:tcW w:w="1507" w:type="dxa"/>
            <w:tcBorders>
              <w:left w:val="single" w:sz="4" w:space="0" w:color="000000"/>
              <w:bottom w:val="single" w:sz="4" w:space="0" w:color="000000"/>
            </w:tcBorders>
            <w:vAlign w:val="center"/>
          </w:tcPr>
          <w:p w14:paraId="41F4C526"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63C27CE" w14:textId="6E7DC54D"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w:t>
            </w:r>
          </w:p>
        </w:tc>
      </w:tr>
      <w:tr w:rsidR="00950581" w:rsidRPr="00597CB9" w14:paraId="7FC4BB5F" w14:textId="77777777" w:rsidTr="00950581">
        <w:trPr>
          <w:jc w:val="center"/>
        </w:trPr>
        <w:tc>
          <w:tcPr>
            <w:tcW w:w="1016" w:type="dxa"/>
            <w:tcBorders>
              <w:left w:val="single" w:sz="4" w:space="0" w:color="000000"/>
              <w:bottom w:val="single" w:sz="4" w:space="0" w:color="000000"/>
            </w:tcBorders>
            <w:vAlign w:val="center"/>
          </w:tcPr>
          <w:p w14:paraId="43437D22"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F24610A" w14:textId="77777777" w:rsidR="00950581" w:rsidRPr="00597CB9" w:rsidRDefault="00950581" w:rsidP="00950581">
            <w:pPr>
              <w:spacing w:after="0"/>
              <w:rPr>
                <w:rFonts w:ascii="Times New Roman" w:hAnsi="Times New Roman"/>
              </w:rPr>
            </w:pPr>
            <w:r w:rsidRPr="00597CB9">
              <w:rPr>
                <w:rFonts w:ascii="Times New Roman" w:hAnsi="Times New Roman"/>
              </w:rPr>
              <w:t>тролейбуси</w:t>
            </w:r>
          </w:p>
        </w:tc>
        <w:tc>
          <w:tcPr>
            <w:tcW w:w="1507" w:type="dxa"/>
            <w:tcBorders>
              <w:left w:val="single" w:sz="4" w:space="0" w:color="000000"/>
              <w:bottom w:val="single" w:sz="4" w:space="0" w:color="000000"/>
            </w:tcBorders>
            <w:vAlign w:val="center"/>
          </w:tcPr>
          <w:p w14:paraId="01AB6E64"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28B696D2" w14:textId="0786A62B" w:rsidR="00950581" w:rsidRPr="00950581" w:rsidRDefault="00950581" w:rsidP="00950581">
            <w:pPr>
              <w:spacing w:after="0"/>
              <w:jc w:val="center"/>
              <w:rPr>
                <w:rFonts w:ascii="Times New Roman" w:hAnsi="Times New Roman" w:cs="Times New Roman"/>
              </w:rPr>
            </w:pPr>
            <w:r>
              <w:rPr>
                <w:rFonts w:ascii="Times New Roman" w:hAnsi="Times New Roman" w:cs="Times New Roman"/>
              </w:rPr>
              <w:t>-</w:t>
            </w:r>
          </w:p>
        </w:tc>
      </w:tr>
      <w:tr w:rsidR="00950581" w:rsidRPr="00597CB9" w14:paraId="2312C0C1" w14:textId="77777777" w:rsidTr="00950581">
        <w:trPr>
          <w:jc w:val="center"/>
        </w:trPr>
        <w:tc>
          <w:tcPr>
            <w:tcW w:w="1016" w:type="dxa"/>
            <w:tcBorders>
              <w:left w:val="single" w:sz="4" w:space="0" w:color="000000"/>
              <w:bottom w:val="single" w:sz="4" w:space="0" w:color="000000"/>
            </w:tcBorders>
            <w:vAlign w:val="center"/>
          </w:tcPr>
          <w:p w14:paraId="39552E7D"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3E5385F" w14:textId="77777777" w:rsidR="00950581" w:rsidRPr="00597CB9" w:rsidRDefault="00950581" w:rsidP="00950581">
            <w:pPr>
              <w:spacing w:after="0"/>
              <w:rPr>
                <w:rFonts w:ascii="Times New Roman" w:hAnsi="Times New Roman"/>
              </w:rPr>
            </w:pPr>
            <w:r w:rsidRPr="00597CB9">
              <w:rPr>
                <w:rFonts w:ascii="Times New Roman" w:hAnsi="Times New Roman"/>
              </w:rPr>
              <w:t>електроавтобуси</w:t>
            </w:r>
          </w:p>
        </w:tc>
        <w:tc>
          <w:tcPr>
            <w:tcW w:w="1507" w:type="dxa"/>
            <w:tcBorders>
              <w:left w:val="single" w:sz="4" w:space="0" w:color="000000"/>
              <w:bottom w:val="single" w:sz="4" w:space="0" w:color="000000"/>
            </w:tcBorders>
            <w:vAlign w:val="center"/>
          </w:tcPr>
          <w:p w14:paraId="5BB04883"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4DAA5AE" w14:textId="4AF4E0D7" w:rsidR="00950581" w:rsidRPr="00950581" w:rsidRDefault="00950581" w:rsidP="00950581">
            <w:pPr>
              <w:spacing w:after="0"/>
              <w:jc w:val="center"/>
              <w:rPr>
                <w:rFonts w:ascii="Times New Roman" w:hAnsi="Times New Roman" w:cs="Times New Roman"/>
              </w:rPr>
            </w:pPr>
            <w:r>
              <w:rPr>
                <w:rFonts w:ascii="Times New Roman" w:hAnsi="Times New Roman" w:cs="Times New Roman"/>
              </w:rPr>
              <w:t>-</w:t>
            </w:r>
          </w:p>
        </w:tc>
      </w:tr>
      <w:tr w:rsidR="00950581" w:rsidRPr="00597CB9" w14:paraId="568AE29F" w14:textId="77777777" w:rsidTr="00950581">
        <w:trPr>
          <w:jc w:val="center"/>
        </w:trPr>
        <w:tc>
          <w:tcPr>
            <w:tcW w:w="1016" w:type="dxa"/>
            <w:tcBorders>
              <w:left w:val="single" w:sz="4" w:space="0" w:color="000000"/>
              <w:bottom w:val="single" w:sz="4" w:space="0" w:color="000000"/>
            </w:tcBorders>
            <w:vAlign w:val="center"/>
          </w:tcPr>
          <w:p w14:paraId="21797CF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4CBBC2D5" w14:textId="77777777" w:rsidR="00950581" w:rsidRPr="00597CB9" w:rsidRDefault="00950581" w:rsidP="00950581">
            <w:pPr>
              <w:spacing w:after="0"/>
              <w:rPr>
                <w:rFonts w:ascii="Times New Roman" w:hAnsi="Times New Roman"/>
              </w:rPr>
            </w:pPr>
            <w:r w:rsidRPr="00597CB9">
              <w:rPr>
                <w:rFonts w:ascii="Times New Roman" w:hAnsi="Times New Roman"/>
              </w:rPr>
              <w:t>автобуси</w:t>
            </w:r>
          </w:p>
        </w:tc>
        <w:tc>
          <w:tcPr>
            <w:tcW w:w="1507" w:type="dxa"/>
            <w:tcBorders>
              <w:left w:val="single" w:sz="4" w:space="0" w:color="000000"/>
              <w:bottom w:val="single" w:sz="4" w:space="0" w:color="000000"/>
            </w:tcBorders>
            <w:vAlign w:val="center"/>
          </w:tcPr>
          <w:p w14:paraId="5A2E3A92"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A89E109" w14:textId="75E16FA2" w:rsidR="00950581" w:rsidRPr="00950581" w:rsidRDefault="00950581" w:rsidP="00950581">
            <w:pPr>
              <w:spacing w:after="0"/>
              <w:jc w:val="center"/>
              <w:rPr>
                <w:rFonts w:ascii="Times New Roman" w:hAnsi="Times New Roman" w:cs="Times New Roman"/>
              </w:rPr>
            </w:pPr>
            <w:r>
              <w:rPr>
                <w:rFonts w:ascii="Times New Roman" w:hAnsi="Times New Roman" w:cs="Times New Roman"/>
              </w:rPr>
              <w:t>-</w:t>
            </w:r>
          </w:p>
        </w:tc>
      </w:tr>
      <w:tr w:rsidR="00950581" w:rsidRPr="00597CB9" w14:paraId="6B71C3D7" w14:textId="77777777" w:rsidTr="00950581">
        <w:trPr>
          <w:jc w:val="center"/>
        </w:trPr>
        <w:tc>
          <w:tcPr>
            <w:tcW w:w="1016" w:type="dxa"/>
            <w:tcBorders>
              <w:left w:val="single" w:sz="4" w:space="0" w:color="000000"/>
              <w:bottom w:val="single" w:sz="4" w:space="0" w:color="000000"/>
            </w:tcBorders>
            <w:vAlign w:val="center"/>
          </w:tcPr>
          <w:p w14:paraId="2924CB20" w14:textId="77777777" w:rsidR="00950581" w:rsidRPr="00597CB9" w:rsidRDefault="00950581" w:rsidP="00950581">
            <w:pPr>
              <w:spacing w:after="0"/>
              <w:jc w:val="center"/>
              <w:rPr>
                <w:rFonts w:ascii="Times New Roman" w:hAnsi="Times New Roman"/>
              </w:rPr>
            </w:pPr>
            <w:r w:rsidRPr="00597CB9">
              <w:rPr>
                <w:rFonts w:ascii="Times New Roman" w:hAnsi="Times New Roman"/>
              </w:rPr>
              <w:t>8.5</w:t>
            </w:r>
          </w:p>
        </w:tc>
        <w:tc>
          <w:tcPr>
            <w:tcW w:w="5500" w:type="dxa"/>
            <w:tcBorders>
              <w:left w:val="single" w:sz="4" w:space="0" w:color="000000"/>
              <w:bottom w:val="single" w:sz="4" w:space="0" w:color="000000"/>
            </w:tcBorders>
            <w:vAlign w:val="center"/>
          </w:tcPr>
          <w:p w14:paraId="03914A8B" w14:textId="77777777" w:rsidR="00950581" w:rsidRPr="00597CB9" w:rsidRDefault="00950581" w:rsidP="00950581">
            <w:pPr>
              <w:spacing w:after="0"/>
              <w:rPr>
                <w:rFonts w:ascii="Times New Roman" w:hAnsi="Times New Roman"/>
              </w:rPr>
            </w:pPr>
            <w:r w:rsidRPr="00597CB9">
              <w:rPr>
                <w:rFonts w:ascii="Times New Roman" w:hAnsi="Times New Roman"/>
              </w:rPr>
              <w:t xml:space="preserve">Частка </w:t>
            </w:r>
            <w:proofErr w:type="spellStart"/>
            <w:r w:rsidRPr="00597CB9">
              <w:rPr>
                <w:rFonts w:ascii="Times New Roman" w:hAnsi="Times New Roman"/>
              </w:rPr>
              <w:t>пасажирообігу</w:t>
            </w:r>
            <w:proofErr w:type="spellEnd"/>
            <w:r w:rsidRPr="00597CB9">
              <w:rPr>
                <w:rFonts w:ascii="Times New Roman" w:hAnsi="Times New Roman"/>
              </w:rPr>
              <w:t xml:space="preserve"> громадського рейкового транспорту, всього, у тому числі:</w:t>
            </w:r>
          </w:p>
        </w:tc>
        <w:tc>
          <w:tcPr>
            <w:tcW w:w="1507" w:type="dxa"/>
            <w:tcBorders>
              <w:left w:val="single" w:sz="4" w:space="0" w:color="000000"/>
              <w:bottom w:val="single" w:sz="4" w:space="0" w:color="000000"/>
            </w:tcBorders>
            <w:vAlign w:val="center"/>
          </w:tcPr>
          <w:p w14:paraId="77E567A5"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6C62B24" w14:textId="0CCF6134"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0%</w:t>
            </w:r>
          </w:p>
        </w:tc>
      </w:tr>
      <w:tr w:rsidR="00950581" w:rsidRPr="00597CB9" w14:paraId="110EA888" w14:textId="77777777" w:rsidTr="00950581">
        <w:trPr>
          <w:jc w:val="center"/>
        </w:trPr>
        <w:tc>
          <w:tcPr>
            <w:tcW w:w="1016" w:type="dxa"/>
            <w:tcBorders>
              <w:left w:val="single" w:sz="4" w:space="0" w:color="000000"/>
              <w:bottom w:val="single" w:sz="4" w:space="0" w:color="000000"/>
            </w:tcBorders>
            <w:vAlign w:val="center"/>
          </w:tcPr>
          <w:p w14:paraId="0672FF0D"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4AF5797" w14:textId="77777777" w:rsidR="00950581" w:rsidRPr="00597CB9" w:rsidRDefault="00950581" w:rsidP="00950581">
            <w:pPr>
              <w:spacing w:after="0"/>
              <w:rPr>
                <w:rFonts w:ascii="Times New Roman" w:hAnsi="Times New Roman"/>
              </w:rPr>
            </w:pPr>
            <w:r w:rsidRPr="00597CB9">
              <w:rPr>
                <w:rFonts w:ascii="Times New Roman" w:hAnsi="Times New Roman"/>
              </w:rPr>
              <w:t>метрополітен</w:t>
            </w:r>
          </w:p>
        </w:tc>
        <w:tc>
          <w:tcPr>
            <w:tcW w:w="1507" w:type="dxa"/>
            <w:tcBorders>
              <w:left w:val="single" w:sz="4" w:space="0" w:color="000000"/>
              <w:bottom w:val="single" w:sz="4" w:space="0" w:color="000000"/>
            </w:tcBorders>
            <w:vAlign w:val="center"/>
          </w:tcPr>
          <w:p w14:paraId="55BFE25E"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D5C17ED" w14:textId="15B9C5E6"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0%</w:t>
            </w:r>
          </w:p>
        </w:tc>
      </w:tr>
      <w:tr w:rsidR="00950581" w:rsidRPr="00597CB9" w14:paraId="0801E256" w14:textId="77777777" w:rsidTr="00950581">
        <w:trPr>
          <w:jc w:val="center"/>
        </w:trPr>
        <w:tc>
          <w:tcPr>
            <w:tcW w:w="1016" w:type="dxa"/>
            <w:tcBorders>
              <w:left w:val="single" w:sz="4" w:space="0" w:color="000000"/>
              <w:bottom w:val="single" w:sz="4" w:space="0" w:color="000000"/>
            </w:tcBorders>
            <w:vAlign w:val="center"/>
          </w:tcPr>
          <w:p w14:paraId="7A641D2E"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6DC05B41" w14:textId="77777777" w:rsidR="00950581" w:rsidRPr="00597CB9" w:rsidRDefault="00950581" w:rsidP="00950581">
            <w:pPr>
              <w:spacing w:after="0"/>
              <w:rPr>
                <w:rFonts w:ascii="Times New Roman" w:hAnsi="Times New Roman"/>
              </w:rPr>
            </w:pPr>
            <w:r w:rsidRPr="00597CB9">
              <w:rPr>
                <w:rFonts w:ascii="Times New Roman" w:hAnsi="Times New Roman"/>
              </w:rPr>
              <w:t>трамваї</w:t>
            </w:r>
          </w:p>
        </w:tc>
        <w:tc>
          <w:tcPr>
            <w:tcW w:w="1507" w:type="dxa"/>
            <w:tcBorders>
              <w:left w:val="single" w:sz="4" w:space="0" w:color="000000"/>
              <w:bottom w:val="single" w:sz="4" w:space="0" w:color="000000"/>
            </w:tcBorders>
            <w:vAlign w:val="center"/>
          </w:tcPr>
          <w:p w14:paraId="0779BC09"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642F5CA4" w14:textId="61DBD55A" w:rsidR="00950581" w:rsidRPr="00950581" w:rsidRDefault="00950581" w:rsidP="00950581">
            <w:pPr>
              <w:spacing w:after="0"/>
              <w:jc w:val="center"/>
              <w:rPr>
                <w:rFonts w:ascii="Times New Roman" w:hAnsi="Times New Roman" w:cs="Times New Roman"/>
              </w:rPr>
            </w:pPr>
            <w:r>
              <w:rPr>
                <w:rFonts w:ascii="Times New Roman" w:hAnsi="Times New Roman" w:cs="Times New Roman"/>
                <w:color w:val="000000"/>
              </w:rPr>
              <w:t>0%</w:t>
            </w:r>
          </w:p>
        </w:tc>
      </w:tr>
      <w:tr w:rsidR="00950581" w:rsidRPr="00597CB9" w14:paraId="3BFFEAEE" w14:textId="77777777" w:rsidTr="00F23057">
        <w:trPr>
          <w:jc w:val="center"/>
        </w:trPr>
        <w:tc>
          <w:tcPr>
            <w:tcW w:w="1016" w:type="dxa"/>
            <w:tcBorders>
              <w:left w:val="single" w:sz="4" w:space="0" w:color="000000"/>
              <w:bottom w:val="single" w:sz="4" w:space="0" w:color="000000"/>
            </w:tcBorders>
            <w:vAlign w:val="center"/>
          </w:tcPr>
          <w:p w14:paraId="4B54C02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0D5C79E1" w14:textId="77777777" w:rsidR="00950581" w:rsidRPr="00597CB9" w:rsidRDefault="00950581" w:rsidP="00950581">
            <w:pPr>
              <w:spacing w:after="0"/>
              <w:rPr>
                <w:rFonts w:ascii="Times New Roman" w:hAnsi="Times New Roman"/>
              </w:rPr>
            </w:pPr>
            <w:r w:rsidRPr="00597CB9">
              <w:rPr>
                <w:rFonts w:ascii="Times New Roman" w:hAnsi="Times New Roman"/>
              </w:rPr>
              <w:t>інший електричний рейковий транспорт</w:t>
            </w:r>
          </w:p>
        </w:tc>
        <w:tc>
          <w:tcPr>
            <w:tcW w:w="1507" w:type="dxa"/>
            <w:tcBorders>
              <w:left w:val="single" w:sz="4" w:space="0" w:color="000000"/>
              <w:bottom w:val="single" w:sz="4" w:space="0" w:color="000000"/>
            </w:tcBorders>
            <w:vAlign w:val="center"/>
          </w:tcPr>
          <w:p w14:paraId="2FBC5AD2"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tcPr>
          <w:p w14:paraId="67F4F8F6" w14:textId="211FF4EC" w:rsidR="00950581" w:rsidRPr="00950581" w:rsidRDefault="00950581" w:rsidP="00950581">
            <w:pPr>
              <w:spacing w:after="0"/>
              <w:jc w:val="center"/>
              <w:rPr>
                <w:rFonts w:ascii="Times New Roman" w:hAnsi="Times New Roman" w:cs="Times New Roman"/>
              </w:rPr>
            </w:pPr>
            <w:r w:rsidRPr="00C85229">
              <w:rPr>
                <w:rFonts w:ascii="Times New Roman" w:hAnsi="Times New Roman" w:cs="Times New Roman"/>
                <w:color w:val="000000"/>
              </w:rPr>
              <w:t>0%</w:t>
            </w:r>
          </w:p>
        </w:tc>
      </w:tr>
      <w:tr w:rsidR="00950581" w:rsidRPr="00597CB9" w14:paraId="342C6875" w14:textId="77777777" w:rsidTr="00F23057">
        <w:trPr>
          <w:jc w:val="center"/>
        </w:trPr>
        <w:tc>
          <w:tcPr>
            <w:tcW w:w="1016" w:type="dxa"/>
            <w:tcBorders>
              <w:left w:val="single" w:sz="4" w:space="0" w:color="000000"/>
              <w:bottom w:val="single" w:sz="4" w:space="0" w:color="000000"/>
            </w:tcBorders>
            <w:vAlign w:val="center"/>
          </w:tcPr>
          <w:p w14:paraId="63E48613"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0F86A08" w14:textId="77777777" w:rsidR="00950581" w:rsidRPr="00597CB9" w:rsidRDefault="00950581" w:rsidP="00950581">
            <w:pPr>
              <w:spacing w:after="0"/>
              <w:rPr>
                <w:rFonts w:ascii="Times New Roman" w:hAnsi="Times New Roman"/>
              </w:rPr>
            </w:pPr>
            <w:r w:rsidRPr="00597CB9">
              <w:rPr>
                <w:rFonts w:ascii="Times New Roman" w:hAnsi="Times New Roman"/>
              </w:rPr>
              <w:t>інший неелектричний рейковий транспорт</w:t>
            </w:r>
          </w:p>
        </w:tc>
        <w:tc>
          <w:tcPr>
            <w:tcW w:w="1507" w:type="dxa"/>
            <w:tcBorders>
              <w:left w:val="single" w:sz="4" w:space="0" w:color="000000"/>
              <w:bottom w:val="single" w:sz="4" w:space="0" w:color="000000"/>
            </w:tcBorders>
            <w:vAlign w:val="center"/>
          </w:tcPr>
          <w:p w14:paraId="65089AA8" w14:textId="77777777" w:rsidR="00950581" w:rsidRPr="00597CB9" w:rsidRDefault="00950581" w:rsidP="00950581">
            <w:pPr>
              <w:spacing w:after="0"/>
              <w:jc w:val="center"/>
              <w:rPr>
                <w:rFonts w:ascii="Times New Roman" w:hAnsi="Times New Roman"/>
              </w:rPr>
            </w:pPr>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tcPr>
          <w:p w14:paraId="16221280" w14:textId="4514B5BA" w:rsidR="00950581" w:rsidRPr="00950581" w:rsidRDefault="00950581" w:rsidP="00950581">
            <w:pPr>
              <w:spacing w:after="0"/>
              <w:jc w:val="center"/>
              <w:rPr>
                <w:rFonts w:ascii="Times New Roman" w:hAnsi="Times New Roman" w:cs="Times New Roman"/>
              </w:rPr>
            </w:pPr>
            <w:r w:rsidRPr="00C85229">
              <w:rPr>
                <w:rFonts w:ascii="Times New Roman" w:hAnsi="Times New Roman" w:cs="Times New Roman"/>
                <w:color w:val="000000"/>
              </w:rPr>
              <w:t>0%</w:t>
            </w:r>
          </w:p>
        </w:tc>
      </w:tr>
      <w:tr w:rsidR="00950581" w:rsidRPr="00597CB9" w14:paraId="5CED3AD9" w14:textId="77777777" w:rsidTr="00950581">
        <w:trPr>
          <w:jc w:val="center"/>
        </w:trPr>
        <w:tc>
          <w:tcPr>
            <w:tcW w:w="1016" w:type="dxa"/>
            <w:tcBorders>
              <w:left w:val="single" w:sz="4" w:space="0" w:color="000000"/>
              <w:bottom w:val="single" w:sz="4" w:space="0" w:color="000000"/>
            </w:tcBorders>
            <w:vAlign w:val="center"/>
          </w:tcPr>
          <w:p w14:paraId="26B00D93" w14:textId="77777777" w:rsidR="00950581" w:rsidRPr="00597CB9" w:rsidRDefault="00950581" w:rsidP="00950581">
            <w:pPr>
              <w:spacing w:after="0"/>
              <w:jc w:val="center"/>
              <w:rPr>
                <w:rFonts w:ascii="Times New Roman" w:hAnsi="Times New Roman"/>
              </w:rPr>
            </w:pPr>
            <w:r w:rsidRPr="00597CB9">
              <w:rPr>
                <w:rFonts w:ascii="Times New Roman" w:hAnsi="Times New Roman"/>
              </w:rPr>
              <w:t>8.6</w:t>
            </w:r>
          </w:p>
        </w:tc>
        <w:tc>
          <w:tcPr>
            <w:tcW w:w="5500" w:type="dxa"/>
            <w:tcBorders>
              <w:left w:val="single" w:sz="4" w:space="0" w:color="000000"/>
              <w:bottom w:val="single" w:sz="4" w:space="0" w:color="000000"/>
            </w:tcBorders>
            <w:vAlign w:val="center"/>
          </w:tcPr>
          <w:p w14:paraId="4B05754D" w14:textId="77777777" w:rsidR="00950581" w:rsidRPr="00597CB9" w:rsidRDefault="00950581" w:rsidP="00950581">
            <w:pPr>
              <w:spacing w:after="0"/>
              <w:rPr>
                <w:rFonts w:ascii="Times New Roman" w:hAnsi="Times New Roman"/>
              </w:rPr>
            </w:pPr>
            <w:r w:rsidRPr="00597CB9">
              <w:rPr>
                <w:rFonts w:ascii="Times New Roman" w:hAnsi="Times New Roman"/>
              </w:rPr>
              <w:t>Питоме споживання енергії громадським рейковим транспортом, всього, у тому числі:</w:t>
            </w:r>
          </w:p>
        </w:tc>
        <w:tc>
          <w:tcPr>
            <w:tcW w:w="1507" w:type="dxa"/>
            <w:tcBorders>
              <w:left w:val="single" w:sz="4" w:space="0" w:color="000000"/>
              <w:bottom w:val="single" w:sz="4" w:space="0" w:color="000000"/>
            </w:tcBorders>
            <w:vAlign w:val="center"/>
          </w:tcPr>
          <w:p w14:paraId="2B71EDF4"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4CC28175" w14:textId="42371FCE"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w:t>
            </w:r>
          </w:p>
        </w:tc>
      </w:tr>
      <w:tr w:rsidR="00950581" w:rsidRPr="00597CB9" w14:paraId="0D5C8B17" w14:textId="77777777" w:rsidTr="00950581">
        <w:trPr>
          <w:jc w:val="center"/>
        </w:trPr>
        <w:tc>
          <w:tcPr>
            <w:tcW w:w="1016" w:type="dxa"/>
            <w:tcBorders>
              <w:left w:val="single" w:sz="4" w:space="0" w:color="000000"/>
              <w:bottom w:val="single" w:sz="4" w:space="0" w:color="000000"/>
            </w:tcBorders>
            <w:vAlign w:val="center"/>
          </w:tcPr>
          <w:p w14:paraId="13F76C67"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6066F88" w14:textId="77777777" w:rsidR="00950581" w:rsidRPr="00597CB9" w:rsidRDefault="00950581" w:rsidP="00950581">
            <w:pPr>
              <w:spacing w:after="0"/>
              <w:rPr>
                <w:rFonts w:ascii="Times New Roman" w:hAnsi="Times New Roman"/>
              </w:rPr>
            </w:pPr>
            <w:r w:rsidRPr="00597CB9">
              <w:rPr>
                <w:rFonts w:ascii="Times New Roman" w:hAnsi="Times New Roman"/>
              </w:rPr>
              <w:t>метрополітен</w:t>
            </w:r>
          </w:p>
        </w:tc>
        <w:tc>
          <w:tcPr>
            <w:tcW w:w="1507" w:type="dxa"/>
            <w:tcBorders>
              <w:left w:val="single" w:sz="4" w:space="0" w:color="000000"/>
              <w:bottom w:val="single" w:sz="4" w:space="0" w:color="000000"/>
            </w:tcBorders>
            <w:vAlign w:val="center"/>
          </w:tcPr>
          <w:p w14:paraId="0FF16C28"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3BCEF367" w14:textId="57CC08C9"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w:t>
            </w:r>
          </w:p>
        </w:tc>
      </w:tr>
      <w:tr w:rsidR="00950581" w:rsidRPr="00597CB9" w14:paraId="0149F191" w14:textId="77777777" w:rsidTr="00950581">
        <w:trPr>
          <w:jc w:val="center"/>
        </w:trPr>
        <w:tc>
          <w:tcPr>
            <w:tcW w:w="1016" w:type="dxa"/>
            <w:tcBorders>
              <w:left w:val="single" w:sz="4" w:space="0" w:color="000000"/>
              <w:bottom w:val="single" w:sz="4" w:space="0" w:color="000000"/>
            </w:tcBorders>
            <w:vAlign w:val="center"/>
          </w:tcPr>
          <w:p w14:paraId="3250AE93"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5C46003D" w14:textId="77777777" w:rsidR="00950581" w:rsidRPr="00597CB9" w:rsidRDefault="00950581" w:rsidP="00950581">
            <w:pPr>
              <w:spacing w:after="0"/>
              <w:rPr>
                <w:rFonts w:ascii="Times New Roman" w:hAnsi="Times New Roman"/>
              </w:rPr>
            </w:pPr>
            <w:r w:rsidRPr="00597CB9">
              <w:rPr>
                <w:rFonts w:ascii="Times New Roman" w:hAnsi="Times New Roman"/>
              </w:rPr>
              <w:t>трамваї</w:t>
            </w:r>
          </w:p>
        </w:tc>
        <w:tc>
          <w:tcPr>
            <w:tcW w:w="1507" w:type="dxa"/>
            <w:tcBorders>
              <w:left w:val="single" w:sz="4" w:space="0" w:color="000000"/>
              <w:bottom w:val="single" w:sz="4" w:space="0" w:color="000000"/>
            </w:tcBorders>
            <w:vAlign w:val="center"/>
          </w:tcPr>
          <w:p w14:paraId="0483FEE7"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56D6961E" w14:textId="4979F6E3"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w:t>
            </w:r>
          </w:p>
        </w:tc>
      </w:tr>
      <w:tr w:rsidR="00950581" w:rsidRPr="00597CB9" w14:paraId="181C0CA4" w14:textId="77777777" w:rsidTr="00950581">
        <w:trPr>
          <w:jc w:val="center"/>
        </w:trPr>
        <w:tc>
          <w:tcPr>
            <w:tcW w:w="1016" w:type="dxa"/>
            <w:tcBorders>
              <w:left w:val="single" w:sz="4" w:space="0" w:color="000000"/>
              <w:bottom w:val="single" w:sz="4" w:space="0" w:color="000000"/>
            </w:tcBorders>
            <w:vAlign w:val="center"/>
          </w:tcPr>
          <w:p w14:paraId="0CC4F409"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7AD2C520" w14:textId="77777777" w:rsidR="00950581" w:rsidRPr="00597CB9" w:rsidRDefault="00950581" w:rsidP="00950581">
            <w:pPr>
              <w:spacing w:after="0"/>
              <w:rPr>
                <w:rFonts w:ascii="Times New Roman" w:hAnsi="Times New Roman"/>
              </w:rPr>
            </w:pPr>
            <w:r w:rsidRPr="00597CB9">
              <w:rPr>
                <w:rFonts w:ascii="Times New Roman" w:hAnsi="Times New Roman"/>
              </w:rPr>
              <w:t>інший електричний рейковий транспорт</w:t>
            </w:r>
          </w:p>
        </w:tc>
        <w:tc>
          <w:tcPr>
            <w:tcW w:w="1507" w:type="dxa"/>
            <w:tcBorders>
              <w:left w:val="single" w:sz="4" w:space="0" w:color="000000"/>
              <w:bottom w:val="single" w:sz="4" w:space="0" w:color="000000"/>
            </w:tcBorders>
            <w:vAlign w:val="center"/>
          </w:tcPr>
          <w:p w14:paraId="02E14963"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17C9144A" w14:textId="67014392"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w:t>
            </w:r>
          </w:p>
        </w:tc>
      </w:tr>
      <w:tr w:rsidR="00950581" w:rsidRPr="00597CB9" w14:paraId="5A1B139C" w14:textId="77777777" w:rsidTr="00950581">
        <w:trPr>
          <w:jc w:val="center"/>
        </w:trPr>
        <w:tc>
          <w:tcPr>
            <w:tcW w:w="1016" w:type="dxa"/>
            <w:tcBorders>
              <w:left w:val="single" w:sz="4" w:space="0" w:color="000000"/>
              <w:bottom w:val="single" w:sz="4" w:space="0" w:color="000000"/>
            </w:tcBorders>
            <w:vAlign w:val="center"/>
          </w:tcPr>
          <w:p w14:paraId="071DAB13" w14:textId="77777777" w:rsidR="00950581" w:rsidRPr="00597CB9" w:rsidRDefault="00950581" w:rsidP="00950581">
            <w:pPr>
              <w:spacing w:after="0"/>
              <w:jc w:val="center"/>
              <w:rPr>
                <w:rFonts w:ascii="Times New Roman" w:hAnsi="Times New Roman"/>
              </w:rPr>
            </w:pPr>
          </w:p>
        </w:tc>
        <w:tc>
          <w:tcPr>
            <w:tcW w:w="5500" w:type="dxa"/>
            <w:tcBorders>
              <w:left w:val="single" w:sz="4" w:space="0" w:color="000000"/>
              <w:bottom w:val="single" w:sz="4" w:space="0" w:color="000000"/>
            </w:tcBorders>
            <w:vAlign w:val="center"/>
          </w:tcPr>
          <w:p w14:paraId="1838B3EC" w14:textId="77777777" w:rsidR="00950581" w:rsidRPr="00597CB9" w:rsidRDefault="00950581" w:rsidP="00950581">
            <w:pPr>
              <w:spacing w:after="0"/>
              <w:rPr>
                <w:rFonts w:ascii="Times New Roman" w:hAnsi="Times New Roman"/>
              </w:rPr>
            </w:pPr>
            <w:r w:rsidRPr="00597CB9">
              <w:rPr>
                <w:rFonts w:ascii="Times New Roman" w:hAnsi="Times New Roman"/>
              </w:rPr>
              <w:t>інший неелектричний рейковий транспорт</w:t>
            </w:r>
          </w:p>
        </w:tc>
        <w:tc>
          <w:tcPr>
            <w:tcW w:w="1507" w:type="dxa"/>
            <w:tcBorders>
              <w:left w:val="single" w:sz="4" w:space="0" w:color="000000"/>
              <w:bottom w:val="single" w:sz="4" w:space="0" w:color="000000"/>
            </w:tcBorders>
            <w:vAlign w:val="center"/>
          </w:tcPr>
          <w:p w14:paraId="525B2B2B" w14:textId="77777777" w:rsidR="00950581" w:rsidRPr="00597CB9" w:rsidRDefault="00950581" w:rsidP="00950581">
            <w:pPr>
              <w:spacing w:after="0"/>
              <w:jc w:val="center"/>
              <w:rPr>
                <w:rFonts w:ascii="Times New Roman" w:hAnsi="Times New Roman"/>
              </w:rPr>
            </w:pPr>
            <w:proofErr w:type="spellStart"/>
            <w:r w:rsidRPr="00597CB9">
              <w:rPr>
                <w:rFonts w:ascii="Times New Roman" w:hAnsi="Times New Roman"/>
              </w:rPr>
              <w:t>МДж</w:t>
            </w:r>
            <w:proofErr w:type="spellEnd"/>
            <w:r w:rsidRPr="00597CB9">
              <w:rPr>
                <w:rFonts w:ascii="Times New Roman" w:hAnsi="Times New Roman"/>
              </w:rPr>
              <w:t>/(</w:t>
            </w:r>
            <w:proofErr w:type="spellStart"/>
            <w:r w:rsidRPr="00597CB9">
              <w:rPr>
                <w:rFonts w:ascii="Times New Roman" w:hAnsi="Times New Roman"/>
              </w:rPr>
              <w:t>пас·км</w:t>
            </w:r>
            <w:proofErr w:type="spellEnd"/>
            <w:r w:rsidRPr="00597CB9">
              <w:rPr>
                <w:rFonts w:ascii="Times New Roman" w:hAnsi="Times New Roman"/>
              </w:rPr>
              <w:t>)</w:t>
            </w:r>
          </w:p>
        </w:tc>
        <w:tc>
          <w:tcPr>
            <w:tcW w:w="1470" w:type="dxa"/>
            <w:tcBorders>
              <w:left w:val="single" w:sz="4" w:space="0" w:color="000000"/>
              <w:bottom w:val="single" w:sz="4" w:space="0" w:color="000000"/>
              <w:right w:val="single" w:sz="4" w:space="0" w:color="000000"/>
            </w:tcBorders>
            <w:vAlign w:val="center"/>
          </w:tcPr>
          <w:p w14:paraId="0E93E093" w14:textId="368A2177" w:rsidR="00950581" w:rsidRPr="00950581" w:rsidRDefault="00950581" w:rsidP="00950581">
            <w:pPr>
              <w:spacing w:after="0"/>
              <w:jc w:val="center"/>
              <w:rPr>
                <w:rFonts w:ascii="Times New Roman" w:hAnsi="Times New Roman" w:cs="Times New Roman"/>
              </w:rPr>
            </w:pPr>
            <w:r w:rsidRPr="00950581">
              <w:rPr>
                <w:rFonts w:ascii="Times New Roman" w:hAnsi="Times New Roman" w:cs="Times New Roman"/>
                <w:color w:val="000000"/>
              </w:rPr>
              <w:t>-</w:t>
            </w:r>
          </w:p>
        </w:tc>
      </w:tr>
    </w:tbl>
    <w:p w14:paraId="5BCC27F4" w14:textId="77777777" w:rsidR="00F723C5" w:rsidRPr="00597CB9" w:rsidRDefault="00274871" w:rsidP="00DC705B">
      <w:pPr>
        <w:rPr>
          <w:rFonts w:ascii="Times New Roman" w:hAnsi="Times New Roman"/>
          <w:sz w:val="24"/>
          <w:szCs w:val="24"/>
        </w:rPr>
      </w:pPr>
      <w:r w:rsidRPr="00597CB9">
        <w:br w:type="page"/>
      </w:r>
    </w:p>
    <w:p w14:paraId="4225A524" w14:textId="77777777" w:rsidR="00F723C5" w:rsidRPr="00597CB9" w:rsidRDefault="00274871">
      <w:pPr>
        <w:pStyle w:val="1"/>
        <w:spacing w:before="0"/>
        <w:ind w:firstLine="567"/>
        <w:rPr>
          <w:rFonts w:ascii="Times New Roman" w:hAnsi="Times New Roman"/>
          <w:sz w:val="24"/>
          <w:szCs w:val="24"/>
        </w:rPr>
      </w:pPr>
      <w:bookmarkStart w:id="126" w:name="n452"/>
      <w:bookmarkStart w:id="127" w:name="_Toc188020990"/>
      <w:bookmarkStart w:id="128" w:name="_Toc225405771"/>
      <w:bookmarkEnd w:id="126"/>
      <w:r w:rsidRPr="00597CB9">
        <w:rPr>
          <w:rFonts w:ascii="Times New Roman" w:hAnsi="Times New Roman" w:cs="Times New Roman"/>
          <w:b/>
          <w:bCs/>
          <w:color w:val="auto"/>
          <w:sz w:val="24"/>
          <w:szCs w:val="24"/>
        </w:rPr>
        <w:t>Додаток 4. Вихідні дані, що використані у муніципальному енергетичному плані</w:t>
      </w:r>
      <w:bookmarkEnd w:id="127"/>
      <w:bookmarkEnd w:id="128"/>
    </w:p>
    <w:p w14:paraId="393D2654"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1">
        <w:r w:rsidR="00F723C5" w:rsidRPr="00597CB9">
          <w:rPr>
            <w:rStyle w:val="a3"/>
            <w:rFonts w:ascii="Times New Roman" w:hAnsi="Times New Roman" w:cs="Times New Roman"/>
            <w:sz w:val="24"/>
            <w:szCs w:val="24"/>
          </w:rPr>
          <w:t>https://zakon.rada.gov.ua/</w:t>
        </w:r>
      </w:hyperlink>
      <w:r w:rsidR="00F723C5" w:rsidRPr="00597CB9">
        <w:rPr>
          <w:rFonts w:ascii="Times New Roman" w:hAnsi="Times New Roman" w:cs="Times New Roman"/>
          <w:sz w:val="24"/>
          <w:szCs w:val="24"/>
        </w:rPr>
        <w:t xml:space="preserve"> </w:t>
      </w:r>
      <w:r w:rsidR="00F723C5" w:rsidRPr="00597CB9">
        <w:rPr>
          <w:rFonts w:ascii="Times New Roman" w:hAnsi="Times New Roman" w:cs="Times New Roman"/>
          <w:color w:val="000000"/>
          <w:sz w:val="24"/>
          <w:szCs w:val="24"/>
        </w:rPr>
        <w:t>– вебсайт Верховної Ради України;</w:t>
      </w:r>
    </w:p>
    <w:p w14:paraId="79F42C98"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2">
        <w:r w:rsidR="00F723C5" w:rsidRPr="00597CB9">
          <w:rPr>
            <w:rStyle w:val="a3"/>
            <w:rFonts w:ascii="Times New Roman" w:hAnsi="Times New Roman" w:cs="Times New Roman"/>
            <w:color w:val="000000"/>
            <w:sz w:val="24"/>
            <w:szCs w:val="24"/>
          </w:rPr>
          <w:t>https://www.kmu.gov.ua/</w:t>
        </w:r>
      </w:hyperlink>
      <w:r w:rsidR="00F723C5" w:rsidRPr="00597CB9">
        <w:rPr>
          <w:rFonts w:ascii="Times New Roman" w:hAnsi="Times New Roman" w:cs="Times New Roman"/>
          <w:color w:val="000000"/>
          <w:sz w:val="24"/>
          <w:szCs w:val="24"/>
        </w:rPr>
        <w:t xml:space="preserve"> – вебсайт Кабінету Міністрів України;</w:t>
      </w:r>
    </w:p>
    <w:p w14:paraId="275FB962"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3">
        <w:r w:rsidR="00F723C5" w:rsidRPr="00597CB9">
          <w:rPr>
            <w:rStyle w:val="a3"/>
            <w:rFonts w:ascii="Times New Roman" w:hAnsi="Times New Roman" w:cs="Times New Roman"/>
            <w:color w:val="000000"/>
            <w:sz w:val="24"/>
            <w:szCs w:val="24"/>
          </w:rPr>
          <w:t>https://minfin.com.ua/</w:t>
        </w:r>
      </w:hyperlink>
      <w:r w:rsidR="00F723C5" w:rsidRPr="00597CB9">
        <w:rPr>
          <w:rFonts w:ascii="Times New Roman" w:hAnsi="Times New Roman" w:cs="Times New Roman"/>
          <w:color w:val="000000"/>
          <w:sz w:val="24"/>
          <w:szCs w:val="24"/>
        </w:rPr>
        <w:t xml:space="preserve"> – вебсайт Мінфіну;</w:t>
      </w:r>
    </w:p>
    <w:p w14:paraId="1E57A950"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4">
        <w:r w:rsidR="00F723C5" w:rsidRPr="00597CB9">
          <w:rPr>
            <w:rStyle w:val="a3"/>
            <w:rFonts w:ascii="Times New Roman" w:hAnsi="Times New Roman" w:cs="Times New Roman"/>
            <w:color w:val="000000"/>
            <w:sz w:val="24"/>
            <w:szCs w:val="24"/>
          </w:rPr>
          <w:t>https://saee.gov.ua/</w:t>
        </w:r>
      </w:hyperlink>
      <w:r w:rsidR="00F723C5" w:rsidRPr="00597CB9">
        <w:rPr>
          <w:rFonts w:ascii="Times New Roman" w:hAnsi="Times New Roman" w:cs="Times New Roman"/>
          <w:color w:val="000000"/>
          <w:sz w:val="24"/>
          <w:szCs w:val="24"/>
        </w:rPr>
        <w:t xml:space="preserve"> – </w:t>
      </w:r>
      <w:proofErr w:type="spellStart"/>
      <w:r w:rsidR="00F723C5" w:rsidRPr="00597CB9">
        <w:rPr>
          <w:rFonts w:ascii="Times New Roman" w:hAnsi="Times New Roman" w:cs="Times New Roman"/>
          <w:color w:val="000000"/>
          <w:sz w:val="24"/>
          <w:szCs w:val="24"/>
        </w:rPr>
        <w:t>вебсайт</w:t>
      </w:r>
      <w:proofErr w:type="spellEnd"/>
      <w:r w:rsidR="00F723C5" w:rsidRPr="00597CB9">
        <w:rPr>
          <w:rFonts w:ascii="Times New Roman" w:hAnsi="Times New Roman" w:cs="Times New Roman"/>
          <w:color w:val="000000"/>
          <w:sz w:val="24"/>
          <w:szCs w:val="24"/>
        </w:rPr>
        <w:t xml:space="preserve"> </w:t>
      </w:r>
      <w:proofErr w:type="spellStart"/>
      <w:r w:rsidR="00F723C5" w:rsidRPr="00597CB9">
        <w:rPr>
          <w:rFonts w:ascii="Times New Roman" w:hAnsi="Times New Roman" w:cs="Times New Roman"/>
          <w:color w:val="000000"/>
          <w:sz w:val="24"/>
          <w:szCs w:val="24"/>
        </w:rPr>
        <w:t>Держенергоефективності</w:t>
      </w:r>
      <w:proofErr w:type="spellEnd"/>
      <w:r w:rsidR="00F723C5" w:rsidRPr="00597CB9">
        <w:rPr>
          <w:rFonts w:ascii="Times New Roman" w:hAnsi="Times New Roman" w:cs="Times New Roman"/>
          <w:color w:val="000000"/>
          <w:sz w:val="24"/>
          <w:szCs w:val="24"/>
        </w:rPr>
        <w:t>;</w:t>
      </w:r>
    </w:p>
    <w:p w14:paraId="24072B32"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5">
        <w:r w:rsidR="00F723C5" w:rsidRPr="00597CB9">
          <w:rPr>
            <w:rStyle w:val="a3"/>
            <w:rFonts w:ascii="Times New Roman" w:hAnsi="Times New Roman" w:cs="Times New Roman"/>
            <w:color w:val="000000"/>
            <w:sz w:val="24"/>
            <w:szCs w:val="24"/>
          </w:rPr>
          <w:t>https://www.nerc.gov.ua/</w:t>
        </w:r>
      </w:hyperlink>
      <w:r w:rsidR="00F723C5" w:rsidRPr="00597CB9">
        <w:rPr>
          <w:rFonts w:ascii="Times New Roman" w:hAnsi="Times New Roman" w:cs="Times New Roman"/>
          <w:color w:val="000000"/>
          <w:sz w:val="24"/>
          <w:szCs w:val="24"/>
        </w:rPr>
        <w:t xml:space="preserve"> – вебсайт НКРЕКП;</w:t>
      </w:r>
    </w:p>
    <w:p w14:paraId="4210DB6E" w14:textId="77777777" w:rsidR="00F723C5" w:rsidRPr="00597CB9" w:rsidRDefault="0008500F">
      <w:pPr>
        <w:numPr>
          <w:ilvl w:val="0"/>
          <w:numId w:val="12"/>
        </w:numPr>
        <w:tabs>
          <w:tab w:val="clear" w:pos="720"/>
          <w:tab w:val="left" w:pos="426"/>
        </w:tabs>
        <w:spacing w:after="0"/>
        <w:ind w:left="0" w:firstLine="0"/>
        <w:jc w:val="both"/>
        <w:rPr>
          <w:sz w:val="24"/>
          <w:szCs w:val="24"/>
        </w:rPr>
      </w:pPr>
      <w:hyperlink r:id="rId86">
        <w:r w:rsidR="00F723C5" w:rsidRPr="00597CB9">
          <w:rPr>
            <w:rStyle w:val="a3"/>
            <w:rFonts w:ascii="Times New Roman" w:hAnsi="Times New Roman" w:cs="Times New Roman"/>
            <w:sz w:val="24"/>
            <w:szCs w:val="24"/>
          </w:rPr>
          <w:t>https://com-east.eu/</w:t>
        </w:r>
      </w:hyperlink>
      <w:r w:rsidR="00F723C5" w:rsidRPr="00597CB9">
        <w:rPr>
          <w:rFonts w:ascii="Times New Roman" w:hAnsi="Times New Roman" w:cs="Times New Roman"/>
          <w:sz w:val="24"/>
          <w:szCs w:val="24"/>
        </w:rPr>
        <w:t xml:space="preserve"> </w:t>
      </w:r>
      <w:r w:rsidR="00F723C5" w:rsidRPr="00597CB9">
        <w:rPr>
          <w:rFonts w:ascii="Times New Roman" w:hAnsi="Times New Roman" w:cs="Times New Roman"/>
          <w:color w:val="000000"/>
          <w:sz w:val="24"/>
          <w:szCs w:val="24"/>
        </w:rPr>
        <w:t>– вебсайт Угоди мерів;</w:t>
      </w:r>
      <w:r w:rsidR="00F723C5" w:rsidRPr="00597CB9">
        <w:rPr>
          <w:rFonts w:ascii="Times New Roman" w:hAnsi="Times New Roman" w:cs="Times New Roman"/>
          <w:sz w:val="24"/>
          <w:szCs w:val="24"/>
        </w:rPr>
        <w:t xml:space="preserve"> </w:t>
      </w:r>
    </w:p>
    <w:p w14:paraId="1BBEE2A1" w14:textId="5B6CA349" w:rsidR="00F723C5" w:rsidRPr="00597CB9" w:rsidRDefault="0008500F" w:rsidP="003275C5">
      <w:pPr>
        <w:numPr>
          <w:ilvl w:val="0"/>
          <w:numId w:val="12"/>
        </w:numPr>
        <w:tabs>
          <w:tab w:val="clear" w:pos="720"/>
          <w:tab w:val="left" w:pos="426"/>
        </w:tabs>
        <w:spacing w:after="0"/>
        <w:ind w:left="0" w:firstLine="0"/>
        <w:jc w:val="both"/>
        <w:rPr>
          <w:sz w:val="24"/>
          <w:szCs w:val="24"/>
        </w:rPr>
      </w:pPr>
      <w:hyperlink r:id="rId87" w:history="1">
        <w:r w:rsidR="003275C5" w:rsidRPr="00597CB9">
          <w:rPr>
            <w:rStyle w:val="a3"/>
            <w:rFonts w:ascii="Times New Roman" w:hAnsi="Times New Roman" w:cs="Times New Roman"/>
            <w:sz w:val="24"/>
            <w:szCs w:val="24"/>
          </w:rPr>
          <w:t>https://sm.gov.ua/</w:t>
        </w:r>
      </w:hyperlink>
      <w:r w:rsidR="003275C5" w:rsidRPr="00597CB9">
        <w:rPr>
          <w:sz w:val="24"/>
          <w:szCs w:val="24"/>
        </w:rPr>
        <w:t xml:space="preserve"> </w:t>
      </w:r>
      <w:r w:rsidR="00F723C5" w:rsidRPr="00597CB9">
        <w:rPr>
          <w:rFonts w:ascii="Times New Roman" w:hAnsi="Times New Roman" w:cs="Times New Roman"/>
          <w:color w:val="000000"/>
          <w:sz w:val="24"/>
          <w:szCs w:val="24"/>
        </w:rPr>
        <w:t xml:space="preserve">– вебсайт </w:t>
      </w:r>
      <w:r w:rsidR="00F0143D" w:rsidRPr="00597CB9">
        <w:rPr>
          <w:rFonts w:ascii="Times New Roman" w:hAnsi="Times New Roman" w:cs="Times New Roman"/>
          <w:color w:val="000000"/>
          <w:sz w:val="24"/>
          <w:szCs w:val="24"/>
        </w:rPr>
        <w:t>Сумськ</w:t>
      </w:r>
      <w:r w:rsidR="00F723C5" w:rsidRPr="00597CB9">
        <w:rPr>
          <w:rFonts w:ascii="Times New Roman" w:hAnsi="Times New Roman" w:cs="Times New Roman"/>
          <w:color w:val="000000"/>
          <w:sz w:val="24"/>
          <w:szCs w:val="24"/>
        </w:rPr>
        <w:t>ої ОДА;</w:t>
      </w:r>
    </w:p>
    <w:p w14:paraId="050901E6" w14:textId="75EA5481" w:rsidR="00F723C5" w:rsidRPr="00597CB9" w:rsidRDefault="0008500F">
      <w:pPr>
        <w:numPr>
          <w:ilvl w:val="0"/>
          <w:numId w:val="12"/>
        </w:numPr>
        <w:tabs>
          <w:tab w:val="clear" w:pos="720"/>
          <w:tab w:val="left" w:pos="426"/>
        </w:tabs>
        <w:spacing w:after="0"/>
        <w:ind w:left="0" w:firstLine="0"/>
        <w:jc w:val="both"/>
        <w:rPr>
          <w:rFonts w:ascii="Times New Roman" w:hAnsi="Times New Roman" w:cs="Times New Roman"/>
          <w:sz w:val="24"/>
          <w:szCs w:val="24"/>
        </w:rPr>
      </w:pPr>
      <w:hyperlink r:id="rId88" w:history="1">
        <w:r w:rsidR="003275C5" w:rsidRPr="00597CB9">
          <w:rPr>
            <w:rStyle w:val="a3"/>
            <w:rFonts w:ascii="Times New Roman" w:hAnsi="Times New Roman" w:cs="Times New Roman"/>
            <w:sz w:val="24"/>
            <w:szCs w:val="24"/>
          </w:rPr>
          <w:t>https://trostyanets-miskrada.gov.ua/</w:t>
        </w:r>
      </w:hyperlink>
      <w:r w:rsidR="003275C5" w:rsidRPr="00597CB9">
        <w:rPr>
          <w:rFonts w:ascii="Times New Roman" w:hAnsi="Times New Roman" w:cs="Times New Roman"/>
          <w:sz w:val="24"/>
          <w:szCs w:val="24"/>
        </w:rPr>
        <w:t xml:space="preserve"> </w:t>
      </w:r>
      <w:r w:rsidR="00F723C5" w:rsidRPr="00597CB9">
        <w:rPr>
          <w:rStyle w:val="a3"/>
          <w:rFonts w:ascii="Times New Roman" w:hAnsi="Times New Roman" w:cs="Times New Roman"/>
          <w:color w:val="000000"/>
          <w:sz w:val="24"/>
          <w:szCs w:val="24"/>
          <w:u w:val="none"/>
        </w:rPr>
        <w:t xml:space="preserve">– вебсайт </w:t>
      </w:r>
      <w:r w:rsidR="00F0143D" w:rsidRPr="00597CB9">
        <w:rPr>
          <w:rStyle w:val="a3"/>
          <w:rFonts w:ascii="Times New Roman" w:hAnsi="Times New Roman" w:cs="Times New Roman"/>
          <w:color w:val="000000"/>
          <w:sz w:val="24"/>
          <w:szCs w:val="24"/>
          <w:u w:val="none"/>
        </w:rPr>
        <w:t>Тростянецької</w:t>
      </w:r>
      <w:r w:rsidR="00F723C5" w:rsidRPr="00597CB9">
        <w:rPr>
          <w:rStyle w:val="a3"/>
          <w:rFonts w:ascii="Times New Roman" w:hAnsi="Times New Roman" w:cs="Times New Roman"/>
          <w:color w:val="000000"/>
          <w:sz w:val="24"/>
          <w:szCs w:val="24"/>
          <w:u w:val="none"/>
        </w:rPr>
        <w:t xml:space="preserve"> міської ради;</w:t>
      </w:r>
    </w:p>
    <w:p w14:paraId="44852BC9" w14:textId="480D6FBC" w:rsidR="00F723C5" w:rsidRPr="00597CB9" w:rsidRDefault="00274871" w:rsidP="0057021D">
      <w:pPr>
        <w:numPr>
          <w:ilvl w:val="0"/>
          <w:numId w:val="12"/>
        </w:numPr>
        <w:tabs>
          <w:tab w:val="clear" w:pos="720"/>
          <w:tab w:val="left" w:pos="450"/>
        </w:tabs>
        <w:spacing w:after="0"/>
        <w:ind w:left="0" w:firstLine="0"/>
        <w:jc w:val="both"/>
        <w:rPr>
          <w:rFonts w:ascii="Times New Roman" w:hAnsi="Times New Roman" w:cs="Times New Roman"/>
          <w:color w:val="000000"/>
          <w:sz w:val="24"/>
          <w:szCs w:val="24"/>
        </w:rPr>
      </w:pPr>
      <w:r w:rsidRPr="00597CB9">
        <w:rPr>
          <w:rFonts w:ascii="Times New Roman" w:hAnsi="Times New Roman" w:cs="Times New Roman"/>
          <w:sz w:val="24"/>
          <w:szCs w:val="24"/>
        </w:rPr>
        <w:t xml:space="preserve">Стратегія розвитку </w:t>
      </w:r>
      <w:r w:rsidR="00F0143D" w:rsidRPr="00597CB9">
        <w:rPr>
          <w:rFonts w:ascii="Times New Roman" w:hAnsi="Times New Roman" w:cs="Times New Roman"/>
          <w:sz w:val="24"/>
          <w:szCs w:val="24"/>
        </w:rPr>
        <w:t>Сумськ</w:t>
      </w:r>
      <w:r w:rsidRPr="00597CB9">
        <w:rPr>
          <w:rFonts w:ascii="Times New Roman" w:hAnsi="Times New Roman" w:cs="Times New Roman"/>
          <w:sz w:val="24"/>
          <w:szCs w:val="24"/>
        </w:rPr>
        <w:t xml:space="preserve">ої області на період до 2027 року, затверджена рішенням сесії обласної ради </w:t>
      </w:r>
      <w:r w:rsidR="0057021D" w:rsidRPr="00597CB9">
        <w:rPr>
          <w:rFonts w:ascii="Times New Roman" w:hAnsi="Times New Roman" w:cs="Times New Roman"/>
          <w:sz w:val="24"/>
          <w:szCs w:val="24"/>
        </w:rPr>
        <w:t>(нова редакція)»  від 31 травня 2023 року № 3739 - МР</w:t>
      </w:r>
      <w:r w:rsidRPr="00597CB9">
        <w:rPr>
          <w:rFonts w:ascii="Times New Roman" w:hAnsi="Times New Roman" w:cs="Times New Roman"/>
          <w:sz w:val="24"/>
          <w:szCs w:val="24"/>
        </w:rPr>
        <w:t xml:space="preserve">; </w:t>
      </w:r>
    </w:p>
    <w:p w14:paraId="43ED9E74" w14:textId="256E7B0E" w:rsidR="00F723C5" w:rsidRPr="00597CB9" w:rsidRDefault="0008500F" w:rsidP="00226264">
      <w:pPr>
        <w:numPr>
          <w:ilvl w:val="0"/>
          <w:numId w:val="12"/>
        </w:numPr>
        <w:tabs>
          <w:tab w:val="clear" w:pos="720"/>
          <w:tab w:val="left" w:pos="450"/>
        </w:tabs>
        <w:spacing w:after="0"/>
        <w:ind w:left="0" w:firstLine="0"/>
      </w:pPr>
      <w:hyperlink r:id="rId89" w:history="1">
        <w:r w:rsidR="00226264" w:rsidRPr="00597CB9">
          <w:rPr>
            <w:rStyle w:val="a3"/>
            <w:rFonts w:ascii="Times New Roman" w:eastAsia="NSimSun" w:hAnsi="Times New Roman" w:cs="Times New Roman"/>
            <w:kern w:val="2"/>
            <w:sz w:val="24"/>
            <w:szCs w:val="24"/>
            <w:shd w:val="clear" w:color="auto" w:fill="FFFFFF"/>
            <w:lang w:eastAsia="zh-CN" w:bidi="hi-IN"/>
          </w:rPr>
          <w:t>https://trostyanets-miskrada.gov.ua/strategiya-rozvytku-trostyanczya</w:t>
        </w:r>
      </w:hyperlink>
      <w:r w:rsidR="00226264" w:rsidRPr="00597CB9">
        <w:rPr>
          <w:rStyle w:val="12"/>
          <w:rFonts w:ascii="Times New Roman" w:eastAsia="NSimSun" w:hAnsi="Times New Roman" w:cs="Times New Roman"/>
          <w:b w:val="0"/>
          <w:bCs w:val="0"/>
          <w:color w:val="000000"/>
          <w:kern w:val="2"/>
          <w:sz w:val="24"/>
          <w:szCs w:val="24"/>
          <w:shd w:val="clear" w:color="auto" w:fill="FFFFFF"/>
          <w:lang w:eastAsia="zh-CN" w:bidi="hi-IN"/>
        </w:rPr>
        <w:t xml:space="preserve"> - С</w:t>
      </w:r>
      <w:r w:rsidR="00226264" w:rsidRPr="00597CB9">
        <w:rPr>
          <w:rFonts w:ascii="Times New Roman" w:hAnsi="Times New Roman"/>
          <w:sz w:val="24"/>
          <w:szCs w:val="24"/>
        </w:rPr>
        <w:t xml:space="preserve">тратегія </w:t>
      </w:r>
      <w:r w:rsidR="00F0143D" w:rsidRPr="00597CB9">
        <w:rPr>
          <w:rFonts w:ascii="Times New Roman" w:hAnsi="Times New Roman"/>
          <w:sz w:val="24"/>
          <w:szCs w:val="24"/>
        </w:rPr>
        <w:t>Тростянецької</w:t>
      </w:r>
      <w:r w:rsidR="00226264" w:rsidRPr="00597CB9">
        <w:rPr>
          <w:rFonts w:ascii="Times New Roman" w:hAnsi="Times New Roman"/>
          <w:sz w:val="24"/>
          <w:szCs w:val="24"/>
        </w:rPr>
        <w:t xml:space="preserve"> міської територіальної громади до 2030 року, затверджена </w:t>
      </w:r>
      <w:r w:rsidR="00226264" w:rsidRPr="00597CB9">
        <w:rPr>
          <w:rFonts w:ascii="Times New Roman" w:hAnsi="Times New Roman"/>
          <w:color w:val="000000"/>
          <w:sz w:val="24"/>
          <w:szCs w:val="24"/>
        </w:rPr>
        <w:t xml:space="preserve">рішенням </w:t>
      </w:r>
      <w:r w:rsidR="00F0143D" w:rsidRPr="00597CB9">
        <w:rPr>
          <w:rFonts w:ascii="Times New Roman" w:hAnsi="Times New Roman"/>
          <w:color w:val="000000"/>
          <w:sz w:val="24"/>
          <w:szCs w:val="24"/>
        </w:rPr>
        <w:t>Тростянецької</w:t>
      </w:r>
      <w:r w:rsidR="00226264" w:rsidRPr="00597CB9">
        <w:rPr>
          <w:rFonts w:ascii="Times New Roman" w:hAnsi="Times New Roman"/>
          <w:color w:val="000000"/>
          <w:sz w:val="24"/>
          <w:szCs w:val="24"/>
        </w:rPr>
        <w:t xml:space="preserve"> міської ради;</w:t>
      </w:r>
    </w:p>
    <w:p w14:paraId="0DE49937" w14:textId="6EF3C05E" w:rsidR="00F723C5" w:rsidRPr="00597CB9" w:rsidRDefault="0008500F">
      <w:pPr>
        <w:numPr>
          <w:ilvl w:val="0"/>
          <w:numId w:val="12"/>
        </w:numPr>
        <w:tabs>
          <w:tab w:val="clear" w:pos="720"/>
          <w:tab w:val="left" w:pos="450"/>
        </w:tabs>
        <w:spacing w:after="0"/>
        <w:ind w:left="0" w:firstLine="0"/>
        <w:jc w:val="both"/>
      </w:pPr>
      <w:hyperlink r:id="rId90" w:history="1">
        <w:r w:rsidR="00226264" w:rsidRPr="00597CB9">
          <w:rPr>
            <w:rStyle w:val="a3"/>
            <w:rFonts w:ascii="Times New Roman" w:eastAsia="NSimSun" w:hAnsi="Times New Roman" w:cs="Times New Roman"/>
            <w:kern w:val="2"/>
            <w:sz w:val="24"/>
            <w:szCs w:val="24"/>
            <w:shd w:val="clear" w:color="auto" w:fill="FFFFFF"/>
            <w:lang w:eastAsia="zh-CN" w:bidi="hi-IN"/>
          </w:rPr>
          <w:t>https://invest.trostyanets-miskrada.gov.ua/download-attachment/3636</w:t>
        </w:r>
      </w:hyperlink>
      <w:r w:rsidR="00226264" w:rsidRPr="00597CB9">
        <w:rPr>
          <w:rStyle w:val="12"/>
          <w:rFonts w:ascii="Times New Roman" w:eastAsia="NSimSun" w:hAnsi="Times New Roman" w:cs="Times New Roman"/>
          <w:b w:val="0"/>
          <w:bCs w:val="0"/>
          <w:color w:val="000000"/>
          <w:kern w:val="2"/>
          <w:sz w:val="24"/>
          <w:szCs w:val="24"/>
          <w:shd w:val="clear" w:color="auto" w:fill="FFFFFF"/>
          <w:lang w:eastAsia="zh-CN" w:bidi="hi-IN"/>
        </w:rPr>
        <w:t xml:space="preserve"> - План дій сталого енергетичного розвитку </w:t>
      </w:r>
      <w:r w:rsidR="00F0143D" w:rsidRPr="00597CB9">
        <w:rPr>
          <w:rStyle w:val="12"/>
          <w:rFonts w:ascii="Times New Roman" w:eastAsia="NSimSun" w:hAnsi="Times New Roman" w:cs="Times New Roman"/>
          <w:b w:val="0"/>
          <w:bCs w:val="0"/>
          <w:color w:val="000000"/>
          <w:kern w:val="2"/>
          <w:sz w:val="24"/>
          <w:szCs w:val="24"/>
          <w:shd w:val="clear" w:color="auto" w:fill="FFFFFF"/>
          <w:lang w:eastAsia="zh-CN" w:bidi="hi-IN"/>
        </w:rPr>
        <w:t>Тростянецької</w:t>
      </w:r>
      <w:r w:rsidR="00226264" w:rsidRPr="00597CB9">
        <w:rPr>
          <w:rStyle w:val="12"/>
          <w:rFonts w:ascii="Times New Roman" w:eastAsia="NSimSun" w:hAnsi="Times New Roman" w:cs="Times New Roman"/>
          <w:b w:val="0"/>
          <w:bCs w:val="0"/>
          <w:color w:val="000000"/>
          <w:kern w:val="2"/>
          <w:sz w:val="24"/>
          <w:szCs w:val="24"/>
          <w:shd w:val="clear" w:color="auto" w:fill="FFFFFF"/>
          <w:lang w:eastAsia="zh-CN" w:bidi="hi-IN"/>
        </w:rPr>
        <w:t xml:space="preserve"> міської територіальної громади на 2018-2030 роки</w:t>
      </w:r>
      <w:r w:rsidR="00226264" w:rsidRPr="00597CB9">
        <w:rPr>
          <w:rFonts w:ascii="Times New Roman" w:hAnsi="Times New Roman"/>
          <w:color w:val="000000"/>
          <w:sz w:val="24"/>
          <w:szCs w:val="24"/>
        </w:rPr>
        <w:t>;</w:t>
      </w:r>
    </w:p>
    <w:p w14:paraId="5CBF4A8F" w14:textId="34702625" w:rsidR="00226264" w:rsidRPr="00597CB9" w:rsidRDefault="0008500F">
      <w:pPr>
        <w:numPr>
          <w:ilvl w:val="0"/>
          <w:numId w:val="12"/>
        </w:numPr>
        <w:tabs>
          <w:tab w:val="clear" w:pos="720"/>
          <w:tab w:val="left" w:pos="426"/>
        </w:tabs>
        <w:spacing w:after="0"/>
        <w:ind w:left="0" w:firstLine="0"/>
        <w:jc w:val="both"/>
      </w:pPr>
      <w:hyperlink r:id="rId91" w:history="1">
        <w:r w:rsidR="002E554D" w:rsidRPr="00597CB9">
          <w:rPr>
            <w:rStyle w:val="a3"/>
            <w:rFonts w:ascii="Times New Roman" w:hAnsi="Times New Roman" w:cs="Times New Roman"/>
            <w:sz w:val="24"/>
            <w:szCs w:val="24"/>
          </w:rPr>
          <w:t>https://trostyanets-miskrada.gov.ua/wp-content/uploads/files/%D0%9C%D0%9F%D0%A3%D0%92.pdf</w:t>
        </w:r>
      </w:hyperlink>
      <w:r w:rsidR="002E554D" w:rsidRPr="00597CB9">
        <w:rPr>
          <w:rFonts w:ascii="Times New Roman" w:hAnsi="Times New Roman" w:cs="Times New Roman"/>
          <w:color w:val="000000"/>
          <w:sz w:val="24"/>
          <w:szCs w:val="24"/>
        </w:rPr>
        <w:t xml:space="preserve"> - </w:t>
      </w:r>
      <w:r w:rsidR="00226264" w:rsidRPr="00597CB9">
        <w:rPr>
          <w:rFonts w:ascii="Times New Roman" w:hAnsi="Times New Roman" w:cs="Times New Roman"/>
          <w:color w:val="000000"/>
          <w:sz w:val="24"/>
          <w:szCs w:val="24"/>
        </w:rPr>
        <w:t>Місцевий план управління відходами Тростянецької міської територіальної громади</w:t>
      </w:r>
      <w:r w:rsidR="002E554D" w:rsidRPr="00597CB9">
        <w:rPr>
          <w:rFonts w:ascii="Times New Roman" w:hAnsi="Times New Roman" w:cs="Times New Roman"/>
          <w:color w:val="000000"/>
          <w:sz w:val="24"/>
          <w:szCs w:val="24"/>
        </w:rPr>
        <w:t xml:space="preserve"> до 2030 року, </w:t>
      </w:r>
    </w:p>
    <w:p w14:paraId="6504A4BD" w14:textId="79D332F6" w:rsidR="00F723C5" w:rsidRPr="00597CB9" w:rsidRDefault="00274871">
      <w:pPr>
        <w:numPr>
          <w:ilvl w:val="0"/>
          <w:numId w:val="12"/>
        </w:numPr>
        <w:tabs>
          <w:tab w:val="clear" w:pos="720"/>
          <w:tab w:val="left" w:pos="426"/>
        </w:tabs>
        <w:spacing w:after="0"/>
        <w:ind w:left="0" w:firstLine="0"/>
        <w:jc w:val="both"/>
      </w:pPr>
      <w:r w:rsidRPr="00597CB9">
        <w:rPr>
          <w:rFonts w:ascii="Times New Roman" w:hAnsi="Times New Roman" w:cs="Times New Roman"/>
          <w:sz w:val="24"/>
          <w:szCs w:val="24"/>
        </w:rPr>
        <w:t xml:space="preserve">Інформація від муніципальних установ та організацій </w:t>
      </w:r>
      <w:r w:rsidR="00F0143D" w:rsidRPr="00597CB9">
        <w:rPr>
          <w:rFonts w:ascii="Times New Roman" w:hAnsi="Times New Roman" w:cs="Times New Roman"/>
          <w:sz w:val="24"/>
          <w:szCs w:val="24"/>
        </w:rPr>
        <w:t>Тростянецької</w:t>
      </w:r>
      <w:r w:rsidRPr="00597CB9">
        <w:rPr>
          <w:rFonts w:ascii="Times New Roman" w:hAnsi="Times New Roman" w:cs="Times New Roman"/>
          <w:sz w:val="24"/>
          <w:szCs w:val="24"/>
        </w:rPr>
        <w:t xml:space="preserve"> міської територіальної громади;</w:t>
      </w:r>
    </w:p>
    <w:p w14:paraId="4B0412F5" w14:textId="77777777" w:rsidR="00F723C5" w:rsidRPr="00597CB9" w:rsidRDefault="002E554D">
      <w:pPr>
        <w:numPr>
          <w:ilvl w:val="0"/>
          <w:numId w:val="12"/>
        </w:numPr>
        <w:tabs>
          <w:tab w:val="clear" w:pos="720"/>
          <w:tab w:val="left" w:pos="426"/>
        </w:tabs>
        <w:spacing w:after="0"/>
        <w:ind w:left="0" w:firstLine="0"/>
        <w:jc w:val="both"/>
        <w:rPr>
          <w:rFonts w:ascii="Times New Roman" w:hAnsi="Times New Roman"/>
          <w:sz w:val="24"/>
          <w:szCs w:val="24"/>
        </w:rPr>
      </w:pPr>
      <w:r w:rsidRPr="00597CB9">
        <w:rPr>
          <w:rFonts w:ascii="Times New Roman" w:hAnsi="Times New Roman" w:cs="Times New Roman"/>
          <w:sz w:val="24"/>
          <w:szCs w:val="24"/>
        </w:rPr>
        <w:t xml:space="preserve">Звіт з енергетичного обстеження будівель муніципальних установ та організацій, що фінансуються з бюджету </w:t>
      </w:r>
      <w:r w:rsidR="00F0143D" w:rsidRPr="00597CB9">
        <w:rPr>
          <w:rFonts w:ascii="Times New Roman" w:hAnsi="Times New Roman" w:cs="Times New Roman"/>
          <w:sz w:val="24"/>
          <w:szCs w:val="24"/>
        </w:rPr>
        <w:t>Тростянецької</w:t>
      </w:r>
      <w:r w:rsidRPr="00597CB9">
        <w:rPr>
          <w:rFonts w:ascii="Times New Roman" w:hAnsi="Times New Roman" w:cs="Times New Roman"/>
          <w:sz w:val="24"/>
          <w:szCs w:val="24"/>
        </w:rPr>
        <w:t xml:space="preserve"> міської територіальної громади</w:t>
      </w:r>
      <w:r w:rsidRPr="00597CB9">
        <w:rPr>
          <w:rFonts w:ascii="Times New Roman" w:hAnsi="Times New Roman" w:cs="Times New Roman"/>
          <w:b/>
          <w:bCs/>
          <w:sz w:val="24"/>
          <w:szCs w:val="24"/>
        </w:rPr>
        <w:t>.</w:t>
      </w:r>
    </w:p>
    <w:p w14:paraId="30187EF7" w14:textId="45A5508A" w:rsidR="002E554D" w:rsidRPr="00597CB9" w:rsidRDefault="002E554D">
      <w:pPr>
        <w:numPr>
          <w:ilvl w:val="0"/>
          <w:numId w:val="12"/>
        </w:numPr>
        <w:tabs>
          <w:tab w:val="clear" w:pos="720"/>
          <w:tab w:val="left" w:pos="426"/>
        </w:tabs>
        <w:spacing w:after="0"/>
        <w:ind w:left="0" w:firstLine="0"/>
        <w:jc w:val="both"/>
        <w:rPr>
          <w:rFonts w:ascii="Times New Roman" w:hAnsi="Times New Roman"/>
          <w:sz w:val="24"/>
          <w:szCs w:val="24"/>
        </w:rPr>
      </w:pPr>
      <w:r w:rsidRPr="00597CB9">
        <w:rPr>
          <w:rFonts w:ascii="Times New Roman" w:hAnsi="Times New Roman" w:cs="Times New Roman"/>
          <w:sz w:val="24"/>
          <w:szCs w:val="24"/>
        </w:rPr>
        <w:t>Цільові програми і інвестиційні проєкти Тростянецької міської територіальної громади</w:t>
      </w:r>
    </w:p>
    <w:p w14:paraId="7E30D5C6" w14:textId="5240B023" w:rsidR="002E554D" w:rsidRPr="00597CB9" w:rsidRDefault="002E554D" w:rsidP="002E554D">
      <w:pPr>
        <w:tabs>
          <w:tab w:val="left" w:pos="426"/>
        </w:tabs>
        <w:spacing w:after="0"/>
        <w:jc w:val="both"/>
        <w:rPr>
          <w:rFonts w:ascii="Times New Roman" w:hAnsi="Times New Roman"/>
          <w:sz w:val="24"/>
          <w:szCs w:val="24"/>
        </w:rPr>
        <w:sectPr w:rsidR="002E554D" w:rsidRPr="00597CB9" w:rsidSect="005E71A9">
          <w:pgSz w:w="11906" w:h="16838"/>
          <w:pgMar w:top="993" w:right="707" w:bottom="993" w:left="1701" w:header="0" w:footer="0" w:gutter="0"/>
          <w:cols w:space="720"/>
          <w:formProt w:val="0"/>
          <w:docGrid w:linePitch="360" w:charSpace="32768"/>
        </w:sectPr>
      </w:pPr>
    </w:p>
    <w:p w14:paraId="32861B72" w14:textId="77777777" w:rsidR="00F723C5" w:rsidRPr="00597CB9" w:rsidRDefault="00274871" w:rsidP="00363617">
      <w:pPr>
        <w:pStyle w:val="1"/>
        <w:rPr>
          <w:rFonts w:ascii="Times New Roman" w:hAnsi="Times New Roman" w:cs="Times New Roman"/>
          <w:b/>
          <w:bCs/>
          <w:color w:val="auto"/>
          <w:sz w:val="24"/>
          <w:szCs w:val="24"/>
        </w:rPr>
      </w:pPr>
      <w:bookmarkStart w:id="129" w:name="n453"/>
      <w:bookmarkStart w:id="130" w:name="_Toc188020991"/>
      <w:bookmarkStart w:id="131" w:name="_Toc225405772"/>
      <w:bookmarkEnd w:id="129"/>
      <w:r w:rsidRPr="00597CB9">
        <w:rPr>
          <w:rFonts w:ascii="Times New Roman" w:hAnsi="Times New Roman" w:cs="Times New Roman"/>
          <w:b/>
          <w:bCs/>
          <w:color w:val="auto"/>
          <w:sz w:val="24"/>
          <w:szCs w:val="24"/>
        </w:rPr>
        <w:t>Додаток 5. Прогноз зміни цін і тарифів на енергію та комунальні послуги</w:t>
      </w:r>
      <w:bookmarkEnd w:id="130"/>
      <w:bookmarkEnd w:id="131"/>
    </w:p>
    <w:p w14:paraId="269E8348" w14:textId="0678BB4C" w:rsidR="009B0C66" w:rsidRPr="00597CB9" w:rsidRDefault="00A45FA5" w:rsidP="00A45FA5">
      <w:pPr>
        <w:spacing w:after="0"/>
        <w:ind w:firstLine="709"/>
        <w:rPr>
          <w:rFonts w:ascii="Times New Roman" w:hAnsi="Times New Roman" w:cs="Times New Roman"/>
          <w:sz w:val="24"/>
          <w:szCs w:val="24"/>
        </w:rPr>
      </w:pPr>
      <w:r w:rsidRPr="00597CB9">
        <w:rPr>
          <w:rFonts w:ascii="Times New Roman" w:hAnsi="Times New Roman" w:cs="Times New Roman"/>
          <w:sz w:val="24"/>
          <w:szCs w:val="24"/>
        </w:rPr>
        <w:t xml:space="preserve">У додатку наведені фактичні показники цін і тарифів на </w:t>
      </w:r>
      <w:r w:rsidR="002178FB" w:rsidRPr="00597CB9">
        <w:rPr>
          <w:rFonts w:ascii="Times New Roman" w:hAnsi="Times New Roman" w:cs="Times New Roman"/>
          <w:sz w:val="24"/>
          <w:szCs w:val="24"/>
        </w:rPr>
        <w:t xml:space="preserve">енергоресурси за період 2017-2025 </w:t>
      </w:r>
      <w:proofErr w:type="spellStart"/>
      <w:r w:rsidR="002178FB" w:rsidRPr="00597CB9">
        <w:rPr>
          <w:rFonts w:ascii="Times New Roman" w:hAnsi="Times New Roman" w:cs="Times New Roman"/>
          <w:sz w:val="24"/>
          <w:szCs w:val="24"/>
        </w:rPr>
        <w:t>рр</w:t>
      </w:r>
      <w:proofErr w:type="spellEnd"/>
      <w:r w:rsidR="002178FB" w:rsidRPr="00597CB9">
        <w:rPr>
          <w:rFonts w:ascii="Times New Roman" w:hAnsi="Times New Roman" w:cs="Times New Roman"/>
          <w:sz w:val="24"/>
          <w:szCs w:val="24"/>
        </w:rPr>
        <w:t xml:space="preserve"> та прогноз зміни цін і тарифів на період 2026-2030 рр.</w:t>
      </w:r>
    </w:p>
    <w:p w14:paraId="4441B57F" w14:textId="36EDA152" w:rsidR="00A45FA5" w:rsidRPr="00597CB9" w:rsidRDefault="002178FB" w:rsidP="00A45FA5">
      <w:pPr>
        <w:spacing w:after="0"/>
        <w:jc w:val="right"/>
        <w:rPr>
          <w:rFonts w:ascii="Times New Roman" w:hAnsi="Times New Roman" w:cs="Times New Roman"/>
          <w:sz w:val="24"/>
          <w:szCs w:val="24"/>
        </w:rPr>
      </w:pPr>
      <w:r w:rsidRPr="00597CB9">
        <w:rPr>
          <w:rFonts w:ascii="Times New Roman" w:hAnsi="Times New Roman" w:cs="Times New Roman"/>
          <w:sz w:val="24"/>
          <w:szCs w:val="24"/>
        </w:rPr>
        <w:t>Таблиця Д5.1.</w:t>
      </w:r>
    </w:p>
    <w:p w14:paraId="5DAF94BF" w14:textId="6F41ABED" w:rsidR="002178FB" w:rsidRPr="00597CB9" w:rsidRDefault="002178FB" w:rsidP="002178FB">
      <w:pPr>
        <w:spacing w:after="0"/>
        <w:jc w:val="center"/>
        <w:rPr>
          <w:rFonts w:ascii="Times New Roman" w:hAnsi="Times New Roman" w:cs="Times New Roman"/>
          <w:sz w:val="24"/>
          <w:szCs w:val="24"/>
        </w:rPr>
      </w:pPr>
      <w:r w:rsidRPr="00597CB9">
        <w:rPr>
          <w:rFonts w:ascii="Times New Roman" w:hAnsi="Times New Roman" w:cs="Times New Roman"/>
          <w:sz w:val="24"/>
          <w:szCs w:val="24"/>
        </w:rPr>
        <w:t xml:space="preserve">Фактичні показники цін і тарифів на енергоресурси за період 2017-2025 </w:t>
      </w:r>
      <w:proofErr w:type="spellStart"/>
      <w:r w:rsidRPr="00597CB9">
        <w:rPr>
          <w:rFonts w:ascii="Times New Roman" w:hAnsi="Times New Roman" w:cs="Times New Roman"/>
          <w:sz w:val="24"/>
          <w:szCs w:val="24"/>
        </w:rPr>
        <w:t>рр</w:t>
      </w:r>
      <w:proofErr w:type="spellEnd"/>
    </w:p>
    <w:tbl>
      <w:tblPr>
        <w:tblW w:w="15260" w:type="dxa"/>
        <w:tblLook w:val="04A0" w:firstRow="1" w:lastRow="0" w:firstColumn="1" w:lastColumn="0" w:noHBand="0" w:noVBand="1"/>
      </w:tblPr>
      <w:tblGrid>
        <w:gridCol w:w="3560"/>
        <w:gridCol w:w="1300"/>
        <w:gridCol w:w="1300"/>
        <w:gridCol w:w="1300"/>
        <w:gridCol w:w="1300"/>
        <w:gridCol w:w="1300"/>
        <w:gridCol w:w="1300"/>
        <w:gridCol w:w="1300"/>
        <w:gridCol w:w="1300"/>
        <w:gridCol w:w="1300"/>
      </w:tblGrid>
      <w:tr w:rsidR="00A45FA5" w:rsidRPr="00A45FA5" w14:paraId="2E1980F5" w14:textId="77777777" w:rsidTr="00A45FA5">
        <w:trPr>
          <w:trHeight w:val="626"/>
        </w:trPr>
        <w:tc>
          <w:tcPr>
            <w:tcW w:w="3560" w:type="dxa"/>
            <w:tcBorders>
              <w:top w:val="single" w:sz="4" w:space="0" w:color="auto"/>
              <w:left w:val="single" w:sz="4" w:space="0" w:color="auto"/>
              <w:bottom w:val="single" w:sz="4" w:space="0" w:color="auto"/>
              <w:right w:val="single" w:sz="4" w:space="0" w:color="auto"/>
            </w:tcBorders>
            <w:hideMark/>
          </w:tcPr>
          <w:p w14:paraId="69D230F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Сектори кінцевих споживачів енергетичного планування</w:t>
            </w:r>
          </w:p>
        </w:tc>
        <w:tc>
          <w:tcPr>
            <w:tcW w:w="1300" w:type="dxa"/>
            <w:tcBorders>
              <w:top w:val="single" w:sz="4" w:space="0" w:color="auto"/>
              <w:left w:val="nil"/>
              <w:bottom w:val="single" w:sz="4" w:space="0" w:color="auto"/>
              <w:right w:val="single" w:sz="4" w:space="0" w:color="auto"/>
            </w:tcBorders>
            <w:noWrap/>
            <w:hideMark/>
          </w:tcPr>
          <w:p w14:paraId="3FAD634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2017</w:t>
            </w:r>
          </w:p>
        </w:tc>
        <w:tc>
          <w:tcPr>
            <w:tcW w:w="1300" w:type="dxa"/>
            <w:tcBorders>
              <w:top w:val="single" w:sz="4" w:space="0" w:color="auto"/>
              <w:left w:val="nil"/>
              <w:bottom w:val="single" w:sz="4" w:space="0" w:color="auto"/>
              <w:right w:val="single" w:sz="4" w:space="0" w:color="auto"/>
            </w:tcBorders>
            <w:noWrap/>
            <w:hideMark/>
          </w:tcPr>
          <w:p w14:paraId="79C751A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2018</w:t>
            </w:r>
          </w:p>
        </w:tc>
        <w:tc>
          <w:tcPr>
            <w:tcW w:w="1300" w:type="dxa"/>
            <w:tcBorders>
              <w:top w:val="single" w:sz="4" w:space="0" w:color="auto"/>
              <w:left w:val="nil"/>
              <w:bottom w:val="single" w:sz="4" w:space="0" w:color="auto"/>
              <w:right w:val="single" w:sz="4" w:space="0" w:color="auto"/>
            </w:tcBorders>
            <w:noWrap/>
            <w:hideMark/>
          </w:tcPr>
          <w:p w14:paraId="6E94FF0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2019</w:t>
            </w:r>
          </w:p>
        </w:tc>
        <w:tc>
          <w:tcPr>
            <w:tcW w:w="1300" w:type="dxa"/>
            <w:tcBorders>
              <w:top w:val="single" w:sz="4" w:space="0" w:color="auto"/>
              <w:left w:val="nil"/>
              <w:bottom w:val="single" w:sz="4" w:space="0" w:color="auto"/>
              <w:right w:val="single" w:sz="4" w:space="0" w:color="auto"/>
            </w:tcBorders>
            <w:noWrap/>
            <w:hideMark/>
          </w:tcPr>
          <w:p w14:paraId="6507F38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2020</w:t>
            </w:r>
          </w:p>
        </w:tc>
        <w:tc>
          <w:tcPr>
            <w:tcW w:w="1300" w:type="dxa"/>
            <w:tcBorders>
              <w:top w:val="single" w:sz="4" w:space="0" w:color="auto"/>
              <w:left w:val="nil"/>
              <w:bottom w:val="single" w:sz="4" w:space="0" w:color="auto"/>
              <w:right w:val="single" w:sz="4" w:space="0" w:color="auto"/>
            </w:tcBorders>
            <w:noWrap/>
            <w:hideMark/>
          </w:tcPr>
          <w:p w14:paraId="7D1648F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2021</w:t>
            </w:r>
          </w:p>
        </w:tc>
        <w:tc>
          <w:tcPr>
            <w:tcW w:w="1300" w:type="dxa"/>
            <w:tcBorders>
              <w:top w:val="single" w:sz="4" w:space="0" w:color="auto"/>
              <w:left w:val="nil"/>
              <w:bottom w:val="single" w:sz="4" w:space="0" w:color="auto"/>
              <w:right w:val="single" w:sz="4" w:space="0" w:color="auto"/>
            </w:tcBorders>
            <w:noWrap/>
            <w:hideMark/>
          </w:tcPr>
          <w:p w14:paraId="5AFB5F5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2022</w:t>
            </w:r>
          </w:p>
        </w:tc>
        <w:tc>
          <w:tcPr>
            <w:tcW w:w="1300" w:type="dxa"/>
            <w:tcBorders>
              <w:top w:val="single" w:sz="4" w:space="0" w:color="auto"/>
              <w:left w:val="nil"/>
              <w:bottom w:val="single" w:sz="4" w:space="0" w:color="auto"/>
              <w:right w:val="single" w:sz="4" w:space="0" w:color="auto"/>
            </w:tcBorders>
            <w:noWrap/>
            <w:hideMark/>
          </w:tcPr>
          <w:p w14:paraId="78864F0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2023</w:t>
            </w:r>
          </w:p>
        </w:tc>
        <w:tc>
          <w:tcPr>
            <w:tcW w:w="1300" w:type="dxa"/>
            <w:tcBorders>
              <w:top w:val="single" w:sz="4" w:space="0" w:color="auto"/>
              <w:left w:val="nil"/>
              <w:bottom w:val="single" w:sz="4" w:space="0" w:color="auto"/>
              <w:right w:val="single" w:sz="4" w:space="0" w:color="auto"/>
            </w:tcBorders>
            <w:noWrap/>
            <w:hideMark/>
          </w:tcPr>
          <w:p w14:paraId="539263A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2024</w:t>
            </w:r>
          </w:p>
        </w:tc>
        <w:tc>
          <w:tcPr>
            <w:tcW w:w="1300" w:type="dxa"/>
            <w:tcBorders>
              <w:top w:val="single" w:sz="4" w:space="0" w:color="auto"/>
              <w:left w:val="nil"/>
              <w:bottom w:val="single" w:sz="4" w:space="0" w:color="auto"/>
              <w:right w:val="single" w:sz="4" w:space="0" w:color="auto"/>
            </w:tcBorders>
            <w:noWrap/>
            <w:hideMark/>
          </w:tcPr>
          <w:p w14:paraId="3206132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2025</w:t>
            </w:r>
          </w:p>
        </w:tc>
      </w:tr>
      <w:tr w:rsidR="00A45FA5" w:rsidRPr="00A45FA5" w14:paraId="3389BFCC" w14:textId="77777777" w:rsidTr="00A45FA5">
        <w:trPr>
          <w:trHeight w:val="313"/>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2374FCE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 xml:space="preserve">Громадські будівлі </w:t>
            </w:r>
            <w:r w:rsidRPr="00A45FA5">
              <w:rPr>
                <w:rFonts w:ascii="Times New Roman" w:eastAsia="Times New Roman" w:hAnsi="Times New Roman" w:cs="Times New Roman"/>
                <w:color w:val="C9211E"/>
                <w:sz w:val="24"/>
                <w:szCs w:val="24"/>
                <w:lang w:eastAsia="uk-UA"/>
              </w:rPr>
              <w:t>(</w:t>
            </w:r>
            <w:r w:rsidRPr="00A45FA5">
              <w:rPr>
                <w:rFonts w:ascii="Times New Roman" w:eastAsia="Times New Roman" w:hAnsi="Times New Roman" w:cs="Times New Roman"/>
                <w:color w:val="000000"/>
                <w:lang w:eastAsia="uk-UA"/>
              </w:rPr>
              <w:t>Бюджет</w:t>
            </w:r>
            <w:r w:rsidRPr="00A45FA5">
              <w:rPr>
                <w:rFonts w:ascii="Times New Roman" w:eastAsia="Times New Roman" w:hAnsi="Times New Roman" w:cs="Times New Roman"/>
                <w:color w:val="C9211E"/>
                <w:sz w:val="24"/>
                <w:szCs w:val="24"/>
                <w:lang w:eastAsia="uk-UA"/>
              </w:rPr>
              <w:t>)</w:t>
            </w:r>
          </w:p>
        </w:tc>
        <w:tc>
          <w:tcPr>
            <w:tcW w:w="1300" w:type="dxa"/>
            <w:tcBorders>
              <w:top w:val="nil"/>
              <w:left w:val="nil"/>
              <w:bottom w:val="single" w:sz="4" w:space="0" w:color="auto"/>
              <w:right w:val="single" w:sz="4" w:space="0" w:color="auto"/>
            </w:tcBorders>
            <w:shd w:val="clear" w:color="EEEEEE" w:fill="F2F2F2"/>
            <w:noWrap/>
            <w:vAlign w:val="bottom"/>
            <w:hideMark/>
          </w:tcPr>
          <w:p w14:paraId="5A17628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4E2C378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115BF9E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108E2EE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9A9A7D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C99844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6873899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371D60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12D57B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39EBF85A"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468FCC2D"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Тепло, грн/Гкал (з ПДВ)</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1598B6B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2035,4</w:t>
            </w:r>
          </w:p>
        </w:tc>
        <w:tc>
          <w:tcPr>
            <w:tcW w:w="1300" w:type="dxa"/>
            <w:tcBorders>
              <w:top w:val="single" w:sz="4" w:space="0" w:color="000000"/>
              <w:left w:val="nil"/>
              <w:bottom w:val="single" w:sz="4" w:space="0" w:color="000000"/>
              <w:right w:val="single" w:sz="4" w:space="0" w:color="000000"/>
            </w:tcBorders>
            <w:noWrap/>
            <w:vAlign w:val="center"/>
            <w:hideMark/>
          </w:tcPr>
          <w:p w14:paraId="1EA722B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1825,79</w:t>
            </w:r>
          </w:p>
        </w:tc>
        <w:tc>
          <w:tcPr>
            <w:tcW w:w="1300" w:type="dxa"/>
            <w:tcBorders>
              <w:top w:val="single" w:sz="4" w:space="0" w:color="000000"/>
              <w:left w:val="nil"/>
              <w:bottom w:val="single" w:sz="4" w:space="0" w:color="000000"/>
              <w:right w:val="single" w:sz="4" w:space="0" w:color="000000"/>
            </w:tcBorders>
            <w:noWrap/>
            <w:vAlign w:val="center"/>
            <w:hideMark/>
          </w:tcPr>
          <w:p w14:paraId="0CEB86D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1825,79</w:t>
            </w:r>
          </w:p>
        </w:tc>
        <w:tc>
          <w:tcPr>
            <w:tcW w:w="1300" w:type="dxa"/>
            <w:tcBorders>
              <w:top w:val="single" w:sz="4" w:space="0" w:color="000000"/>
              <w:left w:val="nil"/>
              <w:bottom w:val="single" w:sz="4" w:space="0" w:color="000000"/>
              <w:right w:val="single" w:sz="4" w:space="0" w:color="000000"/>
            </w:tcBorders>
            <w:noWrap/>
            <w:vAlign w:val="center"/>
            <w:hideMark/>
          </w:tcPr>
          <w:p w14:paraId="42A0E76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1352,49</w:t>
            </w:r>
          </w:p>
        </w:tc>
        <w:tc>
          <w:tcPr>
            <w:tcW w:w="1300" w:type="dxa"/>
            <w:tcBorders>
              <w:top w:val="single" w:sz="4" w:space="0" w:color="000000"/>
              <w:left w:val="nil"/>
              <w:bottom w:val="single" w:sz="4" w:space="0" w:color="000000"/>
              <w:right w:val="single" w:sz="4" w:space="0" w:color="000000"/>
            </w:tcBorders>
            <w:noWrap/>
            <w:vAlign w:val="center"/>
            <w:hideMark/>
          </w:tcPr>
          <w:p w14:paraId="31DB546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3500,96</w:t>
            </w:r>
          </w:p>
        </w:tc>
        <w:tc>
          <w:tcPr>
            <w:tcW w:w="1300" w:type="dxa"/>
            <w:tcBorders>
              <w:top w:val="single" w:sz="4" w:space="0" w:color="000000"/>
              <w:left w:val="nil"/>
              <w:bottom w:val="single" w:sz="4" w:space="0" w:color="000000"/>
              <w:right w:val="single" w:sz="4" w:space="0" w:color="000000"/>
            </w:tcBorders>
            <w:noWrap/>
            <w:vAlign w:val="center"/>
            <w:hideMark/>
          </w:tcPr>
          <w:p w14:paraId="4642E84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3056,81</w:t>
            </w:r>
          </w:p>
        </w:tc>
        <w:tc>
          <w:tcPr>
            <w:tcW w:w="1300" w:type="dxa"/>
            <w:tcBorders>
              <w:top w:val="single" w:sz="4" w:space="0" w:color="000000"/>
              <w:left w:val="nil"/>
              <w:bottom w:val="single" w:sz="4" w:space="0" w:color="000000"/>
              <w:right w:val="single" w:sz="4" w:space="0" w:color="000000"/>
            </w:tcBorders>
            <w:noWrap/>
            <w:vAlign w:val="center"/>
            <w:hideMark/>
          </w:tcPr>
          <w:p w14:paraId="0FD5263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3546,28</w:t>
            </w:r>
          </w:p>
        </w:tc>
        <w:tc>
          <w:tcPr>
            <w:tcW w:w="1300" w:type="dxa"/>
            <w:tcBorders>
              <w:top w:val="single" w:sz="4" w:space="0" w:color="000000"/>
              <w:left w:val="nil"/>
              <w:bottom w:val="single" w:sz="4" w:space="0" w:color="000000"/>
              <w:right w:val="single" w:sz="4" w:space="0" w:color="000000"/>
            </w:tcBorders>
            <w:noWrap/>
            <w:vAlign w:val="center"/>
            <w:hideMark/>
          </w:tcPr>
          <w:p w14:paraId="7F26BCB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3546,28</w:t>
            </w:r>
          </w:p>
        </w:tc>
        <w:tc>
          <w:tcPr>
            <w:tcW w:w="1300" w:type="dxa"/>
            <w:tcBorders>
              <w:top w:val="nil"/>
              <w:left w:val="single" w:sz="4" w:space="0" w:color="auto"/>
              <w:bottom w:val="single" w:sz="4" w:space="0" w:color="auto"/>
              <w:right w:val="single" w:sz="4" w:space="0" w:color="auto"/>
            </w:tcBorders>
            <w:noWrap/>
            <w:vAlign w:val="center"/>
            <w:hideMark/>
          </w:tcPr>
          <w:p w14:paraId="0C231BB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3829,98</w:t>
            </w:r>
          </w:p>
        </w:tc>
      </w:tr>
      <w:tr w:rsidR="00A45FA5" w:rsidRPr="00A45FA5" w14:paraId="452ED587" w14:textId="77777777" w:rsidTr="00A45FA5">
        <w:trPr>
          <w:trHeight w:val="677"/>
        </w:trPr>
        <w:tc>
          <w:tcPr>
            <w:tcW w:w="3560" w:type="dxa"/>
            <w:tcBorders>
              <w:top w:val="nil"/>
              <w:left w:val="single" w:sz="4" w:space="0" w:color="auto"/>
              <w:bottom w:val="single" w:sz="4" w:space="0" w:color="auto"/>
              <w:right w:val="single" w:sz="4" w:space="0" w:color="auto"/>
            </w:tcBorders>
            <w:vAlign w:val="bottom"/>
            <w:hideMark/>
          </w:tcPr>
          <w:p w14:paraId="2CA3749B"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Природний газ, грн/1000м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hideMark/>
          </w:tcPr>
          <w:p w14:paraId="15BD24F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10136,22</w:t>
            </w:r>
          </w:p>
        </w:tc>
        <w:tc>
          <w:tcPr>
            <w:tcW w:w="1300" w:type="dxa"/>
            <w:tcBorders>
              <w:top w:val="nil"/>
              <w:left w:val="nil"/>
              <w:bottom w:val="single" w:sz="4" w:space="0" w:color="000000"/>
              <w:right w:val="single" w:sz="4" w:space="0" w:color="000000"/>
            </w:tcBorders>
            <w:noWrap/>
            <w:vAlign w:val="center"/>
            <w:hideMark/>
          </w:tcPr>
          <w:p w14:paraId="143FFC9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12437,03</w:t>
            </w:r>
          </w:p>
        </w:tc>
        <w:tc>
          <w:tcPr>
            <w:tcW w:w="1300" w:type="dxa"/>
            <w:tcBorders>
              <w:top w:val="nil"/>
              <w:left w:val="nil"/>
              <w:bottom w:val="single" w:sz="4" w:space="0" w:color="000000"/>
              <w:right w:val="single" w:sz="4" w:space="0" w:color="000000"/>
            </w:tcBorders>
            <w:noWrap/>
            <w:vAlign w:val="center"/>
            <w:hideMark/>
          </w:tcPr>
          <w:p w14:paraId="75C9CCB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11994,24</w:t>
            </w:r>
          </w:p>
        </w:tc>
        <w:tc>
          <w:tcPr>
            <w:tcW w:w="1300" w:type="dxa"/>
            <w:tcBorders>
              <w:top w:val="nil"/>
              <w:left w:val="nil"/>
              <w:bottom w:val="single" w:sz="4" w:space="0" w:color="000000"/>
              <w:right w:val="single" w:sz="4" w:space="0" w:color="000000"/>
            </w:tcBorders>
            <w:noWrap/>
            <w:vAlign w:val="center"/>
            <w:hideMark/>
          </w:tcPr>
          <w:p w14:paraId="59BED06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9900</w:t>
            </w:r>
          </w:p>
        </w:tc>
        <w:tc>
          <w:tcPr>
            <w:tcW w:w="1300" w:type="dxa"/>
            <w:tcBorders>
              <w:top w:val="nil"/>
              <w:left w:val="nil"/>
              <w:bottom w:val="single" w:sz="4" w:space="0" w:color="000000"/>
              <w:right w:val="single" w:sz="4" w:space="0" w:color="000000"/>
            </w:tcBorders>
            <w:noWrap/>
            <w:vAlign w:val="center"/>
            <w:hideMark/>
          </w:tcPr>
          <w:p w14:paraId="084F114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16553,89</w:t>
            </w:r>
          </w:p>
        </w:tc>
        <w:tc>
          <w:tcPr>
            <w:tcW w:w="1300" w:type="dxa"/>
            <w:tcBorders>
              <w:top w:val="nil"/>
              <w:left w:val="nil"/>
              <w:bottom w:val="single" w:sz="4" w:space="0" w:color="000000"/>
              <w:right w:val="single" w:sz="4" w:space="0" w:color="000000"/>
            </w:tcBorders>
            <w:noWrap/>
            <w:vAlign w:val="center"/>
            <w:hideMark/>
          </w:tcPr>
          <w:p w14:paraId="5C55F02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16553,89</w:t>
            </w:r>
          </w:p>
        </w:tc>
        <w:tc>
          <w:tcPr>
            <w:tcW w:w="1300" w:type="dxa"/>
            <w:tcBorders>
              <w:top w:val="nil"/>
              <w:left w:val="nil"/>
              <w:bottom w:val="single" w:sz="4" w:space="0" w:color="000000"/>
              <w:right w:val="single" w:sz="4" w:space="0" w:color="000000"/>
            </w:tcBorders>
            <w:noWrap/>
            <w:vAlign w:val="center"/>
            <w:hideMark/>
          </w:tcPr>
          <w:p w14:paraId="67EA3C6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16553,89</w:t>
            </w:r>
          </w:p>
        </w:tc>
        <w:tc>
          <w:tcPr>
            <w:tcW w:w="1300" w:type="dxa"/>
            <w:tcBorders>
              <w:top w:val="nil"/>
              <w:left w:val="nil"/>
              <w:bottom w:val="single" w:sz="4" w:space="0" w:color="000000"/>
              <w:right w:val="single" w:sz="4" w:space="0" w:color="000000"/>
            </w:tcBorders>
            <w:noWrap/>
            <w:vAlign w:val="center"/>
            <w:hideMark/>
          </w:tcPr>
          <w:p w14:paraId="201C963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16553,89</w:t>
            </w:r>
          </w:p>
        </w:tc>
        <w:tc>
          <w:tcPr>
            <w:tcW w:w="1300" w:type="dxa"/>
            <w:tcBorders>
              <w:top w:val="nil"/>
              <w:left w:val="single" w:sz="4" w:space="0" w:color="auto"/>
              <w:bottom w:val="single" w:sz="4" w:space="0" w:color="auto"/>
              <w:right w:val="single" w:sz="4" w:space="0" w:color="auto"/>
            </w:tcBorders>
            <w:noWrap/>
            <w:vAlign w:val="center"/>
            <w:hideMark/>
          </w:tcPr>
          <w:p w14:paraId="03BB581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17216,05</w:t>
            </w:r>
          </w:p>
        </w:tc>
      </w:tr>
      <w:tr w:rsidR="00A45FA5" w:rsidRPr="00A45FA5" w14:paraId="1CD52B2D"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30C262D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грн/кВт*год (з ПДВ)</w:t>
            </w:r>
          </w:p>
        </w:tc>
        <w:tc>
          <w:tcPr>
            <w:tcW w:w="1300" w:type="dxa"/>
            <w:tcBorders>
              <w:top w:val="nil"/>
              <w:left w:val="single" w:sz="4" w:space="0" w:color="000000"/>
              <w:bottom w:val="single" w:sz="4" w:space="0" w:color="000000"/>
              <w:right w:val="single" w:sz="4" w:space="0" w:color="000000"/>
            </w:tcBorders>
            <w:noWrap/>
            <w:vAlign w:val="center"/>
            <w:hideMark/>
          </w:tcPr>
          <w:p w14:paraId="2C5711A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2,311</w:t>
            </w:r>
          </w:p>
        </w:tc>
        <w:tc>
          <w:tcPr>
            <w:tcW w:w="1300" w:type="dxa"/>
            <w:tcBorders>
              <w:top w:val="nil"/>
              <w:left w:val="nil"/>
              <w:bottom w:val="single" w:sz="4" w:space="0" w:color="000000"/>
              <w:right w:val="single" w:sz="4" w:space="0" w:color="000000"/>
            </w:tcBorders>
            <w:noWrap/>
            <w:vAlign w:val="center"/>
            <w:hideMark/>
          </w:tcPr>
          <w:p w14:paraId="234BE51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nil"/>
              <w:left w:val="nil"/>
              <w:bottom w:val="single" w:sz="4" w:space="0" w:color="000000"/>
              <w:right w:val="single" w:sz="4" w:space="0" w:color="000000"/>
            </w:tcBorders>
            <w:noWrap/>
            <w:vAlign w:val="center"/>
            <w:hideMark/>
          </w:tcPr>
          <w:p w14:paraId="31A0858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3,114</w:t>
            </w:r>
          </w:p>
        </w:tc>
        <w:tc>
          <w:tcPr>
            <w:tcW w:w="1300" w:type="dxa"/>
            <w:tcBorders>
              <w:top w:val="nil"/>
              <w:left w:val="nil"/>
              <w:bottom w:val="single" w:sz="4" w:space="0" w:color="000000"/>
              <w:right w:val="single" w:sz="4" w:space="0" w:color="000000"/>
            </w:tcBorders>
            <w:noWrap/>
            <w:vAlign w:val="center"/>
            <w:hideMark/>
          </w:tcPr>
          <w:p w14:paraId="762ECA7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3,172</w:t>
            </w:r>
          </w:p>
        </w:tc>
        <w:tc>
          <w:tcPr>
            <w:tcW w:w="1300" w:type="dxa"/>
            <w:tcBorders>
              <w:top w:val="nil"/>
              <w:left w:val="nil"/>
              <w:bottom w:val="single" w:sz="4" w:space="0" w:color="000000"/>
              <w:right w:val="single" w:sz="4" w:space="0" w:color="000000"/>
            </w:tcBorders>
            <w:noWrap/>
            <w:vAlign w:val="center"/>
            <w:hideMark/>
          </w:tcPr>
          <w:p w14:paraId="7C1AACF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5,6212</w:t>
            </w:r>
          </w:p>
        </w:tc>
        <w:tc>
          <w:tcPr>
            <w:tcW w:w="1300" w:type="dxa"/>
            <w:tcBorders>
              <w:top w:val="nil"/>
              <w:left w:val="nil"/>
              <w:bottom w:val="single" w:sz="4" w:space="0" w:color="000000"/>
              <w:right w:val="single" w:sz="4" w:space="0" w:color="000000"/>
            </w:tcBorders>
            <w:noWrap/>
            <w:vAlign w:val="center"/>
            <w:hideMark/>
          </w:tcPr>
          <w:p w14:paraId="266B841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6,013</w:t>
            </w:r>
          </w:p>
        </w:tc>
        <w:tc>
          <w:tcPr>
            <w:tcW w:w="1300" w:type="dxa"/>
            <w:tcBorders>
              <w:top w:val="nil"/>
              <w:left w:val="nil"/>
              <w:bottom w:val="single" w:sz="4" w:space="0" w:color="000000"/>
              <w:right w:val="single" w:sz="4" w:space="0" w:color="000000"/>
            </w:tcBorders>
            <w:noWrap/>
            <w:vAlign w:val="center"/>
            <w:hideMark/>
          </w:tcPr>
          <w:p w14:paraId="05B7048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7,519</w:t>
            </w:r>
          </w:p>
        </w:tc>
        <w:tc>
          <w:tcPr>
            <w:tcW w:w="1300" w:type="dxa"/>
            <w:tcBorders>
              <w:top w:val="nil"/>
              <w:left w:val="nil"/>
              <w:bottom w:val="single" w:sz="4" w:space="0" w:color="000000"/>
              <w:right w:val="single" w:sz="4" w:space="0" w:color="000000"/>
            </w:tcBorders>
            <w:noWrap/>
            <w:vAlign w:val="center"/>
            <w:hideMark/>
          </w:tcPr>
          <w:p w14:paraId="593676C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7,272</w:t>
            </w:r>
          </w:p>
        </w:tc>
        <w:tc>
          <w:tcPr>
            <w:tcW w:w="1300" w:type="dxa"/>
            <w:tcBorders>
              <w:top w:val="nil"/>
              <w:left w:val="single" w:sz="4" w:space="0" w:color="auto"/>
              <w:bottom w:val="single" w:sz="4" w:space="0" w:color="auto"/>
              <w:right w:val="single" w:sz="4" w:space="0" w:color="auto"/>
            </w:tcBorders>
            <w:noWrap/>
            <w:vAlign w:val="center"/>
            <w:hideMark/>
          </w:tcPr>
          <w:p w14:paraId="19779D2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10,18</w:t>
            </w:r>
          </w:p>
        </w:tc>
      </w:tr>
      <w:tr w:rsidR="00A45FA5" w:rsidRPr="00A45FA5" w14:paraId="52855183"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38E62BCC"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 xml:space="preserve">Деревина </w:t>
            </w:r>
            <w:r w:rsidRPr="00A45FA5">
              <w:rPr>
                <w:rFonts w:ascii="Times New Roman" w:eastAsia="Times New Roman" w:hAnsi="Times New Roman" w:cs="Times New Roman"/>
                <w:color w:val="000000"/>
                <w:sz w:val="24"/>
                <w:szCs w:val="24"/>
                <w:lang w:eastAsia="uk-UA"/>
              </w:rPr>
              <w:t xml:space="preserve">м3 </w:t>
            </w:r>
            <w:r w:rsidRPr="00A45FA5">
              <w:rPr>
                <w:rFonts w:ascii="Times New Roman" w:eastAsia="Times New Roman" w:hAnsi="Times New Roman" w:cs="Times New Roman"/>
                <w:color w:val="000000"/>
                <w:lang w:eastAsia="uk-UA"/>
              </w:rPr>
              <w:t>(без ПДВ)</w:t>
            </w:r>
          </w:p>
        </w:tc>
        <w:tc>
          <w:tcPr>
            <w:tcW w:w="1300" w:type="dxa"/>
            <w:tcBorders>
              <w:top w:val="nil"/>
              <w:left w:val="single" w:sz="4" w:space="0" w:color="000000"/>
              <w:bottom w:val="single" w:sz="4" w:space="0" w:color="000000"/>
              <w:right w:val="single" w:sz="4" w:space="0" w:color="000000"/>
            </w:tcBorders>
            <w:noWrap/>
            <w:vAlign w:val="center"/>
            <w:hideMark/>
          </w:tcPr>
          <w:p w14:paraId="712B11C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690</w:t>
            </w:r>
          </w:p>
        </w:tc>
        <w:tc>
          <w:tcPr>
            <w:tcW w:w="1300" w:type="dxa"/>
            <w:tcBorders>
              <w:top w:val="nil"/>
              <w:left w:val="nil"/>
              <w:bottom w:val="single" w:sz="4" w:space="0" w:color="000000"/>
              <w:right w:val="single" w:sz="4" w:space="0" w:color="000000"/>
            </w:tcBorders>
            <w:noWrap/>
            <w:vAlign w:val="center"/>
            <w:hideMark/>
          </w:tcPr>
          <w:p w14:paraId="1C55722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849,99</w:t>
            </w:r>
          </w:p>
        </w:tc>
        <w:tc>
          <w:tcPr>
            <w:tcW w:w="1300" w:type="dxa"/>
            <w:tcBorders>
              <w:top w:val="nil"/>
              <w:left w:val="nil"/>
              <w:bottom w:val="single" w:sz="4" w:space="0" w:color="000000"/>
              <w:right w:val="single" w:sz="4" w:space="0" w:color="000000"/>
            </w:tcBorders>
            <w:noWrap/>
            <w:vAlign w:val="center"/>
            <w:hideMark/>
          </w:tcPr>
          <w:p w14:paraId="150A30C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899,99</w:t>
            </w:r>
          </w:p>
        </w:tc>
        <w:tc>
          <w:tcPr>
            <w:tcW w:w="1300" w:type="dxa"/>
            <w:tcBorders>
              <w:top w:val="nil"/>
              <w:left w:val="nil"/>
              <w:bottom w:val="single" w:sz="4" w:space="0" w:color="000000"/>
              <w:right w:val="single" w:sz="4" w:space="0" w:color="000000"/>
            </w:tcBorders>
            <w:noWrap/>
            <w:vAlign w:val="center"/>
            <w:hideMark/>
          </w:tcPr>
          <w:p w14:paraId="42FEACA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919,68</w:t>
            </w:r>
          </w:p>
        </w:tc>
        <w:tc>
          <w:tcPr>
            <w:tcW w:w="1300" w:type="dxa"/>
            <w:tcBorders>
              <w:top w:val="nil"/>
              <w:left w:val="nil"/>
              <w:bottom w:val="single" w:sz="4" w:space="0" w:color="000000"/>
              <w:right w:val="single" w:sz="4" w:space="0" w:color="000000"/>
            </w:tcBorders>
            <w:noWrap/>
            <w:vAlign w:val="center"/>
            <w:hideMark/>
          </w:tcPr>
          <w:p w14:paraId="3F32FC8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912</w:t>
            </w:r>
          </w:p>
        </w:tc>
        <w:tc>
          <w:tcPr>
            <w:tcW w:w="1300" w:type="dxa"/>
            <w:tcBorders>
              <w:top w:val="nil"/>
              <w:left w:val="nil"/>
              <w:bottom w:val="single" w:sz="4" w:space="0" w:color="000000"/>
              <w:right w:val="single" w:sz="4" w:space="0" w:color="000000"/>
            </w:tcBorders>
            <w:noWrap/>
            <w:vAlign w:val="center"/>
            <w:hideMark/>
          </w:tcPr>
          <w:p w14:paraId="220FA4A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1532,5</w:t>
            </w:r>
          </w:p>
        </w:tc>
        <w:tc>
          <w:tcPr>
            <w:tcW w:w="1300" w:type="dxa"/>
            <w:tcBorders>
              <w:top w:val="nil"/>
              <w:left w:val="nil"/>
              <w:bottom w:val="single" w:sz="4" w:space="0" w:color="000000"/>
              <w:right w:val="single" w:sz="4" w:space="0" w:color="000000"/>
            </w:tcBorders>
            <w:noWrap/>
            <w:vAlign w:val="center"/>
            <w:hideMark/>
          </w:tcPr>
          <w:p w14:paraId="4D2CAF6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1700</w:t>
            </w:r>
          </w:p>
        </w:tc>
        <w:tc>
          <w:tcPr>
            <w:tcW w:w="1300" w:type="dxa"/>
            <w:tcBorders>
              <w:top w:val="nil"/>
              <w:left w:val="nil"/>
              <w:bottom w:val="single" w:sz="4" w:space="0" w:color="000000"/>
              <w:right w:val="single" w:sz="4" w:space="0" w:color="000000"/>
            </w:tcBorders>
            <w:noWrap/>
            <w:vAlign w:val="center"/>
            <w:hideMark/>
          </w:tcPr>
          <w:p w14:paraId="4651CB4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1840</w:t>
            </w:r>
          </w:p>
        </w:tc>
        <w:tc>
          <w:tcPr>
            <w:tcW w:w="1300" w:type="dxa"/>
            <w:tcBorders>
              <w:top w:val="nil"/>
              <w:left w:val="single" w:sz="4" w:space="0" w:color="auto"/>
              <w:bottom w:val="single" w:sz="4" w:space="0" w:color="auto"/>
              <w:right w:val="single" w:sz="4" w:space="0" w:color="auto"/>
            </w:tcBorders>
            <w:noWrap/>
            <w:vAlign w:val="center"/>
            <w:hideMark/>
          </w:tcPr>
          <w:p w14:paraId="4AEF1F0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2102,86</w:t>
            </w:r>
          </w:p>
        </w:tc>
      </w:tr>
      <w:tr w:rsidR="00A45FA5" w:rsidRPr="00A45FA5" w14:paraId="13DAC434" w14:textId="77777777" w:rsidTr="00A45FA5">
        <w:trPr>
          <w:trHeight w:val="626"/>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5F94FADC"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водопостачання та водовідведення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168B5D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914025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FAAC7B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5BC272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E369FD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09FD0E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E1F06A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74F773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0E9C0E3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04EB7CAB"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4AA5BF67"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53ACBB5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2,311</w:t>
            </w:r>
          </w:p>
        </w:tc>
        <w:tc>
          <w:tcPr>
            <w:tcW w:w="1300" w:type="dxa"/>
            <w:tcBorders>
              <w:top w:val="single" w:sz="4" w:space="0" w:color="000000"/>
              <w:left w:val="nil"/>
              <w:bottom w:val="single" w:sz="4" w:space="0" w:color="000000"/>
              <w:right w:val="single" w:sz="4" w:space="0" w:color="000000"/>
            </w:tcBorders>
            <w:noWrap/>
            <w:vAlign w:val="center"/>
            <w:hideMark/>
          </w:tcPr>
          <w:p w14:paraId="249AF7A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single" w:sz="4" w:space="0" w:color="000000"/>
              <w:left w:val="nil"/>
              <w:bottom w:val="single" w:sz="4" w:space="0" w:color="000000"/>
              <w:right w:val="single" w:sz="4" w:space="0" w:color="000000"/>
            </w:tcBorders>
            <w:noWrap/>
            <w:vAlign w:val="center"/>
            <w:hideMark/>
          </w:tcPr>
          <w:p w14:paraId="681BAAB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2,919</w:t>
            </w:r>
          </w:p>
        </w:tc>
        <w:tc>
          <w:tcPr>
            <w:tcW w:w="1300" w:type="dxa"/>
            <w:tcBorders>
              <w:top w:val="single" w:sz="4" w:space="0" w:color="000000"/>
              <w:left w:val="nil"/>
              <w:bottom w:val="single" w:sz="4" w:space="0" w:color="000000"/>
              <w:right w:val="single" w:sz="4" w:space="0" w:color="000000"/>
            </w:tcBorders>
            <w:noWrap/>
            <w:vAlign w:val="center"/>
            <w:hideMark/>
          </w:tcPr>
          <w:p w14:paraId="087121A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3,185</w:t>
            </w:r>
          </w:p>
        </w:tc>
        <w:tc>
          <w:tcPr>
            <w:tcW w:w="1300" w:type="dxa"/>
            <w:tcBorders>
              <w:top w:val="single" w:sz="4" w:space="0" w:color="000000"/>
              <w:left w:val="nil"/>
              <w:bottom w:val="single" w:sz="4" w:space="0" w:color="000000"/>
              <w:right w:val="single" w:sz="4" w:space="0" w:color="000000"/>
            </w:tcBorders>
            <w:noWrap/>
            <w:vAlign w:val="center"/>
            <w:hideMark/>
          </w:tcPr>
          <w:p w14:paraId="772497B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5,824</w:t>
            </w:r>
          </w:p>
        </w:tc>
        <w:tc>
          <w:tcPr>
            <w:tcW w:w="1300" w:type="dxa"/>
            <w:tcBorders>
              <w:top w:val="single" w:sz="4" w:space="0" w:color="000000"/>
              <w:left w:val="nil"/>
              <w:bottom w:val="single" w:sz="4" w:space="0" w:color="000000"/>
              <w:right w:val="single" w:sz="4" w:space="0" w:color="000000"/>
            </w:tcBorders>
            <w:noWrap/>
            <w:vAlign w:val="center"/>
            <w:hideMark/>
          </w:tcPr>
          <w:p w14:paraId="51DE6E4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6,222</w:t>
            </w:r>
          </w:p>
        </w:tc>
        <w:tc>
          <w:tcPr>
            <w:tcW w:w="1300" w:type="dxa"/>
            <w:tcBorders>
              <w:top w:val="single" w:sz="4" w:space="0" w:color="000000"/>
              <w:left w:val="nil"/>
              <w:bottom w:val="single" w:sz="4" w:space="0" w:color="000000"/>
              <w:right w:val="single" w:sz="4" w:space="0" w:color="000000"/>
            </w:tcBorders>
            <w:noWrap/>
            <w:vAlign w:val="center"/>
            <w:hideMark/>
          </w:tcPr>
          <w:p w14:paraId="5D3A59C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7,601</w:t>
            </w:r>
          </w:p>
        </w:tc>
        <w:tc>
          <w:tcPr>
            <w:tcW w:w="1300" w:type="dxa"/>
            <w:tcBorders>
              <w:top w:val="single" w:sz="4" w:space="0" w:color="000000"/>
              <w:left w:val="nil"/>
              <w:bottom w:val="single" w:sz="4" w:space="0" w:color="000000"/>
              <w:right w:val="single" w:sz="4" w:space="0" w:color="000000"/>
            </w:tcBorders>
            <w:noWrap/>
            <w:vAlign w:val="center"/>
            <w:hideMark/>
          </w:tcPr>
          <w:p w14:paraId="2294523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10,261</w:t>
            </w:r>
          </w:p>
        </w:tc>
        <w:tc>
          <w:tcPr>
            <w:tcW w:w="1300" w:type="dxa"/>
            <w:tcBorders>
              <w:top w:val="nil"/>
              <w:left w:val="single" w:sz="4" w:space="0" w:color="auto"/>
              <w:bottom w:val="single" w:sz="4" w:space="0" w:color="auto"/>
              <w:right w:val="single" w:sz="4" w:space="0" w:color="auto"/>
            </w:tcBorders>
            <w:noWrap/>
            <w:vAlign w:val="center"/>
            <w:hideMark/>
          </w:tcPr>
          <w:p w14:paraId="2F23A13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10,88</w:t>
            </w:r>
          </w:p>
        </w:tc>
      </w:tr>
      <w:tr w:rsidR="00A45FA5" w:rsidRPr="00A45FA5" w14:paraId="4B80257A" w14:textId="77777777" w:rsidTr="00A45FA5">
        <w:trPr>
          <w:trHeight w:val="313"/>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591A5182"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зовнішнього освітлення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1B5DA9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88ECD9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970BB7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4D4C03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0DFAF3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052912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A973E6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74239A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62AABF7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58716E57" w14:textId="77777777" w:rsidTr="00A45FA5">
        <w:trPr>
          <w:trHeight w:val="940"/>
        </w:trPr>
        <w:tc>
          <w:tcPr>
            <w:tcW w:w="3560" w:type="dxa"/>
            <w:tcBorders>
              <w:top w:val="nil"/>
              <w:left w:val="single" w:sz="4" w:space="0" w:color="auto"/>
              <w:bottom w:val="single" w:sz="4" w:space="0" w:color="auto"/>
              <w:right w:val="single" w:sz="4" w:space="0" w:color="auto"/>
            </w:tcBorders>
            <w:vAlign w:val="bottom"/>
            <w:hideMark/>
          </w:tcPr>
          <w:p w14:paraId="0E2A8CB8"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(розподіл, постачання)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116528B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2,311</w:t>
            </w:r>
          </w:p>
        </w:tc>
        <w:tc>
          <w:tcPr>
            <w:tcW w:w="1300" w:type="dxa"/>
            <w:tcBorders>
              <w:top w:val="single" w:sz="4" w:space="0" w:color="000000"/>
              <w:left w:val="nil"/>
              <w:bottom w:val="single" w:sz="4" w:space="0" w:color="000000"/>
              <w:right w:val="single" w:sz="4" w:space="0" w:color="000000"/>
            </w:tcBorders>
            <w:noWrap/>
            <w:vAlign w:val="center"/>
            <w:hideMark/>
          </w:tcPr>
          <w:p w14:paraId="70D6CA7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single" w:sz="4" w:space="0" w:color="000000"/>
              <w:left w:val="nil"/>
              <w:bottom w:val="single" w:sz="4" w:space="0" w:color="000000"/>
              <w:right w:val="single" w:sz="4" w:space="0" w:color="000000"/>
            </w:tcBorders>
            <w:noWrap/>
            <w:vAlign w:val="center"/>
            <w:hideMark/>
          </w:tcPr>
          <w:p w14:paraId="7B2231F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2,919</w:t>
            </w:r>
          </w:p>
        </w:tc>
        <w:tc>
          <w:tcPr>
            <w:tcW w:w="1300" w:type="dxa"/>
            <w:tcBorders>
              <w:top w:val="single" w:sz="4" w:space="0" w:color="000000"/>
              <w:left w:val="nil"/>
              <w:bottom w:val="single" w:sz="4" w:space="0" w:color="000000"/>
              <w:right w:val="single" w:sz="4" w:space="0" w:color="000000"/>
            </w:tcBorders>
            <w:noWrap/>
            <w:vAlign w:val="center"/>
            <w:hideMark/>
          </w:tcPr>
          <w:p w14:paraId="69E3989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3,185</w:t>
            </w:r>
          </w:p>
        </w:tc>
        <w:tc>
          <w:tcPr>
            <w:tcW w:w="1300" w:type="dxa"/>
            <w:tcBorders>
              <w:top w:val="single" w:sz="4" w:space="0" w:color="000000"/>
              <w:left w:val="nil"/>
              <w:bottom w:val="single" w:sz="4" w:space="0" w:color="000000"/>
              <w:right w:val="single" w:sz="4" w:space="0" w:color="000000"/>
            </w:tcBorders>
            <w:noWrap/>
            <w:vAlign w:val="center"/>
            <w:hideMark/>
          </w:tcPr>
          <w:p w14:paraId="5B6193D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5,82</w:t>
            </w:r>
          </w:p>
        </w:tc>
        <w:tc>
          <w:tcPr>
            <w:tcW w:w="1300" w:type="dxa"/>
            <w:tcBorders>
              <w:top w:val="single" w:sz="4" w:space="0" w:color="000000"/>
              <w:left w:val="nil"/>
              <w:bottom w:val="single" w:sz="4" w:space="0" w:color="000000"/>
              <w:right w:val="single" w:sz="4" w:space="0" w:color="000000"/>
            </w:tcBorders>
            <w:noWrap/>
            <w:vAlign w:val="center"/>
            <w:hideMark/>
          </w:tcPr>
          <w:p w14:paraId="4970DD9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6,58</w:t>
            </w:r>
          </w:p>
        </w:tc>
        <w:tc>
          <w:tcPr>
            <w:tcW w:w="1300" w:type="dxa"/>
            <w:tcBorders>
              <w:top w:val="single" w:sz="4" w:space="0" w:color="000000"/>
              <w:left w:val="nil"/>
              <w:bottom w:val="single" w:sz="4" w:space="0" w:color="000000"/>
              <w:right w:val="single" w:sz="4" w:space="0" w:color="000000"/>
            </w:tcBorders>
            <w:noWrap/>
            <w:vAlign w:val="center"/>
            <w:hideMark/>
          </w:tcPr>
          <w:p w14:paraId="09F2D9A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7,16</w:t>
            </w:r>
          </w:p>
        </w:tc>
        <w:tc>
          <w:tcPr>
            <w:tcW w:w="1300" w:type="dxa"/>
            <w:tcBorders>
              <w:top w:val="single" w:sz="4" w:space="0" w:color="000000"/>
              <w:left w:val="nil"/>
              <w:bottom w:val="single" w:sz="4" w:space="0" w:color="000000"/>
              <w:right w:val="single" w:sz="4" w:space="0" w:color="000000"/>
            </w:tcBorders>
            <w:noWrap/>
            <w:vAlign w:val="center"/>
            <w:hideMark/>
          </w:tcPr>
          <w:p w14:paraId="4495B58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7,76</w:t>
            </w:r>
          </w:p>
        </w:tc>
        <w:tc>
          <w:tcPr>
            <w:tcW w:w="1300" w:type="dxa"/>
            <w:tcBorders>
              <w:top w:val="nil"/>
              <w:left w:val="single" w:sz="4" w:space="0" w:color="auto"/>
              <w:bottom w:val="single" w:sz="4" w:space="0" w:color="auto"/>
              <w:right w:val="single" w:sz="4" w:space="0" w:color="auto"/>
            </w:tcBorders>
            <w:noWrap/>
            <w:vAlign w:val="center"/>
            <w:hideMark/>
          </w:tcPr>
          <w:p w14:paraId="3E6233F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8,23</w:t>
            </w:r>
          </w:p>
        </w:tc>
      </w:tr>
      <w:tr w:rsidR="00A45FA5" w:rsidRPr="00A45FA5" w14:paraId="1B042F9A" w14:textId="77777777" w:rsidTr="00A45FA5">
        <w:trPr>
          <w:trHeight w:val="313"/>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12A2DBFF"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Житлові будівлі (Населення)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CDE77B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DA281A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E5531B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5614D5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0DFDE7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765497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3C1930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4328A8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11F910B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6A48F44D"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0AA2F3F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Тепло, грн/Гкал (з ПДВ)</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287666C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1494,15</w:t>
            </w:r>
          </w:p>
        </w:tc>
        <w:tc>
          <w:tcPr>
            <w:tcW w:w="1300" w:type="dxa"/>
            <w:tcBorders>
              <w:top w:val="single" w:sz="4" w:space="0" w:color="000000"/>
              <w:left w:val="nil"/>
              <w:bottom w:val="single" w:sz="4" w:space="0" w:color="000000"/>
              <w:right w:val="single" w:sz="4" w:space="0" w:color="000000"/>
            </w:tcBorders>
            <w:noWrap/>
            <w:vAlign w:val="center"/>
            <w:hideMark/>
          </w:tcPr>
          <w:p w14:paraId="6152D46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1847,75</w:t>
            </w:r>
          </w:p>
        </w:tc>
        <w:tc>
          <w:tcPr>
            <w:tcW w:w="1300" w:type="dxa"/>
            <w:tcBorders>
              <w:top w:val="single" w:sz="4" w:space="0" w:color="000000"/>
              <w:left w:val="nil"/>
              <w:bottom w:val="single" w:sz="4" w:space="0" w:color="000000"/>
              <w:right w:val="single" w:sz="4" w:space="0" w:color="000000"/>
            </w:tcBorders>
            <w:noWrap/>
            <w:vAlign w:val="center"/>
            <w:hideMark/>
          </w:tcPr>
          <w:p w14:paraId="41AAB4D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1847,75</w:t>
            </w:r>
          </w:p>
        </w:tc>
        <w:tc>
          <w:tcPr>
            <w:tcW w:w="1300" w:type="dxa"/>
            <w:tcBorders>
              <w:top w:val="single" w:sz="4" w:space="0" w:color="000000"/>
              <w:left w:val="nil"/>
              <w:bottom w:val="single" w:sz="4" w:space="0" w:color="000000"/>
              <w:right w:val="single" w:sz="4" w:space="0" w:color="000000"/>
            </w:tcBorders>
            <w:noWrap/>
            <w:vAlign w:val="center"/>
            <w:hideMark/>
          </w:tcPr>
          <w:p w14:paraId="4CE8F5B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1359,99</w:t>
            </w:r>
          </w:p>
        </w:tc>
        <w:tc>
          <w:tcPr>
            <w:tcW w:w="1300" w:type="dxa"/>
            <w:tcBorders>
              <w:top w:val="single" w:sz="4" w:space="0" w:color="000000"/>
              <w:left w:val="nil"/>
              <w:bottom w:val="single" w:sz="4" w:space="0" w:color="000000"/>
              <w:right w:val="single" w:sz="4" w:space="0" w:color="000000"/>
            </w:tcBorders>
            <w:noWrap/>
            <w:vAlign w:val="center"/>
            <w:hideMark/>
          </w:tcPr>
          <w:p w14:paraId="20269A1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2032,73</w:t>
            </w:r>
          </w:p>
        </w:tc>
        <w:tc>
          <w:tcPr>
            <w:tcW w:w="1300" w:type="dxa"/>
            <w:tcBorders>
              <w:top w:val="single" w:sz="4" w:space="0" w:color="000000"/>
              <w:left w:val="nil"/>
              <w:bottom w:val="single" w:sz="4" w:space="0" w:color="000000"/>
              <w:right w:val="single" w:sz="4" w:space="0" w:color="000000"/>
            </w:tcBorders>
            <w:noWrap/>
            <w:vAlign w:val="center"/>
            <w:hideMark/>
          </w:tcPr>
          <w:p w14:paraId="03F2117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2032,73</w:t>
            </w:r>
          </w:p>
        </w:tc>
        <w:tc>
          <w:tcPr>
            <w:tcW w:w="1300" w:type="dxa"/>
            <w:tcBorders>
              <w:top w:val="single" w:sz="4" w:space="0" w:color="000000"/>
              <w:left w:val="nil"/>
              <w:bottom w:val="single" w:sz="4" w:space="0" w:color="000000"/>
              <w:right w:val="single" w:sz="4" w:space="0" w:color="000000"/>
            </w:tcBorders>
            <w:noWrap/>
            <w:vAlign w:val="center"/>
            <w:hideMark/>
          </w:tcPr>
          <w:p w14:paraId="7894C30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2032,73</w:t>
            </w:r>
          </w:p>
        </w:tc>
        <w:tc>
          <w:tcPr>
            <w:tcW w:w="1300" w:type="dxa"/>
            <w:tcBorders>
              <w:top w:val="single" w:sz="4" w:space="0" w:color="000000"/>
              <w:left w:val="nil"/>
              <w:bottom w:val="single" w:sz="4" w:space="0" w:color="000000"/>
              <w:right w:val="single" w:sz="4" w:space="0" w:color="000000"/>
            </w:tcBorders>
            <w:noWrap/>
            <w:vAlign w:val="center"/>
            <w:hideMark/>
          </w:tcPr>
          <w:p w14:paraId="7E0B5B6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2032,73</w:t>
            </w:r>
          </w:p>
        </w:tc>
        <w:tc>
          <w:tcPr>
            <w:tcW w:w="1300" w:type="dxa"/>
            <w:tcBorders>
              <w:top w:val="nil"/>
              <w:left w:val="single" w:sz="4" w:space="0" w:color="auto"/>
              <w:bottom w:val="single" w:sz="4" w:space="0" w:color="auto"/>
              <w:right w:val="single" w:sz="4" w:space="0" w:color="auto"/>
            </w:tcBorders>
            <w:noWrap/>
            <w:vAlign w:val="center"/>
            <w:hideMark/>
          </w:tcPr>
          <w:p w14:paraId="14BE798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2540,91</w:t>
            </w:r>
          </w:p>
        </w:tc>
      </w:tr>
      <w:tr w:rsidR="00A45FA5" w:rsidRPr="00A45FA5" w14:paraId="497BBECD" w14:textId="77777777" w:rsidTr="00A45FA5">
        <w:trPr>
          <w:trHeight w:val="376"/>
        </w:trPr>
        <w:tc>
          <w:tcPr>
            <w:tcW w:w="3560" w:type="dxa"/>
            <w:tcBorders>
              <w:top w:val="nil"/>
              <w:left w:val="single" w:sz="4" w:space="0" w:color="auto"/>
              <w:bottom w:val="single" w:sz="4" w:space="0" w:color="auto"/>
              <w:right w:val="single" w:sz="4" w:space="0" w:color="auto"/>
            </w:tcBorders>
            <w:vAlign w:val="bottom"/>
            <w:hideMark/>
          </w:tcPr>
          <w:p w14:paraId="0BD11A06"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Природний газ, грн/м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hideMark/>
          </w:tcPr>
          <w:p w14:paraId="6FE008C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6,9579</w:t>
            </w:r>
          </w:p>
        </w:tc>
        <w:tc>
          <w:tcPr>
            <w:tcW w:w="1300" w:type="dxa"/>
            <w:tcBorders>
              <w:top w:val="nil"/>
              <w:left w:val="nil"/>
              <w:bottom w:val="single" w:sz="4" w:space="0" w:color="000000"/>
              <w:right w:val="single" w:sz="4" w:space="0" w:color="000000"/>
            </w:tcBorders>
            <w:noWrap/>
            <w:vAlign w:val="center"/>
            <w:hideMark/>
          </w:tcPr>
          <w:p w14:paraId="00BEC29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8,5489</w:t>
            </w:r>
          </w:p>
        </w:tc>
        <w:tc>
          <w:tcPr>
            <w:tcW w:w="1300" w:type="dxa"/>
            <w:tcBorders>
              <w:top w:val="nil"/>
              <w:left w:val="nil"/>
              <w:bottom w:val="single" w:sz="4" w:space="0" w:color="000000"/>
              <w:right w:val="single" w:sz="4" w:space="0" w:color="000000"/>
            </w:tcBorders>
            <w:noWrap/>
            <w:vAlign w:val="center"/>
            <w:hideMark/>
          </w:tcPr>
          <w:p w14:paraId="313D03F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6,3052</w:t>
            </w:r>
          </w:p>
        </w:tc>
        <w:tc>
          <w:tcPr>
            <w:tcW w:w="1300" w:type="dxa"/>
            <w:tcBorders>
              <w:top w:val="nil"/>
              <w:left w:val="nil"/>
              <w:bottom w:val="single" w:sz="4" w:space="0" w:color="000000"/>
              <w:right w:val="single" w:sz="4" w:space="0" w:color="000000"/>
            </w:tcBorders>
            <w:noWrap/>
            <w:vAlign w:val="center"/>
            <w:hideMark/>
          </w:tcPr>
          <w:p w14:paraId="0CCCCE2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8,8361</w:t>
            </w:r>
          </w:p>
        </w:tc>
        <w:tc>
          <w:tcPr>
            <w:tcW w:w="1300" w:type="dxa"/>
            <w:tcBorders>
              <w:top w:val="nil"/>
              <w:left w:val="nil"/>
              <w:bottom w:val="single" w:sz="4" w:space="0" w:color="000000"/>
              <w:right w:val="single" w:sz="4" w:space="0" w:color="000000"/>
            </w:tcBorders>
            <w:noWrap/>
            <w:vAlign w:val="center"/>
            <w:hideMark/>
          </w:tcPr>
          <w:p w14:paraId="280E7E5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7,99</w:t>
            </w:r>
          </w:p>
        </w:tc>
        <w:tc>
          <w:tcPr>
            <w:tcW w:w="1300" w:type="dxa"/>
            <w:tcBorders>
              <w:top w:val="nil"/>
              <w:left w:val="nil"/>
              <w:bottom w:val="single" w:sz="4" w:space="0" w:color="000000"/>
              <w:right w:val="single" w:sz="4" w:space="0" w:color="000000"/>
            </w:tcBorders>
            <w:noWrap/>
            <w:vAlign w:val="center"/>
            <w:hideMark/>
          </w:tcPr>
          <w:p w14:paraId="4F116D3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7,98</w:t>
            </w:r>
          </w:p>
        </w:tc>
        <w:tc>
          <w:tcPr>
            <w:tcW w:w="1300" w:type="dxa"/>
            <w:tcBorders>
              <w:top w:val="nil"/>
              <w:left w:val="nil"/>
              <w:bottom w:val="single" w:sz="4" w:space="0" w:color="000000"/>
              <w:right w:val="single" w:sz="4" w:space="0" w:color="000000"/>
            </w:tcBorders>
            <w:noWrap/>
            <w:vAlign w:val="center"/>
            <w:hideMark/>
          </w:tcPr>
          <w:p w14:paraId="6A98A3F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7,96</w:t>
            </w:r>
          </w:p>
        </w:tc>
        <w:tc>
          <w:tcPr>
            <w:tcW w:w="1300" w:type="dxa"/>
            <w:tcBorders>
              <w:top w:val="nil"/>
              <w:left w:val="nil"/>
              <w:bottom w:val="single" w:sz="4" w:space="0" w:color="000000"/>
              <w:right w:val="single" w:sz="4" w:space="0" w:color="000000"/>
            </w:tcBorders>
            <w:noWrap/>
            <w:vAlign w:val="center"/>
            <w:hideMark/>
          </w:tcPr>
          <w:p w14:paraId="7CD8664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7,96</w:t>
            </w:r>
          </w:p>
        </w:tc>
        <w:tc>
          <w:tcPr>
            <w:tcW w:w="1300" w:type="dxa"/>
            <w:tcBorders>
              <w:top w:val="nil"/>
              <w:left w:val="single" w:sz="4" w:space="0" w:color="auto"/>
              <w:bottom w:val="single" w:sz="4" w:space="0" w:color="auto"/>
              <w:right w:val="single" w:sz="4" w:space="0" w:color="auto"/>
            </w:tcBorders>
            <w:noWrap/>
            <w:vAlign w:val="center"/>
            <w:hideMark/>
          </w:tcPr>
          <w:p w14:paraId="14D84FD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8,76</w:t>
            </w:r>
          </w:p>
        </w:tc>
      </w:tr>
      <w:tr w:rsidR="00A45FA5" w:rsidRPr="00A45FA5" w14:paraId="2EF89450"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2B539431"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грн/кВт*год (з ПДВ)</w:t>
            </w:r>
          </w:p>
        </w:tc>
        <w:tc>
          <w:tcPr>
            <w:tcW w:w="1300" w:type="dxa"/>
            <w:tcBorders>
              <w:top w:val="nil"/>
              <w:left w:val="single" w:sz="4" w:space="0" w:color="000000"/>
              <w:bottom w:val="single" w:sz="4" w:space="0" w:color="000000"/>
              <w:right w:val="single" w:sz="4" w:space="0" w:color="000000"/>
            </w:tcBorders>
            <w:noWrap/>
            <w:vAlign w:val="center"/>
            <w:hideMark/>
          </w:tcPr>
          <w:p w14:paraId="4068EDD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147973B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12587A0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674D92B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2602573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42D89F9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1,68</w:t>
            </w:r>
          </w:p>
        </w:tc>
        <w:tc>
          <w:tcPr>
            <w:tcW w:w="1300" w:type="dxa"/>
            <w:tcBorders>
              <w:top w:val="nil"/>
              <w:left w:val="nil"/>
              <w:bottom w:val="single" w:sz="4" w:space="0" w:color="000000"/>
              <w:right w:val="single" w:sz="4" w:space="0" w:color="000000"/>
            </w:tcBorders>
            <w:noWrap/>
            <w:vAlign w:val="center"/>
            <w:hideMark/>
          </w:tcPr>
          <w:p w14:paraId="0B6E353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2,64</w:t>
            </w:r>
          </w:p>
        </w:tc>
        <w:tc>
          <w:tcPr>
            <w:tcW w:w="1300" w:type="dxa"/>
            <w:tcBorders>
              <w:top w:val="nil"/>
              <w:left w:val="nil"/>
              <w:bottom w:val="single" w:sz="4" w:space="0" w:color="000000"/>
              <w:right w:val="single" w:sz="4" w:space="0" w:color="000000"/>
            </w:tcBorders>
            <w:noWrap/>
            <w:vAlign w:val="center"/>
            <w:hideMark/>
          </w:tcPr>
          <w:p w14:paraId="1DFBAFD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4,32</w:t>
            </w:r>
          </w:p>
        </w:tc>
        <w:tc>
          <w:tcPr>
            <w:tcW w:w="1300" w:type="dxa"/>
            <w:tcBorders>
              <w:top w:val="nil"/>
              <w:left w:val="single" w:sz="4" w:space="0" w:color="auto"/>
              <w:bottom w:val="single" w:sz="4" w:space="0" w:color="auto"/>
              <w:right w:val="single" w:sz="4" w:space="0" w:color="auto"/>
            </w:tcBorders>
            <w:noWrap/>
            <w:vAlign w:val="center"/>
            <w:hideMark/>
          </w:tcPr>
          <w:p w14:paraId="5B96459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7,20</w:t>
            </w:r>
          </w:p>
        </w:tc>
      </w:tr>
      <w:tr w:rsidR="00A45FA5" w:rsidRPr="00A45FA5" w14:paraId="4278FE31"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115E8E77"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Деревина м3 (без ПДВ)</w:t>
            </w:r>
          </w:p>
        </w:tc>
        <w:tc>
          <w:tcPr>
            <w:tcW w:w="1300" w:type="dxa"/>
            <w:tcBorders>
              <w:top w:val="nil"/>
              <w:left w:val="single" w:sz="4" w:space="0" w:color="000000"/>
              <w:bottom w:val="single" w:sz="4" w:space="0" w:color="000000"/>
              <w:right w:val="single" w:sz="4" w:space="0" w:color="000000"/>
            </w:tcBorders>
            <w:noWrap/>
            <w:vAlign w:val="center"/>
            <w:hideMark/>
          </w:tcPr>
          <w:p w14:paraId="738C370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690</w:t>
            </w:r>
          </w:p>
        </w:tc>
        <w:tc>
          <w:tcPr>
            <w:tcW w:w="1300" w:type="dxa"/>
            <w:tcBorders>
              <w:top w:val="nil"/>
              <w:left w:val="nil"/>
              <w:bottom w:val="single" w:sz="4" w:space="0" w:color="000000"/>
              <w:right w:val="single" w:sz="4" w:space="0" w:color="000000"/>
            </w:tcBorders>
            <w:noWrap/>
            <w:vAlign w:val="center"/>
            <w:hideMark/>
          </w:tcPr>
          <w:p w14:paraId="65290D6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849,99</w:t>
            </w:r>
          </w:p>
        </w:tc>
        <w:tc>
          <w:tcPr>
            <w:tcW w:w="1300" w:type="dxa"/>
            <w:tcBorders>
              <w:top w:val="nil"/>
              <w:left w:val="nil"/>
              <w:bottom w:val="single" w:sz="4" w:space="0" w:color="000000"/>
              <w:right w:val="single" w:sz="4" w:space="0" w:color="000000"/>
            </w:tcBorders>
            <w:noWrap/>
            <w:vAlign w:val="center"/>
            <w:hideMark/>
          </w:tcPr>
          <w:p w14:paraId="72F3B88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899,99</w:t>
            </w:r>
          </w:p>
        </w:tc>
        <w:tc>
          <w:tcPr>
            <w:tcW w:w="1300" w:type="dxa"/>
            <w:tcBorders>
              <w:top w:val="nil"/>
              <w:left w:val="nil"/>
              <w:bottom w:val="single" w:sz="4" w:space="0" w:color="000000"/>
              <w:right w:val="single" w:sz="4" w:space="0" w:color="000000"/>
            </w:tcBorders>
            <w:noWrap/>
            <w:vAlign w:val="center"/>
            <w:hideMark/>
          </w:tcPr>
          <w:p w14:paraId="0AFAEEE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919,68</w:t>
            </w:r>
          </w:p>
        </w:tc>
        <w:tc>
          <w:tcPr>
            <w:tcW w:w="1300" w:type="dxa"/>
            <w:tcBorders>
              <w:top w:val="nil"/>
              <w:left w:val="nil"/>
              <w:bottom w:val="single" w:sz="4" w:space="0" w:color="000000"/>
              <w:right w:val="single" w:sz="4" w:space="0" w:color="000000"/>
            </w:tcBorders>
            <w:noWrap/>
            <w:vAlign w:val="center"/>
            <w:hideMark/>
          </w:tcPr>
          <w:p w14:paraId="57AC086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912</w:t>
            </w:r>
          </w:p>
        </w:tc>
        <w:tc>
          <w:tcPr>
            <w:tcW w:w="1300" w:type="dxa"/>
            <w:tcBorders>
              <w:top w:val="nil"/>
              <w:left w:val="nil"/>
              <w:bottom w:val="single" w:sz="4" w:space="0" w:color="000000"/>
              <w:right w:val="single" w:sz="4" w:space="0" w:color="000000"/>
            </w:tcBorders>
            <w:noWrap/>
            <w:vAlign w:val="center"/>
            <w:hideMark/>
          </w:tcPr>
          <w:p w14:paraId="7DCC4F1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1532,5</w:t>
            </w:r>
          </w:p>
        </w:tc>
        <w:tc>
          <w:tcPr>
            <w:tcW w:w="1300" w:type="dxa"/>
            <w:tcBorders>
              <w:top w:val="nil"/>
              <w:left w:val="nil"/>
              <w:bottom w:val="single" w:sz="4" w:space="0" w:color="000000"/>
              <w:right w:val="single" w:sz="4" w:space="0" w:color="000000"/>
            </w:tcBorders>
            <w:noWrap/>
            <w:vAlign w:val="center"/>
            <w:hideMark/>
          </w:tcPr>
          <w:p w14:paraId="2203B54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1700</w:t>
            </w:r>
          </w:p>
        </w:tc>
        <w:tc>
          <w:tcPr>
            <w:tcW w:w="1300" w:type="dxa"/>
            <w:tcBorders>
              <w:top w:val="nil"/>
              <w:left w:val="nil"/>
              <w:bottom w:val="single" w:sz="4" w:space="0" w:color="000000"/>
              <w:right w:val="single" w:sz="4" w:space="0" w:color="000000"/>
            </w:tcBorders>
            <w:noWrap/>
            <w:vAlign w:val="center"/>
            <w:hideMark/>
          </w:tcPr>
          <w:p w14:paraId="034DF8A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1840</w:t>
            </w:r>
          </w:p>
        </w:tc>
        <w:tc>
          <w:tcPr>
            <w:tcW w:w="1300" w:type="dxa"/>
            <w:tcBorders>
              <w:top w:val="nil"/>
              <w:left w:val="single" w:sz="4" w:space="0" w:color="auto"/>
              <w:bottom w:val="single" w:sz="4" w:space="0" w:color="auto"/>
              <w:right w:val="single" w:sz="4" w:space="0" w:color="auto"/>
            </w:tcBorders>
            <w:noWrap/>
            <w:vAlign w:val="center"/>
            <w:hideMark/>
          </w:tcPr>
          <w:p w14:paraId="6148D75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2102,86</w:t>
            </w:r>
          </w:p>
        </w:tc>
      </w:tr>
      <w:tr w:rsidR="00A45FA5" w:rsidRPr="00A45FA5" w14:paraId="0DFE0C15" w14:textId="77777777" w:rsidTr="00A45FA5">
        <w:trPr>
          <w:trHeight w:val="1566"/>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36BC7E62"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849549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03FCAC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A53E42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F638EA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965174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63BD55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0753C5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C976F4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4894C2B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7702F002"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66224284"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4B5EA75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2,311</w:t>
            </w:r>
          </w:p>
        </w:tc>
        <w:tc>
          <w:tcPr>
            <w:tcW w:w="1300" w:type="dxa"/>
            <w:tcBorders>
              <w:top w:val="single" w:sz="4" w:space="0" w:color="000000"/>
              <w:left w:val="nil"/>
              <w:bottom w:val="single" w:sz="4" w:space="0" w:color="000000"/>
              <w:right w:val="single" w:sz="4" w:space="0" w:color="000000"/>
            </w:tcBorders>
            <w:noWrap/>
            <w:vAlign w:val="center"/>
            <w:hideMark/>
          </w:tcPr>
          <w:p w14:paraId="0946388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single" w:sz="4" w:space="0" w:color="000000"/>
              <w:left w:val="nil"/>
              <w:bottom w:val="single" w:sz="4" w:space="0" w:color="000000"/>
              <w:right w:val="single" w:sz="4" w:space="0" w:color="000000"/>
            </w:tcBorders>
            <w:noWrap/>
            <w:vAlign w:val="center"/>
            <w:hideMark/>
          </w:tcPr>
          <w:p w14:paraId="65F2716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3,114</w:t>
            </w:r>
          </w:p>
        </w:tc>
        <w:tc>
          <w:tcPr>
            <w:tcW w:w="1300" w:type="dxa"/>
            <w:tcBorders>
              <w:top w:val="single" w:sz="4" w:space="0" w:color="000000"/>
              <w:left w:val="nil"/>
              <w:bottom w:val="single" w:sz="4" w:space="0" w:color="000000"/>
              <w:right w:val="single" w:sz="4" w:space="0" w:color="000000"/>
            </w:tcBorders>
            <w:noWrap/>
            <w:vAlign w:val="center"/>
            <w:hideMark/>
          </w:tcPr>
          <w:p w14:paraId="20F61DC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3,172</w:t>
            </w:r>
          </w:p>
        </w:tc>
        <w:tc>
          <w:tcPr>
            <w:tcW w:w="1300" w:type="dxa"/>
            <w:tcBorders>
              <w:top w:val="single" w:sz="4" w:space="0" w:color="000000"/>
              <w:left w:val="nil"/>
              <w:bottom w:val="single" w:sz="4" w:space="0" w:color="000000"/>
              <w:right w:val="single" w:sz="4" w:space="0" w:color="000000"/>
            </w:tcBorders>
            <w:noWrap/>
            <w:vAlign w:val="center"/>
            <w:hideMark/>
          </w:tcPr>
          <w:p w14:paraId="1CE1BB4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5,6212</w:t>
            </w:r>
          </w:p>
        </w:tc>
        <w:tc>
          <w:tcPr>
            <w:tcW w:w="1300" w:type="dxa"/>
            <w:tcBorders>
              <w:top w:val="single" w:sz="4" w:space="0" w:color="000000"/>
              <w:left w:val="nil"/>
              <w:bottom w:val="single" w:sz="4" w:space="0" w:color="000000"/>
              <w:right w:val="single" w:sz="4" w:space="0" w:color="000000"/>
            </w:tcBorders>
            <w:noWrap/>
            <w:vAlign w:val="center"/>
            <w:hideMark/>
          </w:tcPr>
          <w:p w14:paraId="1AD9838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6,013</w:t>
            </w:r>
          </w:p>
        </w:tc>
        <w:tc>
          <w:tcPr>
            <w:tcW w:w="1300" w:type="dxa"/>
            <w:tcBorders>
              <w:top w:val="single" w:sz="4" w:space="0" w:color="000000"/>
              <w:left w:val="nil"/>
              <w:bottom w:val="single" w:sz="4" w:space="0" w:color="000000"/>
              <w:right w:val="single" w:sz="4" w:space="0" w:color="000000"/>
            </w:tcBorders>
            <w:noWrap/>
            <w:vAlign w:val="center"/>
            <w:hideMark/>
          </w:tcPr>
          <w:p w14:paraId="2597C6D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7,519</w:t>
            </w:r>
          </w:p>
        </w:tc>
        <w:tc>
          <w:tcPr>
            <w:tcW w:w="1300" w:type="dxa"/>
            <w:tcBorders>
              <w:top w:val="single" w:sz="4" w:space="0" w:color="000000"/>
              <w:left w:val="nil"/>
              <w:bottom w:val="single" w:sz="4" w:space="0" w:color="000000"/>
              <w:right w:val="single" w:sz="4" w:space="0" w:color="000000"/>
            </w:tcBorders>
            <w:noWrap/>
            <w:vAlign w:val="center"/>
            <w:hideMark/>
          </w:tcPr>
          <w:p w14:paraId="4AB4A03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7,272</w:t>
            </w:r>
          </w:p>
        </w:tc>
        <w:tc>
          <w:tcPr>
            <w:tcW w:w="1300" w:type="dxa"/>
            <w:tcBorders>
              <w:top w:val="nil"/>
              <w:left w:val="single" w:sz="4" w:space="0" w:color="auto"/>
              <w:bottom w:val="single" w:sz="4" w:space="0" w:color="auto"/>
              <w:right w:val="single" w:sz="4" w:space="0" w:color="auto"/>
            </w:tcBorders>
            <w:noWrap/>
            <w:vAlign w:val="center"/>
            <w:hideMark/>
          </w:tcPr>
          <w:p w14:paraId="0E7343F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10,18</w:t>
            </w:r>
          </w:p>
        </w:tc>
      </w:tr>
      <w:tr w:rsidR="00A45FA5" w:rsidRPr="00A45FA5" w14:paraId="34A160FF" w14:textId="77777777" w:rsidTr="00A45FA5">
        <w:trPr>
          <w:trHeight w:val="677"/>
        </w:trPr>
        <w:tc>
          <w:tcPr>
            <w:tcW w:w="3560" w:type="dxa"/>
            <w:tcBorders>
              <w:top w:val="nil"/>
              <w:left w:val="single" w:sz="4" w:space="0" w:color="auto"/>
              <w:bottom w:val="single" w:sz="4" w:space="0" w:color="auto"/>
              <w:right w:val="single" w:sz="4" w:space="0" w:color="auto"/>
            </w:tcBorders>
            <w:vAlign w:val="bottom"/>
            <w:hideMark/>
          </w:tcPr>
          <w:p w14:paraId="46BE6D0B"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Природний газ, грн/1000м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hideMark/>
          </w:tcPr>
          <w:p w14:paraId="126A23A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6809,64</w:t>
            </w:r>
          </w:p>
        </w:tc>
        <w:tc>
          <w:tcPr>
            <w:tcW w:w="1300" w:type="dxa"/>
            <w:tcBorders>
              <w:top w:val="nil"/>
              <w:left w:val="nil"/>
              <w:bottom w:val="single" w:sz="4" w:space="0" w:color="000000"/>
              <w:right w:val="single" w:sz="4" w:space="0" w:color="000000"/>
            </w:tcBorders>
            <w:noWrap/>
            <w:vAlign w:val="center"/>
            <w:hideMark/>
          </w:tcPr>
          <w:p w14:paraId="0CE588C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8361,85</w:t>
            </w:r>
          </w:p>
        </w:tc>
        <w:tc>
          <w:tcPr>
            <w:tcW w:w="1300" w:type="dxa"/>
            <w:tcBorders>
              <w:top w:val="nil"/>
              <w:left w:val="nil"/>
              <w:bottom w:val="single" w:sz="4" w:space="0" w:color="000000"/>
              <w:right w:val="single" w:sz="4" w:space="0" w:color="000000"/>
            </w:tcBorders>
            <w:noWrap/>
            <w:vAlign w:val="center"/>
            <w:hideMark/>
          </w:tcPr>
          <w:p w14:paraId="5CBD9B2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8361,85</w:t>
            </w:r>
          </w:p>
        </w:tc>
        <w:tc>
          <w:tcPr>
            <w:tcW w:w="1300" w:type="dxa"/>
            <w:tcBorders>
              <w:top w:val="nil"/>
              <w:left w:val="nil"/>
              <w:bottom w:val="single" w:sz="4" w:space="0" w:color="000000"/>
              <w:right w:val="single" w:sz="4" w:space="0" w:color="000000"/>
            </w:tcBorders>
            <w:noWrap/>
            <w:vAlign w:val="center"/>
            <w:hideMark/>
          </w:tcPr>
          <w:p w14:paraId="70F604F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8361,85</w:t>
            </w:r>
          </w:p>
        </w:tc>
        <w:tc>
          <w:tcPr>
            <w:tcW w:w="1300" w:type="dxa"/>
            <w:tcBorders>
              <w:top w:val="nil"/>
              <w:left w:val="nil"/>
              <w:bottom w:val="single" w:sz="4" w:space="0" w:color="000000"/>
              <w:right w:val="single" w:sz="4" w:space="0" w:color="000000"/>
            </w:tcBorders>
            <w:noWrap/>
            <w:vAlign w:val="center"/>
            <w:hideMark/>
          </w:tcPr>
          <w:p w14:paraId="2929D48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9467,89</w:t>
            </w:r>
          </w:p>
        </w:tc>
        <w:tc>
          <w:tcPr>
            <w:tcW w:w="1300" w:type="dxa"/>
            <w:tcBorders>
              <w:top w:val="nil"/>
              <w:left w:val="nil"/>
              <w:bottom w:val="single" w:sz="4" w:space="0" w:color="000000"/>
              <w:right w:val="single" w:sz="4" w:space="0" w:color="000000"/>
            </w:tcBorders>
            <w:noWrap/>
            <w:vAlign w:val="center"/>
            <w:hideMark/>
          </w:tcPr>
          <w:p w14:paraId="44CBBDB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9467,89</w:t>
            </w:r>
          </w:p>
        </w:tc>
        <w:tc>
          <w:tcPr>
            <w:tcW w:w="1300" w:type="dxa"/>
            <w:tcBorders>
              <w:top w:val="nil"/>
              <w:left w:val="nil"/>
              <w:bottom w:val="single" w:sz="4" w:space="0" w:color="000000"/>
              <w:right w:val="single" w:sz="4" w:space="0" w:color="000000"/>
            </w:tcBorders>
            <w:noWrap/>
            <w:vAlign w:val="center"/>
            <w:hideMark/>
          </w:tcPr>
          <w:p w14:paraId="573A4B4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9467,89</w:t>
            </w:r>
          </w:p>
        </w:tc>
        <w:tc>
          <w:tcPr>
            <w:tcW w:w="1300" w:type="dxa"/>
            <w:tcBorders>
              <w:top w:val="nil"/>
              <w:left w:val="nil"/>
              <w:bottom w:val="single" w:sz="4" w:space="0" w:color="000000"/>
              <w:right w:val="single" w:sz="4" w:space="0" w:color="000000"/>
            </w:tcBorders>
            <w:noWrap/>
            <w:vAlign w:val="center"/>
            <w:hideMark/>
          </w:tcPr>
          <w:p w14:paraId="7265EFC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9467,89</w:t>
            </w:r>
          </w:p>
        </w:tc>
        <w:tc>
          <w:tcPr>
            <w:tcW w:w="1300" w:type="dxa"/>
            <w:tcBorders>
              <w:top w:val="nil"/>
              <w:left w:val="single" w:sz="4" w:space="0" w:color="auto"/>
              <w:bottom w:val="single" w:sz="4" w:space="0" w:color="auto"/>
              <w:right w:val="single" w:sz="4" w:space="0" w:color="auto"/>
            </w:tcBorders>
            <w:noWrap/>
            <w:vAlign w:val="center"/>
            <w:hideMark/>
          </w:tcPr>
          <w:p w14:paraId="4BAC861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9846,61</w:t>
            </w:r>
          </w:p>
        </w:tc>
      </w:tr>
      <w:tr w:rsidR="00A45FA5" w:rsidRPr="00A45FA5" w14:paraId="24B4E7AF" w14:textId="77777777" w:rsidTr="00A45FA5">
        <w:trPr>
          <w:trHeight w:val="626"/>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2E12F067"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з управління побутовими відходами</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79D6A2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CFD04C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1ACEDC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22AE0E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203EB3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B62A3B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230B44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180ABC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04A128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49BAF85F"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4B28F1F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Бензин А-95, л</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7CD7CFA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27,82</w:t>
            </w:r>
          </w:p>
        </w:tc>
        <w:tc>
          <w:tcPr>
            <w:tcW w:w="1300" w:type="dxa"/>
            <w:tcBorders>
              <w:top w:val="single" w:sz="4" w:space="0" w:color="000000"/>
              <w:left w:val="nil"/>
              <w:bottom w:val="single" w:sz="4" w:space="0" w:color="000000"/>
              <w:right w:val="single" w:sz="4" w:space="0" w:color="000000"/>
            </w:tcBorders>
            <w:noWrap/>
            <w:vAlign w:val="center"/>
            <w:hideMark/>
          </w:tcPr>
          <w:p w14:paraId="7E45E63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30,38</w:t>
            </w:r>
          </w:p>
        </w:tc>
        <w:tc>
          <w:tcPr>
            <w:tcW w:w="1300" w:type="dxa"/>
            <w:tcBorders>
              <w:top w:val="single" w:sz="4" w:space="0" w:color="000000"/>
              <w:left w:val="nil"/>
              <w:bottom w:val="single" w:sz="4" w:space="0" w:color="000000"/>
              <w:right w:val="single" w:sz="4" w:space="0" w:color="000000"/>
            </w:tcBorders>
            <w:noWrap/>
            <w:vAlign w:val="center"/>
            <w:hideMark/>
          </w:tcPr>
          <w:p w14:paraId="5A9F021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28,09</w:t>
            </w:r>
          </w:p>
        </w:tc>
        <w:tc>
          <w:tcPr>
            <w:tcW w:w="1300" w:type="dxa"/>
            <w:tcBorders>
              <w:top w:val="single" w:sz="4" w:space="0" w:color="000000"/>
              <w:left w:val="nil"/>
              <w:bottom w:val="single" w:sz="4" w:space="0" w:color="000000"/>
              <w:right w:val="single" w:sz="4" w:space="0" w:color="000000"/>
            </w:tcBorders>
            <w:noWrap/>
            <w:vAlign w:val="center"/>
            <w:hideMark/>
          </w:tcPr>
          <w:p w14:paraId="211FE1E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24,29</w:t>
            </w:r>
          </w:p>
        </w:tc>
        <w:tc>
          <w:tcPr>
            <w:tcW w:w="1300" w:type="dxa"/>
            <w:tcBorders>
              <w:top w:val="single" w:sz="4" w:space="0" w:color="000000"/>
              <w:left w:val="nil"/>
              <w:bottom w:val="single" w:sz="4" w:space="0" w:color="000000"/>
              <w:right w:val="single" w:sz="4" w:space="0" w:color="000000"/>
            </w:tcBorders>
            <w:noWrap/>
            <w:vAlign w:val="center"/>
            <w:hideMark/>
          </w:tcPr>
          <w:p w14:paraId="5F2B3C6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30,33</w:t>
            </w:r>
          </w:p>
        </w:tc>
        <w:tc>
          <w:tcPr>
            <w:tcW w:w="1300" w:type="dxa"/>
            <w:tcBorders>
              <w:top w:val="single" w:sz="4" w:space="0" w:color="000000"/>
              <w:left w:val="nil"/>
              <w:bottom w:val="single" w:sz="4" w:space="0" w:color="000000"/>
              <w:right w:val="single" w:sz="4" w:space="0" w:color="000000"/>
            </w:tcBorders>
            <w:noWrap/>
            <w:vAlign w:val="center"/>
            <w:hideMark/>
          </w:tcPr>
          <w:p w14:paraId="18BA210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50,86</w:t>
            </w:r>
          </w:p>
        </w:tc>
        <w:tc>
          <w:tcPr>
            <w:tcW w:w="1300" w:type="dxa"/>
            <w:tcBorders>
              <w:top w:val="single" w:sz="4" w:space="0" w:color="000000"/>
              <w:left w:val="nil"/>
              <w:bottom w:val="single" w:sz="4" w:space="0" w:color="000000"/>
              <w:right w:val="single" w:sz="4" w:space="0" w:color="000000"/>
            </w:tcBorders>
            <w:noWrap/>
            <w:vAlign w:val="center"/>
            <w:hideMark/>
          </w:tcPr>
          <w:p w14:paraId="3792C87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52,16</w:t>
            </w:r>
          </w:p>
        </w:tc>
        <w:tc>
          <w:tcPr>
            <w:tcW w:w="1300" w:type="dxa"/>
            <w:tcBorders>
              <w:top w:val="single" w:sz="4" w:space="0" w:color="000000"/>
              <w:left w:val="nil"/>
              <w:bottom w:val="single" w:sz="4" w:space="0" w:color="000000"/>
              <w:right w:val="single" w:sz="4" w:space="0" w:color="000000"/>
            </w:tcBorders>
            <w:noWrap/>
            <w:vAlign w:val="center"/>
            <w:hideMark/>
          </w:tcPr>
          <w:p w14:paraId="15204CE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55,49</w:t>
            </w:r>
          </w:p>
        </w:tc>
        <w:tc>
          <w:tcPr>
            <w:tcW w:w="1300" w:type="dxa"/>
            <w:tcBorders>
              <w:top w:val="nil"/>
              <w:left w:val="single" w:sz="4" w:space="0" w:color="auto"/>
              <w:bottom w:val="single" w:sz="4" w:space="0" w:color="auto"/>
              <w:right w:val="single" w:sz="4" w:space="0" w:color="auto"/>
            </w:tcBorders>
            <w:noWrap/>
            <w:vAlign w:val="center"/>
            <w:hideMark/>
          </w:tcPr>
          <w:p w14:paraId="1333EA9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58,26</w:t>
            </w:r>
          </w:p>
        </w:tc>
      </w:tr>
      <w:tr w:rsidR="00A45FA5" w:rsidRPr="00A45FA5" w14:paraId="6F74D2A0"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24D72EB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 л</w:t>
            </w:r>
          </w:p>
        </w:tc>
        <w:tc>
          <w:tcPr>
            <w:tcW w:w="1300" w:type="dxa"/>
            <w:tcBorders>
              <w:top w:val="nil"/>
              <w:left w:val="single" w:sz="4" w:space="0" w:color="000000"/>
              <w:bottom w:val="single" w:sz="4" w:space="0" w:color="000000"/>
              <w:right w:val="single" w:sz="4" w:space="0" w:color="000000"/>
            </w:tcBorders>
            <w:noWrap/>
            <w:vAlign w:val="center"/>
            <w:hideMark/>
          </w:tcPr>
          <w:p w14:paraId="6E2863B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25,45</w:t>
            </w:r>
          </w:p>
        </w:tc>
        <w:tc>
          <w:tcPr>
            <w:tcW w:w="1300" w:type="dxa"/>
            <w:tcBorders>
              <w:top w:val="nil"/>
              <w:left w:val="nil"/>
              <w:bottom w:val="single" w:sz="4" w:space="0" w:color="000000"/>
              <w:right w:val="single" w:sz="4" w:space="0" w:color="000000"/>
            </w:tcBorders>
            <w:noWrap/>
            <w:vAlign w:val="center"/>
            <w:hideMark/>
          </w:tcPr>
          <w:p w14:paraId="1E8674F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29,91</w:t>
            </w:r>
          </w:p>
        </w:tc>
        <w:tc>
          <w:tcPr>
            <w:tcW w:w="1300" w:type="dxa"/>
            <w:tcBorders>
              <w:top w:val="nil"/>
              <w:left w:val="nil"/>
              <w:bottom w:val="single" w:sz="4" w:space="0" w:color="000000"/>
              <w:right w:val="single" w:sz="4" w:space="0" w:color="000000"/>
            </w:tcBorders>
            <w:noWrap/>
            <w:vAlign w:val="center"/>
            <w:hideMark/>
          </w:tcPr>
          <w:p w14:paraId="2743048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27,45</w:t>
            </w:r>
          </w:p>
        </w:tc>
        <w:tc>
          <w:tcPr>
            <w:tcW w:w="1300" w:type="dxa"/>
            <w:tcBorders>
              <w:top w:val="nil"/>
              <w:left w:val="nil"/>
              <w:bottom w:val="single" w:sz="4" w:space="0" w:color="000000"/>
              <w:right w:val="single" w:sz="4" w:space="0" w:color="000000"/>
            </w:tcBorders>
            <w:noWrap/>
            <w:vAlign w:val="center"/>
            <w:hideMark/>
          </w:tcPr>
          <w:p w14:paraId="511150C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22,88</w:t>
            </w:r>
          </w:p>
        </w:tc>
        <w:tc>
          <w:tcPr>
            <w:tcW w:w="1300" w:type="dxa"/>
            <w:tcBorders>
              <w:top w:val="nil"/>
              <w:left w:val="nil"/>
              <w:bottom w:val="single" w:sz="4" w:space="0" w:color="000000"/>
              <w:right w:val="single" w:sz="4" w:space="0" w:color="000000"/>
            </w:tcBorders>
            <w:noWrap/>
            <w:vAlign w:val="center"/>
            <w:hideMark/>
          </w:tcPr>
          <w:p w14:paraId="205418A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29,24</w:t>
            </w:r>
          </w:p>
        </w:tc>
        <w:tc>
          <w:tcPr>
            <w:tcW w:w="1300" w:type="dxa"/>
            <w:tcBorders>
              <w:top w:val="nil"/>
              <w:left w:val="nil"/>
              <w:bottom w:val="single" w:sz="4" w:space="0" w:color="000000"/>
              <w:right w:val="single" w:sz="4" w:space="0" w:color="000000"/>
            </w:tcBorders>
            <w:noWrap/>
            <w:vAlign w:val="center"/>
            <w:hideMark/>
          </w:tcPr>
          <w:p w14:paraId="5542103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54,08</w:t>
            </w:r>
          </w:p>
        </w:tc>
        <w:tc>
          <w:tcPr>
            <w:tcW w:w="1300" w:type="dxa"/>
            <w:tcBorders>
              <w:top w:val="nil"/>
              <w:left w:val="nil"/>
              <w:bottom w:val="single" w:sz="4" w:space="0" w:color="000000"/>
              <w:right w:val="single" w:sz="4" w:space="0" w:color="000000"/>
            </w:tcBorders>
            <w:noWrap/>
            <w:vAlign w:val="center"/>
            <w:hideMark/>
          </w:tcPr>
          <w:p w14:paraId="6274D02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51,33</w:t>
            </w:r>
          </w:p>
        </w:tc>
        <w:tc>
          <w:tcPr>
            <w:tcW w:w="1300" w:type="dxa"/>
            <w:tcBorders>
              <w:top w:val="nil"/>
              <w:left w:val="nil"/>
              <w:bottom w:val="single" w:sz="4" w:space="0" w:color="000000"/>
              <w:right w:val="single" w:sz="4" w:space="0" w:color="000000"/>
            </w:tcBorders>
            <w:noWrap/>
            <w:vAlign w:val="center"/>
            <w:hideMark/>
          </w:tcPr>
          <w:p w14:paraId="3661DDD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51,28</w:t>
            </w:r>
          </w:p>
        </w:tc>
        <w:tc>
          <w:tcPr>
            <w:tcW w:w="1300" w:type="dxa"/>
            <w:tcBorders>
              <w:top w:val="nil"/>
              <w:left w:val="single" w:sz="4" w:space="0" w:color="auto"/>
              <w:bottom w:val="single" w:sz="4" w:space="0" w:color="auto"/>
              <w:right w:val="single" w:sz="4" w:space="0" w:color="auto"/>
            </w:tcBorders>
            <w:noWrap/>
            <w:vAlign w:val="center"/>
            <w:hideMark/>
          </w:tcPr>
          <w:p w14:paraId="6387E54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53,84</w:t>
            </w:r>
          </w:p>
        </w:tc>
      </w:tr>
      <w:tr w:rsidR="00A45FA5" w:rsidRPr="00A45FA5" w14:paraId="53F4C66F" w14:textId="77777777" w:rsidTr="00A45FA5">
        <w:trPr>
          <w:trHeight w:val="940"/>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6FC1368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промисловості, сільського господарства, сфери послуг</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256340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017FAE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300D5B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212D17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6FAF79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4F7F24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7176D8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8D0DF8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001C2CF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6A2DD784"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706D6298"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2F6C5A6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2,311</w:t>
            </w:r>
          </w:p>
        </w:tc>
        <w:tc>
          <w:tcPr>
            <w:tcW w:w="1300" w:type="dxa"/>
            <w:tcBorders>
              <w:top w:val="single" w:sz="4" w:space="0" w:color="000000"/>
              <w:left w:val="nil"/>
              <w:bottom w:val="single" w:sz="4" w:space="0" w:color="000000"/>
              <w:right w:val="single" w:sz="4" w:space="0" w:color="000000"/>
            </w:tcBorders>
            <w:noWrap/>
            <w:vAlign w:val="center"/>
            <w:hideMark/>
          </w:tcPr>
          <w:p w14:paraId="6AD40A2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single" w:sz="4" w:space="0" w:color="000000"/>
              <w:left w:val="nil"/>
              <w:bottom w:val="single" w:sz="4" w:space="0" w:color="000000"/>
              <w:right w:val="single" w:sz="4" w:space="0" w:color="000000"/>
            </w:tcBorders>
            <w:noWrap/>
            <w:vAlign w:val="center"/>
            <w:hideMark/>
          </w:tcPr>
          <w:p w14:paraId="6395C4D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2,919</w:t>
            </w:r>
          </w:p>
        </w:tc>
        <w:tc>
          <w:tcPr>
            <w:tcW w:w="1300" w:type="dxa"/>
            <w:tcBorders>
              <w:top w:val="single" w:sz="4" w:space="0" w:color="000000"/>
              <w:left w:val="nil"/>
              <w:bottom w:val="single" w:sz="4" w:space="0" w:color="000000"/>
              <w:right w:val="single" w:sz="4" w:space="0" w:color="000000"/>
            </w:tcBorders>
            <w:noWrap/>
            <w:vAlign w:val="center"/>
            <w:hideMark/>
          </w:tcPr>
          <w:p w14:paraId="03AC798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3,185</w:t>
            </w:r>
          </w:p>
        </w:tc>
        <w:tc>
          <w:tcPr>
            <w:tcW w:w="1300" w:type="dxa"/>
            <w:tcBorders>
              <w:top w:val="single" w:sz="4" w:space="0" w:color="000000"/>
              <w:left w:val="nil"/>
              <w:bottom w:val="single" w:sz="4" w:space="0" w:color="000000"/>
              <w:right w:val="single" w:sz="4" w:space="0" w:color="000000"/>
            </w:tcBorders>
            <w:noWrap/>
            <w:vAlign w:val="center"/>
            <w:hideMark/>
          </w:tcPr>
          <w:p w14:paraId="0ABF876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5,82</w:t>
            </w:r>
          </w:p>
        </w:tc>
        <w:tc>
          <w:tcPr>
            <w:tcW w:w="1300" w:type="dxa"/>
            <w:tcBorders>
              <w:top w:val="single" w:sz="4" w:space="0" w:color="000000"/>
              <w:left w:val="nil"/>
              <w:bottom w:val="single" w:sz="4" w:space="0" w:color="000000"/>
              <w:right w:val="single" w:sz="4" w:space="0" w:color="000000"/>
            </w:tcBorders>
            <w:noWrap/>
            <w:vAlign w:val="center"/>
            <w:hideMark/>
          </w:tcPr>
          <w:p w14:paraId="70B9BC2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6,58</w:t>
            </w:r>
          </w:p>
        </w:tc>
        <w:tc>
          <w:tcPr>
            <w:tcW w:w="1300" w:type="dxa"/>
            <w:tcBorders>
              <w:top w:val="single" w:sz="4" w:space="0" w:color="000000"/>
              <w:left w:val="nil"/>
              <w:bottom w:val="single" w:sz="4" w:space="0" w:color="000000"/>
              <w:right w:val="single" w:sz="4" w:space="0" w:color="000000"/>
            </w:tcBorders>
            <w:noWrap/>
            <w:vAlign w:val="center"/>
            <w:hideMark/>
          </w:tcPr>
          <w:p w14:paraId="2074002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7,16</w:t>
            </w:r>
          </w:p>
        </w:tc>
        <w:tc>
          <w:tcPr>
            <w:tcW w:w="1300" w:type="dxa"/>
            <w:tcBorders>
              <w:top w:val="single" w:sz="4" w:space="0" w:color="000000"/>
              <w:left w:val="nil"/>
              <w:bottom w:val="single" w:sz="4" w:space="0" w:color="000000"/>
              <w:right w:val="single" w:sz="4" w:space="0" w:color="000000"/>
            </w:tcBorders>
            <w:noWrap/>
            <w:vAlign w:val="center"/>
            <w:hideMark/>
          </w:tcPr>
          <w:p w14:paraId="1D37C0A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7,76</w:t>
            </w:r>
          </w:p>
        </w:tc>
        <w:tc>
          <w:tcPr>
            <w:tcW w:w="1300" w:type="dxa"/>
            <w:tcBorders>
              <w:top w:val="nil"/>
              <w:left w:val="single" w:sz="4" w:space="0" w:color="auto"/>
              <w:bottom w:val="single" w:sz="4" w:space="0" w:color="auto"/>
              <w:right w:val="single" w:sz="4" w:space="0" w:color="auto"/>
            </w:tcBorders>
            <w:noWrap/>
            <w:vAlign w:val="center"/>
            <w:hideMark/>
          </w:tcPr>
          <w:p w14:paraId="7EE6754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10,86</w:t>
            </w:r>
          </w:p>
        </w:tc>
      </w:tr>
      <w:tr w:rsidR="00A45FA5" w:rsidRPr="00A45FA5" w14:paraId="7F7FA6F8" w14:textId="77777777" w:rsidTr="00A45FA5">
        <w:trPr>
          <w:trHeight w:val="626"/>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7BB1E21A"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Громадський транспорт та відповідна інфраструктура</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23C090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432A4D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5E9889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B2AF31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9BB623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4B4853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C668A2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4CE126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40A4709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4FB92952"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5F3563B0"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 (</w:t>
            </w:r>
            <w:proofErr w:type="spellStart"/>
            <w:r w:rsidRPr="00A45FA5">
              <w:rPr>
                <w:rFonts w:ascii="Times New Roman" w:eastAsia="Times New Roman" w:hAnsi="Times New Roman" w:cs="Times New Roman"/>
                <w:color w:val="000000"/>
                <w:sz w:val="24"/>
                <w:szCs w:val="24"/>
                <w:lang w:eastAsia="uk-UA"/>
              </w:rPr>
              <w:t>врах</w:t>
            </w:r>
            <w:proofErr w:type="spellEnd"/>
            <w:r w:rsidRPr="00A45FA5">
              <w:rPr>
                <w:rFonts w:ascii="Times New Roman" w:eastAsia="Times New Roman" w:hAnsi="Times New Roman" w:cs="Times New Roman"/>
                <w:color w:val="000000"/>
                <w:sz w:val="24"/>
                <w:szCs w:val="24"/>
                <w:lang w:eastAsia="uk-UA"/>
              </w:rPr>
              <w:t>. у тарифі), грн/л</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1E3E50D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20</w:t>
            </w:r>
          </w:p>
        </w:tc>
        <w:tc>
          <w:tcPr>
            <w:tcW w:w="1300" w:type="dxa"/>
            <w:tcBorders>
              <w:top w:val="single" w:sz="4" w:space="0" w:color="000000"/>
              <w:left w:val="nil"/>
              <w:bottom w:val="single" w:sz="4" w:space="0" w:color="000000"/>
              <w:right w:val="single" w:sz="4" w:space="0" w:color="000000"/>
            </w:tcBorders>
            <w:noWrap/>
            <w:vAlign w:val="center"/>
            <w:hideMark/>
          </w:tcPr>
          <w:p w14:paraId="57B05C9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23</w:t>
            </w:r>
          </w:p>
        </w:tc>
        <w:tc>
          <w:tcPr>
            <w:tcW w:w="1300" w:type="dxa"/>
            <w:tcBorders>
              <w:top w:val="single" w:sz="4" w:space="0" w:color="000000"/>
              <w:left w:val="nil"/>
              <w:bottom w:val="single" w:sz="4" w:space="0" w:color="000000"/>
              <w:right w:val="single" w:sz="4" w:space="0" w:color="000000"/>
            </w:tcBorders>
            <w:noWrap/>
            <w:vAlign w:val="center"/>
            <w:hideMark/>
          </w:tcPr>
          <w:p w14:paraId="23DDCD5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26</w:t>
            </w:r>
          </w:p>
        </w:tc>
        <w:tc>
          <w:tcPr>
            <w:tcW w:w="1300" w:type="dxa"/>
            <w:tcBorders>
              <w:top w:val="single" w:sz="4" w:space="0" w:color="000000"/>
              <w:left w:val="nil"/>
              <w:bottom w:val="single" w:sz="4" w:space="0" w:color="000000"/>
              <w:right w:val="single" w:sz="4" w:space="0" w:color="000000"/>
            </w:tcBorders>
            <w:noWrap/>
            <w:vAlign w:val="center"/>
            <w:hideMark/>
          </w:tcPr>
          <w:p w14:paraId="0F1ABE4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26</w:t>
            </w:r>
          </w:p>
        </w:tc>
        <w:tc>
          <w:tcPr>
            <w:tcW w:w="1300" w:type="dxa"/>
            <w:tcBorders>
              <w:top w:val="single" w:sz="4" w:space="0" w:color="000000"/>
              <w:left w:val="nil"/>
              <w:bottom w:val="single" w:sz="4" w:space="0" w:color="000000"/>
              <w:right w:val="single" w:sz="4" w:space="0" w:color="000000"/>
            </w:tcBorders>
            <w:noWrap/>
            <w:vAlign w:val="center"/>
            <w:hideMark/>
          </w:tcPr>
          <w:p w14:paraId="1002441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w:t>
            </w:r>
          </w:p>
        </w:tc>
        <w:tc>
          <w:tcPr>
            <w:tcW w:w="1300" w:type="dxa"/>
            <w:tcBorders>
              <w:top w:val="single" w:sz="4" w:space="0" w:color="000000"/>
              <w:left w:val="nil"/>
              <w:bottom w:val="single" w:sz="4" w:space="0" w:color="000000"/>
              <w:right w:val="single" w:sz="4" w:space="0" w:color="000000"/>
            </w:tcBorders>
            <w:noWrap/>
            <w:vAlign w:val="center"/>
            <w:hideMark/>
          </w:tcPr>
          <w:p w14:paraId="41FB1D3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w:t>
            </w:r>
          </w:p>
        </w:tc>
        <w:tc>
          <w:tcPr>
            <w:tcW w:w="1300" w:type="dxa"/>
            <w:tcBorders>
              <w:top w:val="single" w:sz="4" w:space="0" w:color="000000"/>
              <w:left w:val="nil"/>
              <w:bottom w:val="single" w:sz="4" w:space="0" w:color="000000"/>
              <w:right w:val="single" w:sz="4" w:space="0" w:color="000000"/>
            </w:tcBorders>
            <w:noWrap/>
            <w:vAlign w:val="center"/>
            <w:hideMark/>
          </w:tcPr>
          <w:p w14:paraId="599BBDC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w:t>
            </w:r>
          </w:p>
        </w:tc>
        <w:tc>
          <w:tcPr>
            <w:tcW w:w="1300" w:type="dxa"/>
            <w:tcBorders>
              <w:top w:val="single" w:sz="4" w:space="0" w:color="000000"/>
              <w:left w:val="nil"/>
              <w:bottom w:val="single" w:sz="4" w:space="0" w:color="000000"/>
              <w:right w:val="single" w:sz="4" w:space="0" w:color="000000"/>
            </w:tcBorders>
            <w:noWrap/>
            <w:vAlign w:val="center"/>
            <w:hideMark/>
          </w:tcPr>
          <w:p w14:paraId="46CCB1D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w:t>
            </w:r>
          </w:p>
        </w:tc>
        <w:tc>
          <w:tcPr>
            <w:tcW w:w="1300" w:type="dxa"/>
            <w:tcBorders>
              <w:top w:val="nil"/>
              <w:left w:val="single" w:sz="4" w:space="0" w:color="auto"/>
              <w:bottom w:val="single" w:sz="4" w:space="0" w:color="auto"/>
              <w:right w:val="single" w:sz="4" w:space="0" w:color="auto"/>
            </w:tcBorders>
            <w:noWrap/>
            <w:vAlign w:val="center"/>
            <w:hideMark/>
          </w:tcPr>
          <w:p w14:paraId="35CE8B0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60,90</w:t>
            </w:r>
          </w:p>
        </w:tc>
      </w:tr>
      <w:tr w:rsidR="00A45FA5" w:rsidRPr="00A45FA5" w14:paraId="3049D8F4" w14:textId="77777777" w:rsidTr="00A45FA5">
        <w:trPr>
          <w:trHeight w:val="626"/>
        </w:trPr>
        <w:tc>
          <w:tcPr>
            <w:tcW w:w="3560" w:type="dxa"/>
            <w:tcBorders>
              <w:top w:val="nil"/>
              <w:left w:val="single" w:sz="4" w:space="0" w:color="auto"/>
              <w:bottom w:val="single" w:sz="4" w:space="0" w:color="auto"/>
              <w:right w:val="single" w:sz="4" w:space="0" w:color="auto"/>
            </w:tcBorders>
            <w:vAlign w:val="bottom"/>
            <w:hideMark/>
          </w:tcPr>
          <w:p w14:paraId="0D730017"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nil"/>
              <w:left w:val="single" w:sz="4" w:space="0" w:color="000000"/>
              <w:bottom w:val="single" w:sz="4" w:space="0" w:color="000000"/>
              <w:right w:val="single" w:sz="4" w:space="0" w:color="000000"/>
            </w:tcBorders>
            <w:noWrap/>
            <w:vAlign w:val="center"/>
            <w:hideMark/>
          </w:tcPr>
          <w:p w14:paraId="0FD728E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2,56</w:t>
            </w:r>
          </w:p>
        </w:tc>
        <w:tc>
          <w:tcPr>
            <w:tcW w:w="1300" w:type="dxa"/>
            <w:tcBorders>
              <w:top w:val="nil"/>
              <w:left w:val="nil"/>
              <w:bottom w:val="single" w:sz="4" w:space="0" w:color="000000"/>
              <w:right w:val="single" w:sz="4" w:space="0" w:color="000000"/>
            </w:tcBorders>
            <w:noWrap/>
            <w:vAlign w:val="center"/>
            <w:hideMark/>
          </w:tcPr>
          <w:p w14:paraId="4C4908B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2,71</w:t>
            </w:r>
          </w:p>
        </w:tc>
        <w:tc>
          <w:tcPr>
            <w:tcW w:w="1300" w:type="dxa"/>
            <w:tcBorders>
              <w:top w:val="nil"/>
              <w:left w:val="nil"/>
              <w:bottom w:val="single" w:sz="4" w:space="0" w:color="000000"/>
              <w:right w:val="single" w:sz="4" w:space="0" w:color="000000"/>
            </w:tcBorders>
            <w:noWrap/>
            <w:vAlign w:val="center"/>
            <w:hideMark/>
          </w:tcPr>
          <w:p w14:paraId="28E177A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w:t>
            </w:r>
          </w:p>
        </w:tc>
        <w:tc>
          <w:tcPr>
            <w:tcW w:w="1300" w:type="dxa"/>
            <w:tcBorders>
              <w:top w:val="nil"/>
              <w:left w:val="nil"/>
              <w:bottom w:val="single" w:sz="4" w:space="0" w:color="000000"/>
              <w:right w:val="single" w:sz="4" w:space="0" w:color="000000"/>
            </w:tcBorders>
            <w:noWrap/>
            <w:vAlign w:val="center"/>
            <w:hideMark/>
          </w:tcPr>
          <w:p w14:paraId="6CB7391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3,18</w:t>
            </w:r>
          </w:p>
        </w:tc>
        <w:tc>
          <w:tcPr>
            <w:tcW w:w="1300" w:type="dxa"/>
            <w:tcBorders>
              <w:top w:val="nil"/>
              <w:left w:val="nil"/>
              <w:bottom w:val="single" w:sz="4" w:space="0" w:color="000000"/>
              <w:right w:val="single" w:sz="4" w:space="0" w:color="000000"/>
            </w:tcBorders>
            <w:noWrap/>
            <w:vAlign w:val="center"/>
            <w:hideMark/>
          </w:tcPr>
          <w:p w14:paraId="4C1562B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5,5</w:t>
            </w:r>
          </w:p>
        </w:tc>
        <w:tc>
          <w:tcPr>
            <w:tcW w:w="1300" w:type="dxa"/>
            <w:tcBorders>
              <w:top w:val="nil"/>
              <w:left w:val="nil"/>
              <w:bottom w:val="single" w:sz="4" w:space="0" w:color="000000"/>
              <w:right w:val="single" w:sz="4" w:space="0" w:color="000000"/>
            </w:tcBorders>
            <w:noWrap/>
            <w:vAlign w:val="center"/>
            <w:hideMark/>
          </w:tcPr>
          <w:p w14:paraId="6B791E5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6,2</w:t>
            </w:r>
          </w:p>
        </w:tc>
        <w:tc>
          <w:tcPr>
            <w:tcW w:w="1300" w:type="dxa"/>
            <w:tcBorders>
              <w:top w:val="nil"/>
              <w:left w:val="nil"/>
              <w:bottom w:val="single" w:sz="4" w:space="0" w:color="000000"/>
              <w:right w:val="single" w:sz="4" w:space="0" w:color="000000"/>
            </w:tcBorders>
            <w:noWrap/>
            <w:vAlign w:val="center"/>
            <w:hideMark/>
          </w:tcPr>
          <w:p w14:paraId="208E906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6,45</w:t>
            </w:r>
          </w:p>
        </w:tc>
        <w:tc>
          <w:tcPr>
            <w:tcW w:w="1300" w:type="dxa"/>
            <w:tcBorders>
              <w:top w:val="nil"/>
              <w:left w:val="nil"/>
              <w:bottom w:val="single" w:sz="4" w:space="0" w:color="000000"/>
              <w:right w:val="single" w:sz="4" w:space="0" w:color="000000"/>
            </w:tcBorders>
            <w:noWrap/>
            <w:vAlign w:val="center"/>
            <w:hideMark/>
          </w:tcPr>
          <w:p w14:paraId="1845B4E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8,33</w:t>
            </w:r>
          </w:p>
        </w:tc>
        <w:tc>
          <w:tcPr>
            <w:tcW w:w="1300" w:type="dxa"/>
            <w:tcBorders>
              <w:top w:val="nil"/>
              <w:left w:val="single" w:sz="4" w:space="0" w:color="auto"/>
              <w:bottom w:val="single" w:sz="4" w:space="0" w:color="auto"/>
              <w:right w:val="single" w:sz="4" w:space="0" w:color="auto"/>
            </w:tcBorders>
            <w:noWrap/>
            <w:vAlign w:val="center"/>
            <w:hideMark/>
          </w:tcPr>
          <w:p w14:paraId="4538D4D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10,00</w:t>
            </w:r>
          </w:p>
        </w:tc>
      </w:tr>
      <w:tr w:rsidR="00A45FA5" w:rsidRPr="00A45FA5" w14:paraId="44CA657A" w14:textId="77777777" w:rsidTr="00A45FA5">
        <w:trPr>
          <w:trHeight w:val="313"/>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1C14DFDC"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Інший транспорт, в тому числі</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7DCBEE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A93B44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F77C8E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163403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7A2CF2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BF1D0D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6E6125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35A509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3AD2D1E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4531B175" w14:textId="77777777" w:rsidTr="00A45FA5">
        <w:trPr>
          <w:trHeight w:val="940"/>
        </w:trPr>
        <w:tc>
          <w:tcPr>
            <w:tcW w:w="3560" w:type="dxa"/>
            <w:tcBorders>
              <w:top w:val="nil"/>
              <w:left w:val="single" w:sz="4" w:space="0" w:color="auto"/>
              <w:bottom w:val="single" w:sz="4" w:space="0" w:color="auto"/>
              <w:right w:val="single" w:sz="4" w:space="0" w:color="auto"/>
            </w:tcBorders>
            <w:shd w:val="clear" w:color="EEEEEE" w:fill="F2F2F2"/>
            <w:vAlign w:val="bottom"/>
            <w:hideMark/>
          </w:tcPr>
          <w:p w14:paraId="23A3D0C4"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Муніципальний транспорт (крім транспорту для громадських перевезень)</w:t>
            </w:r>
          </w:p>
        </w:tc>
        <w:tc>
          <w:tcPr>
            <w:tcW w:w="1300" w:type="dxa"/>
            <w:tcBorders>
              <w:top w:val="nil"/>
              <w:left w:val="nil"/>
              <w:bottom w:val="single" w:sz="4" w:space="0" w:color="auto"/>
              <w:right w:val="single" w:sz="4" w:space="0" w:color="auto"/>
            </w:tcBorders>
            <w:shd w:val="clear" w:color="EEEEEE" w:fill="F2F2F2"/>
            <w:noWrap/>
            <w:vAlign w:val="center"/>
            <w:hideMark/>
          </w:tcPr>
          <w:p w14:paraId="5E8CA1B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5424609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12995CEA"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208E465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0D2E30F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4018F24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1814893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center"/>
            <w:hideMark/>
          </w:tcPr>
          <w:p w14:paraId="66E16FAD"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7186387B"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A45FA5" w:rsidRPr="00A45FA5" w14:paraId="38823B6D"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1E71A934"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Бензин</w:t>
            </w:r>
          </w:p>
        </w:tc>
        <w:tc>
          <w:tcPr>
            <w:tcW w:w="1300" w:type="dxa"/>
            <w:tcBorders>
              <w:top w:val="single" w:sz="4" w:space="0" w:color="000000"/>
              <w:left w:val="single" w:sz="4" w:space="0" w:color="000000"/>
              <w:bottom w:val="single" w:sz="4" w:space="0" w:color="000000"/>
              <w:right w:val="single" w:sz="4" w:space="0" w:color="000000"/>
            </w:tcBorders>
            <w:noWrap/>
            <w:vAlign w:val="center"/>
            <w:hideMark/>
          </w:tcPr>
          <w:p w14:paraId="0974DF4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27,82</w:t>
            </w:r>
          </w:p>
        </w:tc>
        <w:tc>
          <w:tcPr>
            <w:tcW w:w="1300" w:type="dxa"/>
            <w:tcBorders>
              <w:top w:val="single" w:sz="4" w:space="0" w:color="000000"/>
              <w:left w:val="nil"/>
              <w:bottom w:val="single" w:sz="4" w:space="0" w:color="000000"/>
              <w:right w:val="single" w:sz="4" w:space="0" w:color="000000"/>
            </w:tcBorders>
            <w:noWrap/>
            <w:vAlign w:val="center"/>
            <w:hideMark/>
          </w:tcPr>
          <w:p w14:paraId="63A545E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30,38</w:t>
            </w:r>
          </w:p>
        </w:tc>
        <w:tc>
          <w:tcPr>
            <w:tcW w:w="1300" w:type="dxa"/>
            <w:tcBorders>
              <w:top w:val="single" w:sz="4" w:space="0" w:color="000000"/>
              <w:left w:val="nil"/>
              <w:bottom w:val="single" w:sz="4" w:space="0" w:color="000000"/>
              <w:right w:val="single" w:sz="4" w:space="0" w:color="000000"/>
            </w:tcBorders>
            <w:noWrap/>
            <w:vAlign w:val="center"/>
            <w:hideMark/>
          </w:tcPr>
          <w:p w14:paraId="5678B7B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28,09</w:t>
            </w:r>
          </w:p>
        </w:tc>
        <w:tc>
          <w:tcPr>
            <w:tcW w:w="1300" w:type="dxa"/>
            <w:tcBorders>
              <w:top w:val="single" w:sz="4" w:space="0" w:color="000000"/>
              <w:left w:val="nil"/>
              <w:bottom w:val="single" w:sz="4" w:space="0" w:color="000000"/>
              <w:right w:val="single" w:sz="4" w:space="0" w:color="000000"/>
            </w:tcBorders>
            <w:noWrap/>
            <w:vAlign w:val="center"/>
            <w:hideMark/>
          </w:tcPr>
          <w:p w14:paraId="702BE14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24,29</w:t>
            </w:r>
          </w:p>
        </w:tc>
        <w:tc>
          <w:tcPr>
            <w:tcW w:w="1300" w:type="dxa"/>
            <w:tcBorders>
              <w:top w:val="single" w:sz="4" w:space="0" w:color="000000"/>
              <w:left w:val="nil"/>
              <w:bottom w:val="single" w:sz="4" w:space="0" w:color="000000"/>
              <w:right w:val="single" w:sz="4" w:space="0" w:color="000000"/>
            </w:tcBorders>
            <w:noWrap/>
            <w:vAlign w:val="center"/>
            <w:hideMark/>
          </w:tcPr>
          <w:p w14:paraId="5E6E7B25"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30,33</w:t>
            </w:r>
          </w:p>
        </w:tc>
        <w:tc>
          <w:tcPr>
            <w:tcW w:w="1300" w:type="dxa"/>
            <w:tcBorders>
              <w:top w:val="single" w:sz="4" w:space="0" w:color="000000"/>
              <w:left w:val="nil"/>
              <w:bottom w:val="single" w:sz="4" w:space="0" w:color="000000"/>
              <w:right w:val="single" w:sz="4" w:space="0" w:color="000000"/>
            </w:tcBorders>
            <w:noWrap/>
            <w:vAlign w:val="center"/>
            <w:hideMark/>
          </w:tcPr>
          <w:p w14:paraId="4F771B2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50,86</w:t>
            </w:r>
          </w:p>
        </w:tc>
        <w:tc>
          <w:tcPr>
            <w:tcW w:w="1300" w:type="dxa"/>
            <w:tcBorders>
              <w:top w:val="single" w:sz="4" w:space="0" w:color="000000"/>
              <w:left w:val="nil"/>
              <w:bottom w:val="single" w:sz="4" w:space="0" w:color="000000"/>
              <w:right w:val="single" w:sz="4" w:space="0" w:color="000000"/>
            </w:tcBorders>
            <w:noWrap/>
            <w:vAlign w:val="center"/>
            <w:hideMark/>
          </w:tcPr>
          <w:p w14:paraId="275A53EF"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52,16</w:t>
            </w:r>
          </w:p>
        </w:tc>
        <w:tc>
          <w:tcPr>
            <w:tcW w:w="1300" w:type="dxa"/>
            <w:tcBorders>
              <w:top w:val="single" w:sz="4" w:space="0" w:color="000000"/>
              <w:left w:val="nil"/>
              <w:bottom w:val="single" w:sz="4" w:space="0" w:color="000000"/>
              <w:right w:val="single" w:sz="4" w:space="0" w:color="000000"/>
            </w:tcBorders>
            <w:noWrap/>
            <w:vAlign w:val="center"/>
            <w:hideMark/>
          </w:tcPr>
          <w:p w14:paraId="4F52AF5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55,49</w:t>
            </w:r>
          </w:p>
        </w:tc>
        <w:tc>
          <w:tcPr>
            <w:tcW w:w="1300" w:type="dxa"/>
            <w:tcBorders>
              <w:top w:val="nil"/>
              <w:left w:val="single" w:sz="4" w:space="0" w:color="auto"/>
              <w:bottom w:val="single" w:sz="4" w:space="0" w:color="auto"/>
              <w:right w:val="single" w:sz="4" w:space="0" w:color="auto"/>
            </w:tcBorders>
            <w:noWrap/>
            <w:vAlign w:val="center"/>
            <w:hideMark/>
          </w:tcPr>
          <w:p w14:paraId="321DB3A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58,26</w:t>
            </w:r>
          </w:p>
        </w:tc>
      </w:tr>
      <w:tr w:rsidR="00A45FA5" w:rsidRPr="00A45FA5" w14:paraId="56147847" w14:textId="77777777" w:rsidTr="00A45FA5">
        <w:trPr>
          <w:trHeight w:val="313"/>
        </w:trPr>
        <w:tc>
          <w:tcPr>
            <w:tcW w:w="3560" w:type="dxa"/>
            <w:tcBorders>
              <w:top w:val="nil"/>
              <w:left w:val="single" w:sz="4" w:space="0" w:color="auto"/>
              <w:bottom w:val="single" w:sz="4" w:space="0" w:color="auto"/>
              <w:right w:val="single" w:sz="4" w:space="0" w:color="auto"/>
            </w:tcBorders>
            <w:vAlign w:val="bottom"/>
            <w:hideMark/>
          </w:tcPr>
          <w:p w14:paraId="772EA70D"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w:t>
            </w:r>
          </w:p>
        </w:tc>
        <w:tc>
          <w:tcPr>
            <w:tcW w:w="1300" w:type="dxa"/>
            <w:tcBorders>
              <w:top w:val="nil"/>
              <w:left w:val="single" w:sz="4" w:space="0" w:color="000000"/>
              <w:bottom w:val="single" w:sz="4" w:space="0" w:color="000000"/>
              <w:right w:val="single" w:sz="4" w:space="0" w:color="000000"/>
            </w:tcBorders>
            <w:noWrap/>
            <w:vAlign w:val="center"/>
            <w:hideMark/>
          </w:tcPr>
          <w:p w14:paraId="53CB917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25,45</w:t>
            </w:r>
          </w:p>
        </w:tc>
        <w:tc>
          <w:tcPr>
            <w:tcW w:w="1300" w:type="dxa"/>
            <w:tcBorders>
              <w:top w:val="nil"/>
              <w:left w:val="nil"/>
              <w:bottom w:val="single" w:sz="4" w:space="0" w:color="000000"/>
              <w:right w:val="single" w:sz="4" w:space="0" w:color="000000"/>
            </w:tcBorders>
            <w:noWrap/>
            <w:vAlign w:val="center"/>
            <w:hideMark/>
          </w:tcPr>
          <w:p w14:paraId="43993450"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29,91</w:t>
            </w:r>
          </w:p>
        </w:tc>
        <w:tc>
          <w:tcPr>
            <w:tcW w:w="1300" w:type="dxa"/>
            <w:tcBorders>
              <w:top w:val="nil"/>
              <w:left w:val="nil"/>
              <w:bottom w:val="single" w:sz="4" w:space="0" w:color="000000"/>
              <w:right w:val="single" w:sz="4" w:space="0" w:color="000000"/>
            </w:tcBorders>
            <w:noWrap/>
            <w:vAlign w:val="center"/>
            <w:hideMark/>
          </w:tcPr>
          <w:p w14:paraId="6778BAF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27,45</w:t>
            </w:r>
          </w:p>
        </w:tc>
        <w:tc>
          <w:tcPr>
            <w:tcW w:w="1300" w:type="dxa"/>
            <w:tcBorders>
              <w:top w:val="nil"/>
              <w:left w:val="nil"/>
              <w:bottom w:val="single" w:sz="4" w:space="0" w:color="000000"/>
              <w:right w:val="single" w:sz="4" w:space="0" w:color="000000"/>
            </w:tcBorders>
            <w:noWrap/>
            <w:vAlign w:val="center"/>
            <w:hideMark/>
          </w:tcPr>
          <w:p w14:paraId="1DA9E17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22,88</w:t>
            </w:r>
          </w:p>
        </w:tc>
        <w:tc>
          <w:tcPr>
            <w:tcW w:w="1300" w:type="dxa"/>
            <w:tcBorders>
              <w:top w:val="nil"/>
              <w:left w:val="nil"/>
              <w:bottom w:val="single" w:sz="4" w:space="0" w:color="000000"/>
              <w:right w:val="single" w:sz="4" w:space="0" w:color="000000"/>
            </w:tcBorders>
            <w:noWrap/>
            <w:vAlign w:val="center"/>
            <w:hideMark/>
          </w:tcPr>
          <w:p w14:paraId="193B412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29,24</w:t>
            </w:r>
          </w:p>
        </w:tc>
        <w:tc>
          <w:tcPr>
            <w:tcW w:w="1300" w:type="dxa"/>
            <w:tcBorders>
              <w:top w:val="nil"/>
              <w:left w:val="nil"/>
              <w:bottom w:val="single" w:sz="4" w:space="0" w:color="000000"/>
              <w:right w:val="single" w:sz="4" w:space="0" w:color="000000"/>
            </w:tcBorders>
            <w:noWrap/>
            <w:vAlign w:val="center"/>
            <w:hideMark/>
          </w:tcPr>
          <w:p w14:paraId="113EAA51"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54,08</w:t>
            </w:r>
          </w:p>
        </w:tc>
        <w:tc>
          <w:tcPr>
            <w:tcW w:w="1300" w:type="dxa"/>
            <w:tcBorders>
              <w:top w:val="nil"/>
              <w:left w:val="nil"/>
              <w:bottom w:val="single" w:sz="4" w:space="0" w:color="000000"/>
              <w:right w:val="single" w:sz="4" w:space="0" w:color="000000"/>
            </w:tcBorders>
            <w:noWrap/>
            <w:vAlign w:val="center"/>
            <w:hideMark/>
          </w:tcPr>
          <w:p w14:paraId="2C18ADA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51,33</w:t>
            </w:r>
          </w:p>
        </w:tc>
        <w:tc>
          <w:tcPr>
            <w:tcW w:w="1300" w:type="dxa"/>
            <w:tcBorders>
              <w:top w:val="nil"/>
              <w:left w:val="nil"/>
              <w:bottom w:val="single" w:sz="4" w:space="0" w:color="000000"/>
              <w:right w:val="single" w:sz="4" w:space="0" w:color="000000"/>
            </w:tcBorders>
            <w:noWrap/>
            <w:vAlign w:val="center"/>
            <w:hideMark/>
          </w:tcPr>
          <w:p w14:paraId="49CAE3C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51,28</w:t>
            </w:r>
          </w:p>
        </w:tc>
        <w:tc>
          <w:tcPr>
            <w:tcW w:w="1300" w:type="dxa"/>
            <w:tcBorders>
              <w:top w:val="nil"/>
              <w:left w:val="single" w:sz="4" w:space="0" w:color="auto"/>
              <w:bottom w:val="single" w:sz="4" w:space="0" w:color="auto"/>
              <w:right w:val="single" w:sz="4" w:space="0" w:color="auto"/>
            </w:tcBorders>
            <w:noWrap/>
            <w:vAlign w:val="center"/>
            <w:hideMark/>
          </w:tcPr>
          <w:p w14:paraId="0790B8F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53,84</w:t>
            </w:r>
          </w:p>
        </w:tc>
      </w:tr>
      <w:tr w:rsidR="00A45FA5" w:rsidRPr="00A45FA5" w14:paraId="5E2371ED" w14:textId="77777777" w:rsidTr="00A45FA5">
        <w:trPr>
          <w:trHeight w:val="626"/>
        </w:trPr>
        <w:tc>
          <w:tcPr>
            <w:tcW w:w="3560" w:type="dxa"/>
            <w:tcBorders>
              <w:top w:val="nil"/>
              <w:left w:val="single" w:sz="4" w:space="0" w:color="auto"/>
              <w:bottom w:val="single" w:sz="4" w:space="0" w:color="auto"/>
              <w:right w:val="single" w:sz="4" w:space="0" w:color="auto"/>
            </w:tcBorders>
            <w:vAlign w:val="center"/>
            <w:hideMark/>
          </w:tcPr>
          <w:p w14:paraId="6A571D7F"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Стиснений газ (метан) (скраплений), л</w:t>
            </w:r>
          </w:p>
        </w:tc>
        <w:tc>
          <w:tcPr>
            <w:tcW w:w="1300" w:type="dxa"/>
            <w:tcBorders>
              <w:top w:val="nil"/>
              <w:left w:val="single" w:sz="4" w:space="0" w:color="000000"/>
              <w:bottom w:val="single" w:sz="4" w:space="0" w:color="000000"/>
              <w:right w:val="single" w:sz="4" w:space="0" w:color="000000"/>
            </w:tcBorders>
            <w:vAlign w:val="center"/>
            <w:hideMark/>
          </w:tcPr>
          <w:p w14:paraId="2B138BF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12,23</w:t>
            </w:r>
          </w:p>
        </w:tc>
        <w:tc>
          <w:tcPr>
            <w:tcW w:w="1300" w:type="dxa"/>
            <w:tcBorders>
              <w:top w:val="nil"/>
              <w:left w:val="nil"/>
              <w:bottom w:val="single" w:sz="4" w:space="0" w:color="000000"/>
              <w:right w:val="single" w:sz="4" w:space="0" w:color="000000"/>
            </w:tcBorders>
            <w:vAlign w:val="center"/>
            <w:hideMark/>
          </w:tcPr>
          <w:p w14:paraId="27EC919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14,14</w:t>
            </w:r>
          </w:p>
        </w:tc>
        <w:tc>
          <w:tcPr>
            <w:tcW w:w="1300" w:type="dxa"/>
            <w:tcBorders>
              <w:top w:val="nil"/>
              <w:left w:val="nil"/>
              <w:bottom w:val="single" w:sz="4" w:space="0" w:color="000000"/>
              <w:right w:val="single" w:sz="4" w:space="0" w:color="000000"/>
            </w:tcBorders>
            <w:vAlign w:val="center"/>
            <w:hideMark/>
          </w:tcPr>
          <w:p w14:paraId="399A1D0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12,53</w:t>
            </w:r>
          </w:p>
        </w:tc>
        <w:tc>
          <w:tcPr>
            <w:tcW w:w="1300" w:type="dxa"/>
            <w:tcBorders>
              <w:top w:val="nil"/>
              <w:left w:val="nil"/>
              <w:bottom w:val="single" w:sz="4" w:space="0" w:color="000000"/>
              <w:right w:val="single" w:sz="4" w:space="0" w:color="000000"/>
            </w:tcBorders>
            <w:vAlign w:val="center"/>
            <w:hideMark/>
          </w:tcPr>
          <w:p w14:paraId="68597BB3"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12,17</w:t>
            </w:r>
          </w:p>
        </w:tc>
        <w:tc>
          <w:tcPr>
            <w:tcW w:w="1300" w:type="dxa"/>
            <w:tcBorders>
              <w:top w:val="nil"/>
              <w:left w:val="nil"/>
              <w:bottom w:val="single" w:sz="4" w:space="0" w:color="000000"/>
              <w:right w:val="single" w:sz="4" w:space="0" w:color="000000"/>
            </w:tcBorders>
            <w:vAlign w:val="center"/>
            <w:hideMark/>
          </w:tcPr>
          <w:p w14:paraId="4BEB652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18,63</w:t>
            </w:r>
          </w:p>
        </w:tc>
        <w:tc>
          <w:tcPr>
            <w:tcW w:w="1300" w:type="dxa"/>
            <w:tcBorders>
              <w:top w:val="nil"/>
              <w:left w:val="nil"/>
              <w:bottom w:val="single" w:sz="4" w:space="0" w:color="000000"/>
              <w:right w:val="single" w:sz="4" w:space="0" w:color="000000"/>
            </w:tcBorders>
            <w:vAlign w:val="center"/>
            <w:hideMark/>
          </w:tcPr>
          <w:p w14:paraId="2094954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28,38</w:t>
            </w:r>
          </w:p>
        </w:tc>
        <w:tc>
          <w:tcPr>
            <w:tcW w:w="1300" w:type="dxa"/>
            <w:tcBorders>
              <w:top w:val="nil"/>
              <w:left w:val="nil"/>
              <w:bottom w:val="single" w:sz="4" w:space="0" w:color="000000"/>
              <w:right w:val="single" w:sz="4" w:space="0" w:color="000000"/>
            </w:tcBorders>
            <w:vAlign w:val="center"/>
            <w:hideMark/>
          </w:tcPr>
          <w:p w14:paraId="7F2FDE9E"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32,27</w:t>
            </w:r>
          </w:p>
        </w:tc>
        <w:tc>
          <w:tcPr>
            <w:tcW w:w="1300" w:type="dxa"/>
            <w:tcBorders>
              <w:top w:val="nil"/>
              <w:left w:val="nil"/>
              <w:bottom w:val="single" w:sz="4" w:space="0" w:color="000000"/>
              <w:right w:val="single" w:sz="4" w:space="0" w:color="000000"/>
            </w:tcBorders>
            <w:vAlign w:val="center"/>
            <w:hideMark/>
          </w:tcPr>
          <w:p w14:paraId="6A7C5014"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25,87</w:t>
            </w:r>
          </w:p>
        </w:tc>
        <w:tc>
          <w:tcPr>
            <w:tcW w:w="1300" w:type="dxa"/>
            <w:tcBorders>
              <w:top w:val="nil"/>
              <w:left w:val="single" w:sz="4" w:space="0" w:color="auto"/>
              <w:bottom w:val="single" w:sz="4" w:space="0" w:color="auto"/>
              <w:right w:val="single" w:sz="4" w:space="0" w:color="auto"/>
            </w:tcBorders>
            <w:noWrap/>
            <w:vAlign w:val="center"/>
            <w:hideMark/>
          </w:tcPr>
          <w:p w14:paraId="3E18F2B2"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26,90</w:t>
            </w:r>
          </w:p>
        </w:tc>
      </w:tr>
      <w:tr w:rsidR="00A45FA5" w:rsidRPr="00A45FA5" w14:paraId="659C35CD" w14:textId="77777777" w:rsidTr="00A45FA5">
        <w:trPr>
          <w:trHeight w:val="326"/>
        </w:trPr>
        <w:tc>
          <w:tcPr>
            <w:tcW w:w="3560" w:type="dxa"/>
            <w:tcBorders>
              <w:top w:val="nil"/>
              <w:left w:val="single" w:sz="4" w:space="0" w:color="auto"/>
              <w:bottom w:val="single" w:sz="4" w:space="0" w:color="auto"/>
              <w:right w:val="single" w:sz="4" w:space="0" w:color="auto"/>
            </w:tcBorders>
            <w:vAlign w:val="center"/>
            <w:hideMark/>
          </w:tcPr>
          <w:p w14:paraId="10D67415" w14:textId="77777777" w:rsidR="00A45FA5" w:rsidRPr="00A45FA5" w:rsidRDefault="00A45FA5" w:rsidP="00A45FA5">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Зріджений газ, пропан-бутан, л</w:t>
            </w:r>
          </w:p>
        </w:tc>
        <w:tc>
          <w:tcPr>
            <w:tcW w:w="1300" w:type="dxa"/>
            <w:tcBorders>
              <w:top w:val="nil"/>
              <w:left w:val="single" w:sz="4" w:space="0" w:color="000000"/>
              <w:bottom w:val="single" w:sz="4" w:space="0" w:color="000000"/>
              <w:right w:val="single" w:sz="4" w:space="0" w:color="000000"/>
            </w:tcBorders>
            <w:vAlign w:val="center"/>
            <w:hideMark/>
          </w:tcPr>
          <w:p w14:paraId="0E2FFB1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12,81</w:t>
            </w:r>
          </w:p>
        </w:tc>
        <w:tc>
          <w:tcPr>
            <w:tcW w:w="1300" w:type="dxa"/>
            <w:tcBorders>
              <w:top w:val="nil"/>
              <w:left w:val="nil"/>
              <w:bottom w:val="single" w:sz="4" w:space="0" w:color="000000"/>
              <w:right w:val="single" w:sz="4" w:space="0" w:color="000000"/>
            </w:tcBorders>
            <w:vAlign w:val="center"/>
            <w:hideMark/>
          </w:tcPr>
          <w:p w14:paraId="61C029F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13,57</w:t>
            </w:r>
          </w:p>
        </w:tc>
        <w:tc>
          <w:tcPr>
            <w:tcW w:w="1300" w:type="dxa"/>
            <w:tcBorders>
              <w:top w:val="nil"/>
              <w:left w:val="nil"/>
              <w:bottom w:val="single" w:sz="4" w:space="0" w:color="000000"/>
              <w:right w:val="single" w:sz="4" w:space="0" w:color="000000"/>
            </w:tcBorders>
            <w:vAlign w:val="center"/>
            <w:hideMark/>
          </w:tcPr>
          <w:p w14:paraId="24170B0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12,67</w:t>
            </w:r>
          </w:p>
        </w:tc>
        <w:tc>
          <w:tcPr>
            <w:tcW w:w="1300" w:type="dxa"/>
            <w:tcBorders>
              <w:top w:val="nil"/>
              <w:left w:val="nil"/>
              <w:bottom w:val="single" w:sz="4" w:space="0" w:color="000000"/>
              <w:right w:val="single" w:sz="4" w:space="0" w:color="000000"/>
            </w:tcBorders>
            <w:vAlign w:val="center"/>
            <w:hideMark/>
          </w:tcPr>
          <w:p w14:paraId="230ECFA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12,38</w:t>
            </w:r>
          </w:p>
        </w:tc>
        <w:tc>
          <w:tcPr>
            <w:tcW w:w="1300" w:type="dxa"/>
            <w:tcBorders>
              <w:top w:val="nil"/>
              <w:left w:val="nil"/>
              <w:bottom w:val="single" w:sz="4" w:space="0" w:color="000000"/>
              <w:right w:val="single" w:sz="4" w:space="0" w:color="000000"/>
            </w:tcBorders>
            <w:vAlign w:val="center"/>
            <w:hideMark/>
          </w:tcPr>
          <w:p w14:paraId="0A4117C8"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19,04</w:t>
            </w:r>
          </w:p>
        </w:tc>
        <w:tc>
          <w:tcPr>
            <w:tcW w:w="1300" w:type="dxa"/>
            <w:tcBorders>
              <w:top w:val="nil"/>
              <w:left w:val="nil"/>
              <w:bottom w:val="single" w:sz="4" w:space="0" w:color="000000"/>
              <w:right w:val="single" w:sz="4" w:space="0" w:color="000000"/>
            </w:tcBorders>
            <w:vAlign w:val="center"/>
            <w:hideMark/>
          </w:tcPr>
          <w:p w14:paraId="7E3A0C86"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29,43</w:t>
            </w:r>
          </w:p>
        </w:tc>
        <w:tc>
          <w:tcPr>
            <w:tcW w:w="1300" w:type="dxa"/>
            <w:tcBorders>
              <w:top w:val="nil"/>
              <w:left w:val="nil"/>
              <w:bottom w:val="single" w:sz="4" w:space="0" w:color="000000"/>
              <w:right w:val="single" w:sz="4" w:space="0" w:color="000000"/>
            </w:tcBorders>
            <w:vAlign w:val="center"/>
            <w:hideMark/>
          </w:tcPr>
          <w:p w14:paraId="13FF6BB7"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29,83</w:t>
            </w:r>
          </w:p>
        </w:tc>
        <w:tc>
          <w:tcPr>
            <w:tcW w:w="1300" w:type="dxa"/>
            <w:tcBorders>
              <w:top w:val="nil"/>
              <w:left w:val="nil"/>
              <w:bottom w:val="single" w:sz="4" w:space="0" w:color="000000"/>
              <w:right w:val="single" w:sz="4" w:space="0" w:color="000000"/>
            </w:tcBorders>
            <w:vAlign w:val="center"/>
            <w:hideMark/>
          </w:tcPr>
          <w:p w14:paraId="48D408D9"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35,44</w:t>
            </w:r>
          </w:p>
        </w:tc>
        <w:tc>
          <w:tcPr>
            <w:tcW w:w="1300" w:type="dxa"/>
            <w:tcBorders>
              <w:top w:val="nil"/>
              <w:left w:val="single" w:sz="4" w:space="0" w:color="auto"/>
              <w:bottom w:val="single" w:sz="4" w:space="0" w:color="auto"/>
              <w:right w:val="single" w:sz="4" w:space="0" w:color="auto"/>
            </w:tcBorders>
            <w:noWrap/>
            <w:vAlign w:val="center"/>
            <w:hideMark/>
          </w:tcPr>
          <w:p w14:paraId="09643D9C" w14:textId="77777777" w:rsidR="00A45FA5" w:rsidRPr="00A45FA5" w:rsidRDefault="00A45FA5" w:rsidP="00A45FA5">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36,86</w:t>
            </w:r>
          </w:p>
        </w:tc>
      </w:tr>
    </w:tbl>
    <w:p w14:paraId="1A5DDB60" w14:textId="77777777" w:rsidR="00A45FA5" w:rsidRPr="00597CB9" w:rsidRDefault="00A45FA5" w:rsidP="00A45FA5">
      <w:pPr>
        <w:spacing w:after="0"/>
        <w:jc w:val="center"/>
        <w:rPr>
          <w:rFonts w:ascii="Times New Roman" w:hAnsi="Times New Roman" w:cs="Times New Roman"/>
          <w:sz w:val="24"/>
          <w:szCs w:val="24"/>
        </w:rPr>
      </w:pPr>
    </w:p>
    <w:p w14:paraId="08158FAE" w14:textId="186B7738" w:rsidR="002178FB" w:rsidRPr="00597CB9" w:rsidRDefault="002178FB" w:rsidP="002178FB">
      <w:pPr>
        <w:spacing w:after="0"/>
        <w:jc w:val="right"/>
        <w:rPr>
          <w:rFonts w:ascii="Times New Roman" w:hAnsi="Times New Roman" w:cs="Times New Roman"/>
          <w:sz w:val="24"/>
          <w:szCs w:val="24"/>
        </w:rPr>
      </w:pPr>
      <w:r w:rsidRPr="00597CB9">
        <w:rPr>
          <w:rFonts w:ascii="Times New Roman" w:hAnsi="Times New Roman" w:cs="Times New Roman"/>
          <w:sz w:val="24"/>
          <w:szCs w:val="24"/>
        </w:rPr>
        <w:t>Таблиця Д5.2.</w:t>
      </w:r>
    </w:p>
    <w:p w14:paraId="3E35AFA6" w14:textId="1B10661F" w:rsidR="002178FB" w:rsidRPr="00597CB9" w:rsidRDefault="002178FB" w:rsidP="002178FB">
      <w:pPr>
        <w:spacing w:after="0"/>
        <w:jc w:val="center"/>
        <w:rPr>
          <w:rFonts w:ascii="Times New Roman" w:hAnsi="Times New Roman" w:cs="Times New Roman"/>
          <w:sz w:val="24"/>
          <w:szCs w:val="24"/>
        </w:rPr>
      </w:pPr>
      <w:r w:rsidRPr="00597CB9">
        <w:rPr>
          <w:rFonts w:ascii="Times New Roman" w:hAnsi="Times New Roman" w:cs="Times New Roman"/>
          <w:sz w:val="24"/>
          <w:szCs w:val="24"/>
        </w:rPr>
        <w:t xml:space="preserve">Прогноз зміни цін і тарифів на енергоресурси на період 2026-2030 </w:t>
      </w:r>
      <w:proofErr w:type="spellStart"/>
      <w:r w:rsidRPr="00597CB9">
        <w:rPr>
          <w:rFonts w:ascii="Times New Roman" w:hAnsi="Times New Roman" w:cs="Times New Roman"/>
          <w:sz w:val="24"/>
          <w:szCs w:val="24"/>
        </w:rPr>
        <w:t>рр</w:t>
      </w:r>
      <w:proofErr w:type="spellEnd"/>
    </w:p>
    <w:tbl>
      <w:tblPr>
        <w:tblW w:w="10060" w:type="dxa"/>
        <w:jc w:val="center"/>
        <w:tblLook w:val="04A0" w:firstRow="1" w:lastRow="0" w:firstColumn="1" w:lastColumn="0" w:noHBand="0" w:noVBand="1"/>
      </w:tblPr>
      <w:tblGrid>
        <w:gridCol w:w="3560"/>
        <w:gridCol w:w="1300"/>
        <w:gridCol w:w="1300"/>
        <w:gridCol w:w="1300"/>
        <w:gridCol w:w="1300"/>
        <w:gridCol w:w="1300"/>
      </w:tblGrid>
      <w:tr w:rsidR="002178FB" w:rsidRPr="00597CB9" w14:paraId="3ED1B6E9" w14:textId="77777777" w:rsidTr="002178FB">
        <w:trPr>
          <w:trHeight w:val="626"/>
          <w:jc w:val="center"/>
        </w:trPr>
        <w:tc>
          <w:tcPr>
            <w:tcW w:w="3560" w:type="dxa"/>
            <w:tcBorders>
              <w:top w:val="single" w:sz="4" w:space="0" w:color="auto"/>
              <w:left w:val="single" w:sz="4" w:space="0" w:color="auto"/>
              <w:bottom w:val="single" w:sz="4" w:space="0" w:color="auto"/>
              <w:right w:val="single" w:sz="4" w:space="0" w:color="auto"/>
            </w:tcBorders>
            <w:vAlign w:val="center"/>
            <w:hideMark/>
          </w:tcPr>
          <w:p w14:paraId="2CA037F1" w14:textId="77777777"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Сектори кінцевих споживачів енергетичного планування</w:t>
            </w:r>
          </w:p>
        </w:tc>
        <w:tc>
          <w:tcPr>
            <w:tcW w:w="1300" w:type="dxa"/>
            <w:tcBorders>
              <w:top w:val="single" w:sz="4" w:space="0" w:color="auto"/>
              <w:left w:val="nil"/>
              <w:bottom w:val="single" w:sz="4" w:space="0" w:color="auto"/>
              <w:right w:val="single" w:sz="4" w:space="0" w:color="auto"/>
            </w:tcBorders>
            <w:noWrap/>
            <w:vAlign w:val="center"/>
          </w:tcPr>
          <w:p w14:paraId="198EDAB7" w14:textId="17A768DD"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2016</w:t>
            </w:r>
          </w:p>
        </w:tc>
        <w:tc>
          <w:tcPr>
            <w:tcW w:w="1300" w:type="dxa"/>
            <w:tcBorders>
              <w:top w:val="single" w:sz="4" w:space="0" w:color="auto"/>
              <w:left w:val="nil"/>
              <w:bottom w:val="single" w:sz="4" w:space="0" w:color="auto"/>
              <w:right w:val="single" w:sz="4" w:space="0" w:color="auto"/>
            </w:tcBorders>
            <w:noWrap/>
            <w:vAlign w:val="center"/>
          </w:tcPr>
          <w:p w14:paraId="186960DF" w14:textId="0282E708"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2027</w:t>
            </w:r>
          </w:p>
        </w:tc>
        <w:tc>
          <w:tcPr>
            <w:tcW w:w="1300" w:type="dxa"/>
            <w:tcBorders>
              <w:top w:val="single" w:sz="4" w:space="0" w:color="auto"/>
              <w:left w:val="nil"/>
              <w:bottom w:val="single" w:sz="4" w:space="0" w:color="auto"/>
              <w:right w:val="single" w:sz="4" w:space="0" w:color="auto"/>
            </w:tcBorders>
            <w:noWrap/>
            <w:vAlign w:val="center"/>
          </w:tcPr>
          <w:p w14:paraId="1DB5FBF1" w14:textId="4660BAB8"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2028</w:t>
            </w:r>
          </w:p>
        </w:tc>
        <w:tc>
          <w:tcPr>
            <w:tcW w:w="1300" w:type="dxa"/>
            <w:tcBorders>
              <w:top w:val="single" w:sz="4" w:space="0" w:color="auto"/>
              <w:left w:val="nil"/>
              <w:bottom w:val="single" w:sz="4" w:space="0" w:color="auto"/>
              <w:right w:val="single" w:sz="4" w:space="0" w:color="auto"/>
            </w:tcBorders>
            <w:noWrap/>
            <w:vAlign w:val="center"/>
          </w:tcPr>
          <w:p w14:paraId="698F177A" w14:textId="63643525"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2029</w:t>
            </w:r>
          </w:p>
        </w:tc>
        <w:tc>
          <w:tcPr>
            <w:tcW w:w="1300" w:type="dxa"/>
            <w:tcBorders>
              <w:top w:val="single" w:sz="4" w:space="0" w:color="auto"/>
              <w:left w:val="nil"/>
              <w:bottom w:val="single" w:sz="4" w:space="0" w:color="auto"/>
              <w:right w:val="single" w:sz="4" w:space="0" w:color="auto"/>
            </w:tcBorders>
            <w:noWrap/>
            <w:vAlign w:val="center"/>
          </w:tcPr>
          <w:p w14:paraId="318495BD" w14:textId="5A59749C" w:rsidR="002178FB" w:rsidRPr="00A45FA5" w:rsidRDefault="002178FB" w:rsidP="002178FB">
            <w:pPr>
              <w:suppressAutoHyphens w:val="0"/>
              <w:spacing w:after="0" w:line="240" w:lineRule="auto"/>
              <w:jc w:val="center"/>
              <w:rPr>
                <w:rFonts w:ascii="Times New Roman" w:eastAsia="Times New Roman" w:hAnsi="Times New Roman" w:cs="Times New Roman"/>
                <w:color w:val="000000"/>
                <w:sz w:val="24"/>
                <w:szCs w:val="24"/>
                <w:lang w:eastAsia="uk-UA"/>
              </w:rPr>
            </w:pPr>
            <w:r w:rsidRPr="00597CB9">
              <w:rPr>
                <w:rFonts w:ascii="Times New Roman" w:eastAsia="Times New Roman" w:hAnsi="Times New Roman" w:cs="Times New Roman"/>
                <w:color w:val="000000"/>
                <w:sz w:val="24"/>
                <w:szCs w:val="24"/>
                <w:lang w:eastAsia="uk-UA"/>
              </w:rPr>
              <w:t>2030</w:t>
            </w:r>
          </w:p>
        </w:tc>
      </w:tr>
      <w:tr w:rsidR="002178FB" w:rsidRPr="00597CB9" w14:paraId="7447C881" w14:textId="77777777" w:rsidTr="002178FB">
        <w:trPr>
          <w:trHeight w:val="313"/>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0E62EC61"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 xml:space="preserve">Громадські будівлі </w:t>
            </w:r>
            <w:r w:rsidRPr="00A45FA5">
              <w:rPr>
                <w:rFonts w:ascii="Times New Roman" w:eastAsia="Times New Roman" w:hAnsi="Times New Roman" w:cs="Times New Roman"/>
                <w:color w:val="C9211E"/>
                <w:sz w:val="24"/>
                <w:szCs w:val="24"/>
                <w:lang w:eastAsia="uk-UA"/>
              </w:rPr>
              <w:t>(</w:t>
            </w:r>
            <w:r w:rsidRPr="00A45FA5">
              <w:rPr>
                <w:rFonts w:ascii="Times New Roman" w:eastAsia="Times New Roman" w:hAnsi="Times New Roman" w:cs="Times New Roman"/>
                <w:color w:val="000000"/>
                <w:lang w:eastAsia="uk-UA"/>
              </w:rPr>
              <w:t>Бюджет</w:t>
            </w:r>
            <w:r w:rsidRPr="00A45FA5">
              <w:rPr>
                <w:rFonts w:ascii="Times New Roman" w:eastAsia="Times New Roman" w:hAnsi="Times New Roman" w:cs="Times New Roman"/>
                <w:color w:val="C9211E"/>
                <w:sz w:val="24"/>
                <w:szCs w:val="24"/>
                <w:lang w:eastAsia="uk-UA"/>
              </w:rPr>
              <w:t>)</w:t>
            </w:r>
          </w:p>
        </w:tc>
        <w:tc>
          <w:tcPr>
            <w:tcW w:w="1300" w:type="dxa"/>
            <w:tcBorders>
              <w:top w:val="nil"/>
              <w:left w:val="nil"/>
              <w:bottom w:val="single" w:sz="4" w:space="0" w:color="auto"/>
              <w:right w:val="single" w:sz="4" w:space="0" w:color="auto"/>
            </w:tcBorders>
            <w:shd w:val="clear" w:color="EEEEEE" w:fill="F2F2F2"/>
            <w:noWrap/>
            <w:vAlign w:val="bottom"/>
            <w:hideMark/>
          </w:tcPr>
          <w:p w14:paraId="0412EFA7" w14:textId="77777777" w:rsidR="002178FB" w:rsidRPr="00A45FA5" w:rsidRDefault="002178FB" w:rsidP="00F23057">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658085CC" w14:textId="77777777" w:rsidR="002178FB" w:rsidRPr="00A45FA5" w:rsidRDefault="002178FB" w:rsidP="00F23057">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0E99E2CA" w14:textId="77777777" w:rsidR="002178FB" w:rsidRPr="00A45FA5" w:rsidRDefault="002178FB" w:rsidP="00F23057">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409E26A4" w14:textId="77777777" w:rsidR="002178FB" w:rsidRPr="00A45FA5" w:rsidRDefault="002178FB" w:rsidP="00F23057">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c>
          <w:tcPr>
            <w:tcW w:w="1300" w:type="dxa"/>
            <w:tcBorders>
              <w:top w:val="nil"/>
              <w:left w:val="nil"/>
              <w:bottom w:val="single" w:sz="4" w:space="0" w:color="auto"/>
              <w:right w:val="single" w:sz="4" w:space="0" w:color="auto"/>
            </w:tcBorders>
            <w:shd w:val="clear" w:color="EEEEEE" w:fill="F2F2F2"/>
            <w:noWrap/>
            <w:vAlign w:val="bottom"/>
            <w:hideMark/>
          </w:tcPr>
          <w:p w14:paraId="0E3D3174" w14:textId="77777777" w:rsidR="002178FB" w:rsidRPr="00A45FA5" w:rsidRDefault="002178FB" w:rsidP="00F23057">
            <w:pPr>
              <w:suppressAutoHyphens w:val="0"/>
              <w:spacing w:after="0" w:line="240" w:lineRule="auto"/>
              <w:jc w:val="center"/>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 </w:t>
            </w:r>
          </w:p>
        </w:tc>
      </w:tr>
      <w:tr w:rsidR="002178FB" w:rsidRPr="00597CB9" w14:paraId="550D47C1"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00E3F128"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Тепло, грн/Гкал (з ПДВ)</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43A73B69" w14:textId="6041919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4136,39</w:t>
            </w:r>
          </w:p>
        </w:tc>
        <w:tc>
          <w:tcPr>
            <w:tcW w:w="1300" w:type="dxa"/>
            <w:tcBorders>
              <w:top w:val="single" w:sz="4" w:space="0" w:color="000000"/>
              <w:left w:val="nil"/>
              <w:bottom w:val="single" w:sz="4" w:space="0" w:color="000000"/>
              <w:right w:val="single" w:sz="4" w:space="0" w:color="000000"/>
            </w:tcBorders>
            <w:noWrap/>
            <w:vAlign w:val="center"/>
          </w:tcPr>
          <w:p w14:paraId="019F079D" w14:textId="4E7C6E0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4467,30</w:t>
            </w:r>
          </w:p>
        </w:tc>
        <w:tc>
          <w:tcPr>
            <w:tcW w:w="1300" w:type="dxa"/>
            <w:tcBorders>
              <w:top w:val="single" w:sz="4" w:space="0" w:color="000000"/>
              <w:left w:val="nil"/>
              <w:bottom w:val="single" w:sz="4" w:space="0" w:color="000000"/>
              <w:right w:val="single" w:sz="4" w:space="0" w:color="000000"/>
            </w:tcBorders>
            <w:noWrap/>
            <w:vAlign w:val="center"/>
          </w:tcPr>
          <w:p w14:paraId="4CF3B028" w14:textId="1695162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4824,68</w:t>
            </w:r>
          </w:p>
        </w:tc>
        <w:tc>
          <w:tcPr>
            <w:tcW w:w="1300" w:type="dxa"/>
            <w:tcBorders>
              <w:top w:val="single" w:sz="4" w:space="0" w:color="000000"/>
              <w:left w:val="nil"/>
              <w:bottom w:val="single" w:sz="4" w:space="0" w:color="000000"/>
              <w:right w:val="single" w:sz="4" w:space="0" w:color="000000"/>
            </w:tcBorders>
            <w:noWrap/>
            <w:vAlign w:val="center"/>
          </w:tcPr>
          <w:p w14:paraId="3BB9C91F" w14:textId="707E837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5210,66</w:t>
            </w:r>
          </w:p>
        </w:tc>
        <w:tc>
          <w:tcPr>
            <w:tcW w:w="1300" w:type="dxa"/>
            <w:tcBorders>
              <w:top w:val="single" w:sz="4" w:space="0" w:color="000000"/>
              <w:left w:val="nil"/>
              <w:bottom w:val="single" w:sz="4" w:space="0" w:color="000000"/>
              <w:right w:val="single" w:sz="4" w:space="0" w:color="000000"/>
            </w:tcBorders>
            <w:noWrap/>
            <w:vAlign w:val="center"/>
          </w:tcPr>
          <w:p w14:paraId="6165805A" w14:textId="4086752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5627,51</w:t>
            </w:r>
          </w:p>
        </w:tc>
      </w:tr>
      <w:tr w:rsidR="002178FB" w:rsidRPr="00597CB9" w14:paraId="032A494A" w14:textId="77777777" w:rsidTr="002178FB">
        <w:trPr>
          <w:trHeight w:val="677"/>
          <w:jc w:val="center"/>
        </w:trPr>
        <w:tc>
          <w:tcPr>
            <w:tcW w:w="3560" w:type="dxa"/>
            <w:tcBorders>
              <w:top w:val="nil"/>
              <w:left w:val="single" w:sz="4" w:space="0" w:color="auto"/>
              <w:bottom w:val="single" w:sz="4" w:space="0" w:color="auto"/>
              <w:right w:val="single" w:sz="4" w:space="0" w:color="auto"/>
            </w:tcBorders>
            <w:vAlign w:val="center"/>
            <w:hideMark/>
          </w:tcPr>
          <w:p w14:paraId="7986928F"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Природний газ, грн/1000м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tcPr>
          <w:p w14:paraId="3AB17F92" w14:textId="0148211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17904,69</w:t>
            </w:r>
          </w:p>
        </w:tc>
        <w:tc>
          <w:tcPr>
            <w:tcW w:w="1300" w:type="dxa"/>
            <w:tcBorders>
              <w:top w:val="nil"/>
              <w:left w:val="nil"/>
              <w:bottom w:val="single" w:sz="4" w:space="0" w:color="000000"/>
              <w:right w:val="single" w:sz="4" w:space="0" w:color="000000"/>
            </w:tcBorders>
            <w:noWrap/>
            <w:vAlign w:val="center"/>
          </w:tcPr>
          <w:p w14:paraId="4677D530" w14:textId="47297E3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18620,87</w:t>
            </w:r>
          </w:p>
        </w:tc>
        <w:tc>
          <w:tcPr>
            <w:tcW w:w="1300" w:type="dxa"/>
            <w:tcBorders>
              <w:top w:val="nil"/>
              <w:left w:val="nil"/>
              <w:bottom w:val="single" w:sz="4" w:space="0" w:color="000000"/>
              <w:right w:val="single" w:sz="4" w:space="0" w:color="000000"/>
            </w:tcBorders>
            <w:noWrap/>
            <w:vAlign w:val="center"/>
          </w:tcPr>
          <w:p w14:paraId="7E3A6169" w14:textId="1DDBD32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19365,71</w:t>
            </w:r>
          </w:p>
        </w:tc>
        <w:tc>
          <w:tcPr>
            <w:tcW w:w="1300" w:type="dxa"/>
            <w:tcBorders>
              <w:top w:val="nil"/>
              <w:left w:val="nil"/>
              <w:bottom w:val="single" w:sz="4" w:space="0" w:color="000000"/>
              <w:right w:val="single" w:sz="4" w:space="0" w:color="000000"/>
            </w:tcBorders>
            <w:noWrap/>
            <w:vAlign w:val="center"/>
          </w:tcPr>
          <w:p w14:paraId="20B7E438" w14:textId="154170CB"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20140,34</w:t>
            </w:r>
          </w:p>
        </w:tc>
        <w:tc>
          <w:tcPr>
            <w:tcW w:w="1300" w:type="dxa"/>
            <w:tcBorders>
              <w:top w:val="nil"/>
              <w:left w:val="nil"/>
              <w:bottom w:val="single" w:sz="4" w:space="0" w:color="000000"/>
              <w:right w:val="single" w:sz="4" w:space="0" w:color="000000"/>
            </w:tcBorders>
            <w:noWrap/>
            <w:vAlign w:val="center"/>
          </w:tcPr>
          <w:p w14:paraId="49BB018C" w14:textId="0A90D08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20945,95</w:t>
            </w:r>
          </w:p>
        </w:tc>
      </w:tr>
      <w:tr w:rsidR="002178FB" w:rsidRPr="00597CB9" w14:paraId="2CCCDDCB"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084A5C8D"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грн/кВт*год (з ПДВ)</w:t>
            </w:r>
          </w:p>
        </w:tc>
        <w:tc>
          <w:tcPr>
            <w:tcW w:w="1300" w:type="dxa"/>
            <w:tcBorders>
              <w:top w:val="nil"/>
              <w:left w:val="single" w:sz="4" w:space="0" w:color="000000"/>
              <w:bottom w:val="single" w:sz="4" w:space="0" w:color="000000"/>
              <w:right w:val="single" w:sz="4" w:space="0" w:color="000000"/>
            </w:tcBorders>
            <w:noWrap/>
            <w:vAlign w:val="center"/>
          </w:tcPr>
          <w:p w14:paraId="27CD3756" w14:textId="709B6D2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13,24</w:t>
            </w:r>
          </w:p>
        </w:tc>
        <w:tc>
          <w:tcPr>
            <w:tcW w:w="1300" w:type="dxa"/>
            <w:tcBorders>
              <w:top w:val="nil"/>
              <w:left w:val="nil"/>
              <w:bottom w:val="single" w:sz="4" w:space="0" w:color="000000"/>
              <w:right w:val="single" w:sz="4" w:space="0" w:color="000000"/>
            </w:tcBorders>
            <w:noWrap/>
            <w:vAlign w:val="center"/>
          </w:tcPr>
          <w:p w14:paraId="06D0ABDD" w14:textId="15B85DC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14,82</w:t>
            </w:r>
          </w:p>
        </w:tc>
        <w:tc>
          <w:tcPr>
            <w:tcW w:w="1300" w:type="dxa"/>
            <w:tcBorders>
              <w:top w:val="nil"/>
              <w:left w:val="nil"/>
              <w:bottom w:val="single" w:sz="4" w:space="0" w:color="000000"/>
              <w:right w:val="single" w:sz="4" w:space="0" w:color="000000"/>
            </w:tcBorders>
            <w:noWrap/>
            <w:vAlign w:val="center"/>
          </w:tcPr>
          <w:p w14:paraId="0E5DE869" w14:textId="5CF2234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16,31</w:t>
            </w:r>
          </w:p>
        </w:tc>
        <w:tc>
          <w:tcPr>
            <w:tcW w:w="1300" w:type="dxa"/>
            <w:tcBorders>
              <w:top w:val="nil"/>
              <w:left w:val="nil"/>
              <w:bottom w:val="single" w:sz="4" w:space="0" w:color="000000"/>
              <w:right w:val="single" w:sz="4" w:space="0" w:color="000000"/>
            </w:tcBorders>
            <w:noWrap/>
            <w:vAlign w:val="center"/>
          </w:tcPr>
          <w:p w14:paraId="43A9B8EE" w14:textId="5041783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17,61</w:t>
            </w:r>
          </w:p>
        </w:tc>
        <w:tc>
          <w:tcPr>
            <w:tcW w:w="1300" w:type="dxa"/>
            <w:tcBorders>
              <w:top w:val="nil"/>
              <w:left w:val="nil"/>
              <w:bottom w:val="single" w:sz="4" w:space="0" w:color="000000"/>
              <w:right w:val="single" w:sz="4" w:space="0" w:color="000000"/>
            </w:tcBorders>
            <w:noWrap/>
            <w:vAlign w:val="center"/>
          </w:tcPr>
          <w:p w14:paraId="61286E2B" w14:textId="7AAEEDF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18,67</w:t>
            </w:r>
          </w:p>
        </w:tc>
      </w:tr>
      <w:tr w:rsidR="002178FB" w:rsidRPr="00597CB9" w14:paraId="5D68BB7A"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4A657F27"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 xml:space="preserve">Деревина </w:t>
            </w:r>
            <w:r w:rsidRPr="00A45FA5">
              <w:rPr>
                <w:rFonts w:ascii="Times New Roman" w:eastAsia="Times New Roman" w:hAnsi="Times New Roman" w:cs="Times New Roman"/>
                <w:color w:val="000000"/>
                <w:sz w:val="24"/>
                <w:szCs w:val="24"/>
                <w:lang w:eastAsia="uk-UA"/>
              </w:rPr>
              <w:t xml:space="preserve">м3 </w:t>
            </w:r>
            <w:r w:rsidRPr="00A45FA5">
              <w:rPr>
                <w:rFonts w:ascii="Times New Roman" w:eastAsia="Times New Roman" w:hAnsi="Times New Roman" w:cs="Times New Roman"/>
                <w:color w:val="000000"/>
                <w:lang w:eastAsia="uk-UA"/>
              </w:rPr>
              <w:t>(без ПДВ)</w:t>
            </w:r>
          </w:p>
        </w:tc>
        <w:tc>
          <w:tcPr>
            <w:tcW w:w="1300" w:type="dxa"/>
            <w:tcBorders>
              <w:top w:val="nil"/>
              <w:left w:val="single" w:sz="4" w:space="0" w:color="000000"/>
              <w:bottom w:val="single" w:sz="4" w:space="0" w:color="000000"/>
              <w:right w:val="single" w:sz="4" w:space="0" w:color="000000"/>
            </w:tcBorders>
            <w:noWrap/>
            <w:vAlign w:val="center"/>
          </w:tcPr>
          <w:p w14:paraId="32CBD3CF" w14:textId="23EBF7D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2403,27</w:t>
            </w:r>
          </w:p>
        </w:tc>
        <w:tc>
          <w:tcPr>
            <w:tcW w:w="1300" w:type="dxa"/>
            <w:tcBorders>
              <w:top w:val="nil"/>
              <w:left w:val="nil"/>
              <w:bottom w:val="single" w:sz="4" w:space="0" w:color="000000"/>
              <w:right w:val="single" w:sz="4" w:space="0" w:color="000000"/>
            </w:tcBorders>
            <w:noWrap/>
            <w:vAlign w:val="center"/>
          </w:tcPr>
          <w:p w14:paraId="50898178" w14:textId="2E8FEE8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2403,27</w:t>
            </w:r>
          </w:p>
        </w:tc>
        <w:tc>
          <w:tcPr>
            <w:tcW w:w="1300" w:type="dxa"/>
            <w:tcBorders>
              <w:top w:val="nil"/>
              <w:left w:val="nil"/>
              <w:bottom w:val="single" w:sz="4" w:space="0" w:color="000000"/>
              <w:right w:val="single" w:sz="4" w:space="0" w:color="000000"/>
            </w:tcBorders>
            <w:noWrap/>
            <w:vAlign w:val="center"/>
          </w:tcPr>
          <w:p w14:paraId="4638A732" w14:textId="62BDF7A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2703,67</w:t>
            </w:r>
          </w:p>
        </w:tc>
        <w:tc>
          <w:tcPr>
            <w:tcW w:w="1300" w:type="dxa"/>
            <w:tcBorders>
              <w:top w:val="nil"/>
              <w:left w:val="nil"/>
              <w:bottom w:val="single" w:sz="4" w:space="0" w:color="000000"/>
              <w:right w:val="single" w:sz="4" w:space="0" w:color="000000"/>
            </w:tcBorders>
            <w:noWrap/>
            <w:vAlign w:val="center"/>
          </w:tcPr>
          <w:p w14:paraId="0672F166" w14:textId="2CD26FE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2853,88</w:t>
            </w:r>
          </w:p>
        </w:tc>
        <w:tc>
          <w:tcPr>
            <w:tcW w:w="1300" w:type="dxa"/>
            <w:tcBorders>
              <w:top w:val="nil"/>
              <w:left w:val="nil"/>
              <w:bottom w:val="single" w:sz="4" w:space="0" w:color="000000"/>
              <w:right w:val="single" w:sz="4" w:space="0" w:color="000000"/>
            </w:tcBorders>
            <w:noWrap/>
            <w:vAlign w:val="center"/>
          </w:tcPr>
          <w:p w14:paraId="02A38D6E" w14:textId="201BA72B"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3079,18</w:t>
            </w:r>
          </w:p>
        </w:tc>
      </w:tr>
      <w:tr w:rsidR="002178FB" w:rsidRPr="00597CB9" w14:paraId="50CAF4CF" w14:textId="77777777" w:rsidTr="002178FB">
        <w:trPr>
          <w:trHeight w:val="626"/>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15ED2CD0"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водопостачання та водовідведення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6DCD3D8" w14:textId="0585289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0B7ECB9" w14:textId="60732A2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B013439" w14:textId="3D26142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83D3F55" w14:textId="78E1110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0B36471" w14:textId="6D5673E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02F897F8"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151E8F8E"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5075F2B5" w14:textId="71F315E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14,15</w:t>
            </w:r>
          </w:p>
        </w:tc>
        <w:tc>
          <w:tcPr>
            <w:tcW w:w="1300" w:type="dxa"/>
            <w:tcBorders>
              <w:top w:val="single" w:sz="4" w:space="0" w:color="000000"/>
              <w:left w:val="nil"/>
              <w:bottom w:val="single" w:sz="4" w:space="0" w:color="000000"/>
              <w:right w:val="single" w:sz="4" w:space="0" w:color="000000"/>
            </w:tcBorders>
            <w:noWrap/>
            <w:vAlign w:val="center"/>
          </w:tcPr>
          <w:p w14:paraId="57ECE577" w14:textId="159B9FD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15,84</w:t>
            </w:r>
          </w:p>
        </w:tc>
        <w:tc>
          <w:tcPr>
            <w:tcW w:w="1300" w:type="dxa"/>
            <w:tcBorders>
              <w:top w:val="single" w:sz="4" w:space="0" w:color="000000"/>
              <w:left w:val="nil"/>
              <w:bottom w:val="single" w:sz="4" w:space="0" w:color="000000"/>
              <w:right w:val="single" w:sz="4" w:space="0" w:color="000000"/>
            </w:tcBorders>
            <w:noWrap/>
            <w:vAlign w:val="center"/>
          </w:tcPr>
          <w:p w14:paraId="362BECA9" w14:textId="0E4F2CF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17,43</w:t>
            </w:r>
          </w:p>
        </w:tc>
        <w:tc>
          <w:tcPr>
            <w:tcW w:w="1300" w:type="dxa"/>
            <w:tcBorders>
              <w:top w:val="single" w:sz="4" w:space="0" w:color="000000"/>
              <w:left w:val="nil"/>
              <w:bottom w:val="single" w:sz="4" w:space="0" w:color="000000"/>
              <w:right w:val="single" w:sz="4" w:space="0" w:color="000000"/>
            </w:tcBorders>
            <w:noWrap/>
            <w:vAlign w:val="center"/>
          </w:tcPr>
          <w:p w14:paraId="4E22CE7C" w14:textId="0E7C7B8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18,82</w:t>
            </w:r>
          </w:p>
        </w:tc>
        <w:tc>
          <w:tcPr>
            <w:tcW w:w="1300" w:type="dxa"/>
            <w:tcBorders>
              <w:top w:val="single" w:sz="4" w:space="0" w:color="000000"/>
              <w:left w:val="nil"/>
              <w:bottom w:val="single" w:sz="4" w:space="0" w:color="000000"/>
              <w:right w:val="single" w:sz="4" w:space="0" w:color="000000"/>
            </w:tcBorders>
            <w:noWrap/>
            <w:vAlign w:val="center"/>
          </w:tcPr>
          <w:p w14:paraId="285842A4" w14:textId="589C0A0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19,95</w:t>
            </w:r>
          </w:p>
        </w:tc>
      </w:tr>
      <w:tr w:rsidR="002178FB" w:rsidRPr="00597CB9" w14:paraId="349781A9" w14:textId="77777777" w:rsidTr="002178FB">
        <w:trPr>
          <w:trHeight w:val="313"/>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15EAADC8"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зовнішнього освітлення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7199D56" w14:textId="28AA7B8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CB5C841" w14:textId="2F52C76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4D0418D" w14:textId="15B9C6CB"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46F9332" w14:textId="130C089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76E97E4" w14:textId="4FB1DD6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2B11D579" w14:textId="77777777" w:rsidTr="002178FB">
        <w:trPr>
          <w:trHeight w:val="940"/>
          <w:jc w:val="center"/>
        </w:trPr>
        <w:tc>
          <w:tcPr>
            <w:tcW w:w="3560" w:type="dxa"/>
            <w:tcBorders>
              <w:top w:val="nil"/>
              <w:left w:val="single" w:sz="4" w:space="0" w:color="auto"/>
              <w:bottom w:val="single" w:sz="4" w:space="0" w:color="auto"/>
              <w:right w:val="single" w:sz="4" w:space="0" w:color="auto"/>
            </w:tcBorders>
            <w:vAlign w:val="center"/>
            <w:hideMark/>
          </w:tcPr>
          <w:p w14:paraId="33560A89"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(розподіл, постачання)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06DEF0F5" w14:textId="51ED1A0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12,34</w:t>
            </w:r>
          </w:p>
        </w:tc>
        <w:tc>
          <w:tcPr>
            <w:tcW w:w="1300" w:type="dxa"/>
            <w:tcBorders>
              <w:top w:val="single" w:sz="4" w:space="0" w:color="000000"/>
              <w:left w:val="nil"/>
              <w:bottom w:val="single" w:sz="4" w:space="0" w:color="000000"/>
              <w:right w:val="single" w:sz="4" w:space="0" w:color="000000"/>
            </w:tcBorders>
            <w:noWrap/>
            <w:vAlign w:val="center"/>
          </w:tcPr>
          <w:p w14:paraId="31CE898C" w14:textId="100D42B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13,82</w:t>
            </w:r>
          </w:p>
        </w:tc>
        <w:tc>
          <w:tcPr>
            <w:tcW w:w="1300" w:type="dxa"/>
            <w:tcBorders>
              <w:top w:val="single" w:sz="4" w:space="0" w:color="000000"/>
              <w:left w:val="nil"/>
              <w:bottom w:val="single" w:sz="4" w:space="0" w:color="000000"/>
              <w:right w:val="single" w:sz="4" w:space="0" w:color="000000"/>
            </w:tcBorders>
            <w:noWrap/>
            <w:vAlign w:val="center"/>
          </w:tcPr>
          <w:p w14:paraId="5B7F8F95" w14:textId="67C404D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15,21</w:t>
            </w:r>
          </w:p>
        </w:tc>
        <w:tc>
          <w:tcPr>
            <w:tcW w:w="1300" w:type="dxa"/>
            <w:tcBorders>
              <w:top w:val="single" w:sz="4" w:space="0" w:color="000000"/>
              <w:left w:val="nil"/>
              <w:bottom w:val="single" w:sz="4" w:space="0" w:color="000000"/>
              <w:right w:val="single" w:sz="4" w:space="0" w:color="000000"/>
            </w:tcBorders>
            <w:noWrap/>
            <w:vAlign w:val="center"/>
          </w:tcPr>
          <w:p w14:paraId="47B42B28" w14:textId="65FBBBE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16,42</w:t>
            </w:r>
          </w:p>
        </w:tc>
        <w:tc>
          <w:tcPr>
            <w:tcW w:w="1300" w:type="dxa"/>
            <w:tcBorders>
              <w:top w:val="single" w:sz="4" w:space="0" w:color="000000"/>
              <w:left w:val="nil"/>
              <w:bottom w:val="single" w:sz="4" w:space="0" w:color="000000"/>
              <w:right w:val="single" w:sz="4" w:space="0" w:color="000000"/>
            </w:tcBorders>
            <w:noWrap/>
            <w:vAlign w:val="center"/>
          </w:tcPr>
          <w:p w14:paraId="65E88A2D" w14:textId="05652F9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17,41</w:t>
            </w:r>
          </w:p>
        </w:tc>
      </w:tr>
      <w:tr w:rsidR="002178FB" w:rsidRPr="00597CB9" w14:paraId="662F7F4B" w14:textId="77777777" w:rsidTr="002178FB">
        <w:trPr>
          <w:trHeight w:val="313"/>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6637474A"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Житлові будівлі (Населення)</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1B6D4E5" w14:textId="75875E6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E124E6E" w14:textId="653D992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F57818A" w14:textId="0728E08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B117216" w14:textId="46399A5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7527FA6" w14:textId="2AE1ED0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28099AB5"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473352E3"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Тепло, грн/Гкал (з ПДВ)</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16FFA4DC" w14:textId="629F3DAB"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3176,14</w:t>
            </w:r>
          </w:p>
        </w:tc>
        <w:tc>
          <w:tcPr>
            <w:tcW w:w="1300" w:type="dxa"/>
            <w:tcBorders>
              <w:top w:val="single" w:sz="4" w:space="0" w:color="000000"/>
              <w:left w:val="nil"/>
              <w:bottom w:val="single" w:sz="4" w:space="0" w:color="000000"/>
              <w:right w:val="single" w:sz="4" w:space="0" w:color="000000"/>
            </w:tcBorders>
            <w:noWrap/>
            <w:vAlign w:val="center"/>
          </w:tcPr>
          <w:p w14:paraId="68644FF4" w14:textId="120DBAC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3970,18</w:t>
            </w:r>
          </w:p>
        </w:tc>
        <w:tc>
          <w:tcPr>
            <w:tcW w:w="1300" w:type="dxa"/>
            <w:tcBorders>
              <w:top w:val="single" w:sz="4" w:space="0" w:color="000000"/>
              <w:left w:val="nil"/>
              <w:bottom w:val="single" w:sz="4" w:space="0" w:color="000000"/>
              <w:right w:val="single" w:sz="4" w:space="0" w:color="000000"/>
            </w:tcBorders>
            <w:noWrap/>
            <w:vAlign w:val="center"/>
          </w:tcPr>
          <w:p w14:paraId="6B5C4125" w14:textId="33C39FE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4287,79</w:t>
            </w:r>
          </w:p>
        </w:tc>
        <w:tc>
          <w:tcPr>
            <w:tcW w:w="1300" w:type="dxa"/>
            <w:tcBorders>
              <w:top w:val="single" w:sz="4" w:space="0" w:color="000000"/>
              <w:left w:val="nil"/>
              <w:bottom w:val="single" w:sz="4" w:space="0" w:color="000000"/>
              <w:right w:val="single" w:sz="4" w:space="0" w:color="000000"/>
            </w:tcBorders>
            <w:noWrap/>
            <w:vAlign w:val="center"/>
          </w:tcPr>
          <w:p w14:paraId="4D3C0BCC" w14:textId="72DAA74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4630,82</w:t>
            </w:r>
          </w:p>
        </w:tc>
        <w:tc>
          <w:tcPr>
            <w:tcW w:w="1300" w:type="dxa"/>
            <w:tcBorders>
              <w:top w:val="single" w:sz="4" w:space="0" w:color="000000"/>
              <w:left w:val="nil"/>
              <w:bottom w:val="single" w:sz="4" w:space="0" w:color="000000"/>
              <w:right w:val="single" w:sz="4" w:space="0" w:color="000000"/>
            </w:tcBorders>
            <w:noWrap/>
            <w:vAlign w:val="center"/>
          </w:tcPr>
          <w:p w14:paraId="139D658E" w14:textId="494F3AE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5001,28</w:t>
            </w:r>
          </w:p>
        </w:tc>
      </w:tr>
      <w:tr w:rsidR="002178FB" w:rsidRPr="00597CB9" w14:paraId="3E4C1923" w14:textId="77777777" w:rsidTr="002178FB">
        <w:trPr>
          <w:trHeight w:val="376"/>
          <w:jc w:val="center"/>
        </w:trPr>
        <w:tc>
          <w:tcPr>
            <w:tcW w:w="3560" w:type="dxa"/>
            <w:tcBorders>
              <w:top w:val="nil"/>
              <w:left w:val="single" w:sz="4" w:space="0" w:color="auto"/>
              <w:bottom w:val="single" w:sz="4" w:space="0" w:color="auto"/>
              <w:right w:val="single" w:sz="4" w:space="0" w:color="auto"/>
            </w:tcBorders>
            <w:vAlign w:val="center"/>
            <w:hideMark/>
          </w:tcPr>
          <w:p w14:paraId="1380DEDC"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lang w:eastAsia="uk-UA"/>
              </w:rPr>
            </w:pPr>
            <w:r w:rsidRPr="00A45FA5">
              <w:rPr>
                <w:rFonts w:ascii="Times New Roman" w:eastAsia="Times New Roman" w:hAnsi="Times New Roman" w:cs="Times New Roman"/>
                <w:color w:val="000000"/>
                <w:lang w:eastAsia="uk-UA"/>
              </w:rPr>
              <w:t>Природний газ, грн/м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tcPr>
          <w:p w14:paraId="51F24DE0" w14:textId="7F92DB0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10,51</w:t>
            </w:r>
          </w:p>
        </w:tc>
        <w:tc>
          <w:tcPr>
            <w:tcW w:w="1300" w:type="dxa"/>
            <w:tcBorders>
              <w:top w:val="nil"/>
              <w:left w:val="nil"/>
              <w:bottom w:val="single" w:sz="4" w:space="0" w:color="000000"/>
              <w:right w:val="single" w:sz="4" w:space="0" w:color="000000"/>
            </w:tcBorders>
            <w:noWrap/>
            <w:vAlign w:val="center"/>
          </w:tcPr>
          <w:p w14:paraId="57A26DCE" w14:textId="3FE956B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11,56</w:t>
            </w:r>
          </w:p>
        </w:tc>
        <w:tc>
          <w:tcPr>
            <w:tcW w:w="1300" w:type="dxa"/>
            <w:tcBorders>
              <w:top w:val="nil"/>
              <w:left w:val="nil"/>
              <w:bottom w:val="single" w:sz="4" w:space="0" w:color="000000"/>
              <w:right w:val="single" w:sz="4" w:space="0" w:color="000000"/>
            </w:tcBorders>
            <w:noWrap/>
            <w:vAlign w:val="center"/>
          </w:tcPr>
          <w:p w14:paraId="0D5B531A" w14:textId="75B1575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12,71</w:t>
            </w:r>
          </w:p>
        </w:tc>
        <w:tc>
          <w:tcPr>
            <w:tcW w:w="1300" w:type="dxa"/>
            <w:tcBorders>
              <w:top w:val="nil"/>
              <w:left w:val="nil"/>
              <w:bottom w:val="single" w:sz="4" w:space="0" w:color="000000"/>
              <w:right w:val="single" w:sz="4" w:space="0" w:color="000000"/>
            </w:tcBorders>
            <w:noWrap/>
            <w:vAlign w:val="center"/>
          </w:tcPr>
          <w:p w14:paraId="038FC911" w14:textId="2F6FA34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15,25</w:t>
            </w:r>
          </w:p>
        </w:tc>
        <w:tc>
          <w:tcPr>
            <w:tcW w:w="1300" w:type="dxa"/>
            <w:tcBorders>
              <w:top w:val="nil"/>
              <w:left w:val="nil"/>
              <w:bottom w:val="single" w:sz="4" w:space="0" w:color="000000"/>
              <w:right w:val="single" w:sz="4" w:space="0" w:color="000000"/>
            </w:tcBorders>
            <w:noWrap/>
            <w:vAlign w:val="center"/>
          </w:tcPr>
          <w:p w14:paraId="3E2142A1" w14:textId="68D7C78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16,78</w:t>
            </w:r>
          </w:p>
        </w:tc>
      </w:tr>
      <w:tr w:rsidR="002178FB" w:rsidRPr="00597CB9" w14:paraId="77C29E05"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086D2863"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грн/кВт*год (з ПДВ)</w:t>
            </w:r>
          </w:p>
        </w:tc>
        <w:tc>
          <w:tcPr>
            <w:tcW w:w="1300" w:type="dxa"/>
            <w:tcBorders>
              <w:top w:val="nil"/>
              <w:left w:val="single" w:sz="4" w:space="0" w:color="000000"/>
              <w:bottom w:val="single" w:sz="4" w:space="0" w:color="000000"/>
              <w:right w:val="single" w:sz="4" w:space="0" w:color="000000"/>
            </w:tcBorders>
            <w:noWrap/>
            <w:vAlign w:val="center"/>
          </w:tcPr>
          <w:p w14:paraId="5EB31B2E" w14:textId="390DDBE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10,80</w:t>
            </w:r>
          </w:p>
        </w:tc>
        <w:tc>
          <w:tcPr>
            <w:tcW w:w="1300" w:type="dxa"/>
            <w:tcBorders>
              <w:top w:val="nil"/>
              <w:left w:val="nil"/>
              <w:bottom w:val="single" w:sz="4" w:space="0" w:color="000000"/>
              <w:right w:val="single" w:sz="4" w:space="0" w:color="000000"/>
            </w:tcBorders>
            <w:noWrap/>
            <w:vAlign w:val="center"/>
          </w:tcPr>
          <w:p w14:paraId="18269CEA" w14:textId="63BB368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10,80</w:t>
            </w:r>
          </w:p>
        </w:tc>
        <w:tc>
          <w:tcPr>
            <w:tcW w:w="1300" w:type="dxa"/>
            <w:tcBorders>
              <w:top w:val="nil"/>
              <w:left w:val="nil"/>
              <w:bottom w:val="single" w:sz="4" w:space="0" w:color="000000"/>
              <w:right w:val="single" w:sz="4" w:space="0" w:color="000000"/>
            </w:tcBorders>
            <w:noWrap/>
            <w:vAlign w:val="center"/>
          </w:tcPr>
          <w:p w14:paraId="1C5E7163" w14:textId="202745D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15,15</w:t>
            </w:r>
          </w:p>
        </w:tc>
        <w:tc>
          <w:tcPr>
            <w:tcW w:w="1300" w:type="dxa"/>
            <w:tcBorders>
              <w:top w:val="nil"/>
              <w:left w:val="nil"/>
              <w:bottom w:val="single" w:sz="4" w:space="0" w:color="000000"/>
              <w:right w:val="single" w:sz="4" w:space="0" w:color="000000"/>
            </w:tcBorders>
            <w:noWrap/>
            <w:vAlign w:val="center"/>
          </w:tcPr>
          <w:p w14:paraId="6E30952A" w14:textId="1DAFF5F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16,50</w:t>
            </w:r>
          </w:p>
        </w:tc>
        <w:tc>
          <w:tcPr>
            <w:tcW w:w="1300" w:type="dxa"/>
            <w:tcBorders>
              <w:top w:val="nil"/>
              <w:left w:val="nil"/>
              <w:bottom w:val="single" w:sz="4" w:space="0" w:color="000000"/>
              <w:right w:val="single" w:sz="4" w:space="0" w:color="000000"/>
            </w:tcBorders>
            <w:noWrap/>
            <w:vAlign w:val="center"/>
          </w:tcPr>
          <w:p w14:paraId="58D760EC" w14:textId="027B036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18,30</w:t>
            </w:r>
          </w:p>
        </w:tc>
      </w:tr>
      <w:tr w:rsidR="002178FB" w:rsidRPr="00597CB9" w14:paraId="774E1133"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00352AE5"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Деревина м3 (без ПДВ)</w:t>
            </w:r>
          </w:p>
        </w:tc>
        <w:tc>
          <w:tcPr>
            <w:tcW w:w="1300" w:type="dxa"/>
            <w:tcBorders>
              <w:top w:val="nil"/>
              <w:left w:val="single" w:sz="4" w:space="0" w:color="000000"/>
              <w:bottom w:val="single" w:sz="4" w:space="0" w:color="000000"/>
              <w:right w:val="single" w:sz="4" w:space="0" w:color="000000"/>
            </w:tcBorders>
            <w:noWrap/>
            <w:vAlign w:val="center"/>
          </w:tcPr>
          <w:p w14:paraId="12BB3716" w14:textId="443E72F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2403,27</w:t>
            </w:r>
          </w:p>
        </w:tc>
        <w:tc>
          <w:tcPr>
            <w:tcW w:w="1300" w:type="dxa"/>
            <w:tcBorders>
              <w:top w:val="nil"/>
              <w:left w:val="nil"/>
              <w:bottom w:val="single" w:sz="4" w:space="0" w:color="000000"/>
              <w:right w:val="single" w:sz="4" w:space="0" w:color="000000"/>
            </w:tcBorders>
            <w:noWrap/>
            <w:vAlign w:val="center"/>
          </w:tcPr>
          <w:p w14:paraId="333CFAB2" w14:textId="2ACE355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2403,27</w:t>
            </w:r>
          </w:p>
        </w:tc>
        <w:tc>
          <w:tcPr>
            <w:tcW w:w="1300" w:type="dxa"/>
            <w:tcBorders>
              <w:top w:val="nil"/>
              <w:left w:val="nil"/>
              <w:bottom w:val="single" w:sz="4" w:space="0" w:color="000000"/>
              <w:right w:val="single" w:sz="4" w:space="0" w:color="000000"/>
            </w:tcBorders>
            <w:noWrap/>
            <w:vAlign w:val="center"/>
          </w:tcPr>
          <w:p w14:paraId="456A4D3F" w14:textId="43E05A5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2703,67</w:t>
            </w:r>
          </w:p>
        </w:tc>
        <w:tc>
          <w:tcPr>
            <w:tcW w:w="1300" w:type="dxa"/>
            <w:tcBorders>
              <w:top w:val="nil"/>
              <w:left w:val="nil"/>
              <w:bottom w:val="single" w:sz="4" w:space="0" w:color="000000"/>
              <w:right w:val="single" w:sz="4" w:space="0" w:color="000000"/>
            </w:tcBorders>
            <w:noWrap/>
            <w:vAlign w:val="center"/>
          </w:tcPr>
          <w:p w14:paraId="1A2239FD" w14:textId="10F777E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2853,88</w:t>
            </w:r>
          </w:p>
        </w:tc>
        <w:tc>
          <w:tcPr>
            <w:tcW w:w="1300" w:type="dxa"/>
            <w:tcBorders>
              <w:top w:val="nil"/>
              <w:left w:val="nil"/>
              <w:bottom w:val="single" w:sz="4" w:space="0" w:color="000000"/>
              <w:right w:val="single" w:sz="4" w:space="0" w:color="000000"/>
            </w:tcBorders>
            <w:noWrap/>
            <w:vAlign w:val="center"/>
          </w:tcPr>
          <w:p w14:paraId="2E17590E" w14:textId="00BEC14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3079,18</w:t>
            </w:r>
          </w:p>
        </w:tc>
      </w:tr>
      <w:tr w:rsidR="002178FB" w:rsidRPr="00597CB9" w14:paraId="6D980E09" w14:textId="77777777" w:rsidTr="002178FB">
        <w:trPr>
          <w:trHeight w:val="1566"/>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08F6BB8E"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7C85EAF5" w14:textId="384E994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893B7EF" w14:textId="3A5A348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6041A47" w14:textId="319EA1D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670D017" w14:textId="2DB3C42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0EBC1F9" w14:textId="64788FC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62D9043F"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7D5F7311"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51CE407F" w14:textId="48E9EA2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12,22</w:t>
            </w:r>
          </w:p>
        </w:tc>
        <w:tc>
          <w:tcPr>
            <w:tcW w:w="1300" w:type="dxa"/>
            <w:tcBorders>
              <w:top w:val="single" w:sz="4" w:space="0" w:color="000000"/>
              <w:left w:val="nil"/>
              <w:bottom w:val="single" w:sz="4" w:space="0" w:color="000000"/>
              <w:right w:val="single" w:sz="4" w:space="0" w:color="000000"/>
            </w:tcBorders>
            <w:noWrap/>
            <w:vAlign w:val="center"/>
          </w:tcPr>
          <w:p w14:paraId="708D2293" w14:textId="50C7F34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13,68</w:t>
            </w:r>
          </w:p>
        </w:tc>
        <w:tc>
          <w:tcPr>
            <w:tcW w:w="1300" w:type="dxa"/>
            <w:tcBorders>
              <w:top w:val="single" w:sz="4" w:space="0" w:color="000000"/>
              <w:left w:val="nil"/>
              <w:bottom w:val="single" w:sz="4" w:space="0" w:color="000000"/>
              <w:right w:val="single" w:sz="4" w:space="0" w:color="000000"/>
            </w:tcBorders>
            <w:noWrap/>
            <w:vAlign w:val="center"/>
          </w:tcPr>
          <w:p w14:paraId="71744474" w14:textId="21CD4F0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15,05</w:t>
            </w:r>
          </w:p>
        </w:tc>
        <w:tc>
          <w:tcPr>
            <w:tcW w:w="1300" w:type="dxa"/>
            <w:tcBorders>
              <w:top w:val="single" w:sz="4" w:space="0" w:color="000000"/>
              <w:left w:val="nil"/>
              <w:bottom w:val="single" w:sz="4" w:space="0" w:color="000000"/>
              <w:right w:val="single" w:sz="4" w:space="0" w:color="000000"/>
            </w:tcBorders>
            <w:noWrap/>
            <w:vAlign w:val="center"/>
          </w:tcPr>
          <w:p w14:paraId="14731B71" w14:textId="5C5D7DA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16,26</w:t>
            </w:r>
          </w:p>
        </w:tc>
        <w:tc>
          <w:tcPr>
            <w:tcW w:w="1300" w:type="dxa"/>
            <w:tcBorders>
              <w:top w:val="single" w:sz="4" w:space="0" w:color="000000"/>
              <w:left w:val="nil"/>
              <w:bottom w:val="single" w:sz="4" w:space="0" w:color="000000"/>
              <w:right w:val="single" w:sz="4" w:space="0" w:color="000000"/>
            </w:tcBorders>
            <w:noWrap/>
            <w:vAlign w:val="center"/>
          </w:tcPr>
          <w:p w14:paraId="1EF076EC" w14:textId="09AA862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17,23</w:t>
            </w:r>
          </w:p>
        </w:tc>
      </w:tr>
      <w:tr w:rsidR="002178FB" w:rsidRPr="00597CB9" w14:paraId="5A880BA2" w14:textId="77777777" w:rsidTr="002178FB">
        <w:trPr>
          <w:trHeight w:val="677"/>
          <w:jc w:val="center"/>
        </w:trPr>
        <w:tc>
          <w:tcPr>
            <w:tcW w:w="3560" w:type="dxa"/>
            <w:tcBorders>
              <w:top w:val="nil"/>
              <w:left w:val="single" w:sz="4" w:space="0" w:color="auto"/>
              <w:bottom w:val="single" w:sz="4" w:space="0" w:color="auto"/>
              <w:right w:val="single" w:sz="4" w:space="0" w:color="auto"/>
            </w:tcBorders>
            <w:vAlign w:val="center"/>
            <w:hideMark/>
          </w:tcPr>
          <w:p w14:paraId="3A84D98D"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Природний газ, грн/1000м</w:t>
            </w:r>
            <w:r w:rsidRPr="00A45FA5">
              <w:rPr>
                <w:rFonts w:ascii="Times New Roman" w:eastAsia="Times New Roman" w:hAnsi="Times New Roman" w:cs="Times New Roman"/>
                <w:color w:val="000000"/>
                <w:sz w:val="24"/>
                <w:szCs w:val="24"/>
                <w:vertAlign w:val="superscript"/>
                <w:lang w:eastAsia="uk-UA"/>
              </w:rPr>
              <w:t xml:space="preserve">3 </w:t>
            </w:r>
            <w:r w:rsidRPr="00A45FA5">
              <w:rPr>
                <w:rFonts w:ascii="Times New Roman" w:eastAsia="Times New Roman" w:hAnsi="Times New Roman" w:cs="Times New Roman"/>
                <w:color w:val="000000"/>
                <w:lang w:eastAsia="uk-UA"/>
              </w:rPr>
              <w:t>(з ПДВ)</w:t>
            </w:r>
          </w:p>
        </w:tc>
        <w:tc>
          <w:tcPr>
            <w:tcW w:w="1300" w:type="dxa"/>
            <w:tcBorders>
              <w:top w:val="nil"/>
              <w:left w:val="single" w:sz="4" w:space="0" w:color="000000"/>
              <w:bottom w:val="single" w:sz="4" w:space="0" w:color="000000"/>
              <w:right w:val="single" w:sz="4" w:space="0" w:color="000000"/>
            </w:tcBorders>
            <w:noWrap/>
            <w:vAlign w:val="center"/>
          </w:tcPr>
          <w:p w14:paraId="159AC8F2" w14:textId="6DE8494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10240,47</w:t>
            </w:r>
          </w:p>
        </w:tc>
        <w:tc>
          <w:tcPr>
            <w:tcW w:w="1300" w:type="dxa"/>
            <w:tcBorders>
              <w:top w:val="nil"/>
              <w:left w:val="nil"/>
              <w:bottom w:val="single" w:sz="4" w:space="0" w:color="000000"/>
              <w:right w:val="single" w:sz="4" w:space="0" w:color="000000"/>
            </w:tcBorders>
            <w:noWrap/>
            <w:vAlign w:val="center"/>
          </w:tcPr>
          <w:p w14:paraId="6E1BB3C5" w14:textId="034FDF7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10650,09</w:t>
            </w:r>
          </w:p>
        </w:tc>
        <w:tc>
          <w:tcPr>
            <w:tcW w:w="1300" w:type="dxa"/>
            <w:tcBorders>
              <w:top w:val="nil"/>
              <w:left w:val="nil"/>
              <w:bottom w:val="single" w:sz="4" w:space="0" w:color="000000"/>
              <w:right w:val="single" w:sz="4" w:space="0" w:color="000000"/>
            </w:tcBorders>
            <w:noWrap/>
            <w:vAlign w:val="center"/>
          </w:tcPr>
          <w:p w14:paraId="37CC6DD3" w14:textId="2A3DAF5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11076,09</w:t>
            </w:r>
          </w:p>
        </w:tc>
        <w:tc>
          <w:tcPr>
            <w:tcW w:w="1300" w:type="dxa"/>
            <w:tcBorders>
              <w:top w:val="nil"/>
              <w:left w:val="nil"/>
              <w:bottom w:val="single" w:sz="4" w:space="0" w:color="000000"/>
              <w:right w:val="single" w:sz="4" w:space="0" w:color="000000"/>
            </w:tcBorders>
            <w:noWrap/>
            <w:vAlign w:val="center"/>
          </w:tcPr>
          <w:p w14:paraId="389E08CD" w14:textId="1B7BF91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11519,14</w:t>
            </w:r>
          </w:p>
        </w:tc>
        <w:tc>
          <w:tcPr>
            <w:tcW w:w="1300" w:type="dxa"/>
            <w:tcBorders>
              <w:top w:val="nil"/>
              <w:left w:val="nil"/>
              <w:bottom w:val="single" w:sz="4" w:space="0" w:color="000000"/>
              <w:right w:val="single" w:sz="4" w:space="0" w:color="000000"/>
            </w:tcBorders>
            <w:noWrap/>
            <w:vAlign w:val="center"/>
          </w:tcPr>
          <w:p w14:paraId="21C46F73" w14:textId="7E0FD47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11979,90</w:t>
            </w:r>
          </w:p>
        </w:tc>
      </w:tr>
      <w:tr w:rsidR="002178FB" w:rsidRPr="00597CB9" w14:paraId="459D13C4" w14:textId="77777777" w:rsidTr="002178FB">
        <w:trPr>
          <w:trHeight w:val="626"/>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303323BD"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з управління побутовими відходами</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4EED3FD" w14:textId="0030214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94771F1" w14:textId="5178864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4EB0D01" w14:textId="17C4B04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85ED320" w14:textId="6FAAA10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8D664D1" w14:textId="7FEF72B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0B0E03AC"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360C2211"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Бензин А-95, л</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0A83B42E" w14:textId="0128C4C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81,56</w:t>
            </w:r>
          </w:p>
        </w:tc>
        <w:tc>
          <w:tcPr>
            <w:tcW w:w="1300" w:type="dxa"/>
            <w:tcBorders>
              <w:top w:val="single" w:sz="4" w:space="0" w:color="000000"/>
              <w:left w:val="nil"/>
              <w:bottom w:val="single" w:sz="4" w:space="0" w:color="000000"/>
              <w:right w:val="single" w:sz="4" w:space="0" w:color="000000"/>
            </w:tcBorders>
            <w:noWrap/>
            <w:vAlign w:val="center"/>
          </w:tcPr>
          <w:p w14:paraId="79A3FF8E" w14:textId="1410A34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85,64</w:t>
            </w:r>
          </w:p>
        </w:tc>
        <w:tc>
          <w:tcPr>
            <w:tcW w:w="1300" w:type="dxa"/>
            <w:tcBorders>
              <w:top w:val="single" w:sz="4" w:space="0" w:color="000000"/>
              <w:left w:val="nil"/>
              <w:bottom w:val="single" w:sz="4" w:space="0" w:color="000000"/>
              <w:right w:val="single" w:sz="4" w:space="0" w:color="000000"/>
            </w:tcBorders>
            <w:noWrap/>
            <w:vAlign w:val="center"/>
          </w:tcPr>
          <w:p w14:paraId="238FE94B" w14:textId="5D540CF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89,92</w:t>
            </w:r>
          </w:p>
        </w:tc>
        <w:tc>
          <w:tcPr>
            <w:tcW w:w="1300" w:type="dxa"/>
            <w:tcBorders>
              <w:top w:val="single" w:sz="4" w:space="0" w:color="000000"/>
              <w:left w:val="nil"/>
              <w:bottom w:val="single" w:sz="4" w:space="0" w:color="000000"/>
              <w:right w:val="single" w:sz="4" w:space="0" w:color="000000"/>
            </w:tcBorders>
            <w:noWrap/>
            <w:vAlign w:val="center"/>
          </w:tcPr>
          <w:p w14:paraId="62F59BB7" w14:textId="7C81697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94,41</w:t>
            </w:r>
          </w:p>
        </w:tc>
        <w:tc>
          <w:tcPr>
            <w:tcW w:w="1300" w:type="dxa"/>
            <w:tcBorders>
              <w:top w:val="single" w:sz="4" w:space="0" w:color="000000"/>
              <w:left w:val="nil"/>
              <w:bottom w:val="single" w:sz="4" w:space="0" w:color="000000"/>
              <w:right w:val="single" w:sz="4" w:space="0" w:color="000000"/>
            </w:tcBorders>
            <w:noWrap/>
            <w:vAlign w:val="center"/>
          </w:tcPr>
          <w:p w14:paraId="0363A189" w14:textId="0BB77EE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99,14</w:t>
            </w:r>
          </w:p>
        </w:tc>
      </w:tr>
      <w:tr w:rsidR="002178FB" w:rsidRPr="00597CB9" w14:paraId="298E0018"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33AF966E"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 л</w:t>
            </w:r>
          </w:p>
        </w:tc>
        <w:tc>
          <w:tcPr>
            <w:tcW w:w="1300" w:type="dxa"/>
            <w:tcBorders>
              <w:top w:val="nil"/>
              <w:left w:val="single" w:sz="4" w:space="0" w:color="000000"/>
              <w:bottom w:val="single" w:sz="4" w:space="0" w:color="000000"/>
              <w:right w:val="single" w:sz="4" w:space="0" w:color="000000"/>
            </w:tcBorders>
            <w:noWrap/>
            <w:vAlign w:val="center"/>
          </w:tcPr>
          <w:p w14:paraId="722AD598" w14:textId="198B3B6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75,38</w:t>
            </w:r>
          </w:p>
        </w:tc>
        <w:tc>
          <w:tcPr>
            <w:tcW w:w="1300" w:type="dxa"/>
            <w:tcBorders>
              <w:top w:val="nil"/>
              <w:left w:val="nil"/>
              <w:bottom w:val="single" w:sz="4" w:space="0" w:color="000000"/>
              <w:right w:val="single" w:sz="4" w:space="0" w:color="000000"/>
            </w:tcBorders>
            <w:noWrap/>
            <w:vAlign w:val="center"/>
          </w:tcPr>
          <w:p w14:paraId="70512E0A" w14:textId="0D72CB1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79,15</w:t>
            </w:r>
          </w:p>
        </w:tc>
        <w:tc>
          <w:tcPr>
            <w:tcW w:w="1300" w:type="dxa"/>
            <w:tcBorders>
              <w:top w:val="nil"/>
              <w:left w:val="nil"/>
              <w:bottom w:val="single" w:sz="4" w:space="0" w:color="000000"/>
              <w:right w:val="single" w:sz="4" w:space="0" w:color="000000"/>
            </w:tcBorders>
            <w:noWrap/>
            <w:vAlign w:val="center"/>
          </w:tcPr>
          <w:p w14:paraId="75601F5B" w14:textId="07E50D3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83,10</w:t>
            </w:r>
          </w:p>
        </w:tc>
        <w:tc>
          <w:tcPr>
            <w:tcW w:w="1300" w:type="dxa"/>
            <w:tcBorders>
              <w:top w:val="nil"/>
              <w:left w:val="nil"/>
              <w:bottom w:val="single" w:sz="4" w:space="0" w:color="000000"/>
              <w:right w:val="single" w:sz="4" w:space="0" w:color="000000"/>
            </w:tcBorders>
            <w:noWrap/>
            <w:vAlign w:val="center"/>
          </w:tcPr>
          <w:p w14:paraId="039FCB4A" w14:textId="7937C53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87,26</w:t>
            </w:r>
          </w:p>
        </w:tc>
        <w:tc>
          <w:tcPr>
            <w:tcW w:w="1300" w:type="dxa"/>
            <w:tcBorders>
              <w:top w:val="nil"/>
              <w:left w:val="nil"/>
              <w:bottom w:val="single" w:sz="4" w:space="0" w:color="000000"/>
              <w:right w:val="single" w:sz="4" w:space="0" w:color="000000"/>
            </w:tcBorders>
            <w:noWrap/>
            <w:vAlign w:val="center"/>
          </w:tcPr>
          <w:p w14:paraId="244698A5" w14:textId="6B9707C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91,62</w:t>
            </w:r>
          </w:p>
        </w:tc>
      </w:tr>
      <w:tr w:rsidR="002178FB" w:rsidRPr="00597CB9" w14:paraId="6AB3BBCC" w14:textId="77777777" w:rsidTr="002178FB">
        <w:trPr>
          <w:trHeight w:val="940"/>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47A651BD"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Об’єкти промисловості, сільського господарства, сфери послуг</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29AA244" w14:textId="201097B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14FE60B" w14:textId="379A35F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138F795" w14:textId="3214BAF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417EE2D3" w14:textId="6056649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BD08E5F" w14:textId="6D5D9ED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54DE1128"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0C386E0F"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6BE2ECF8" w14:textId="4C28AF4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14,12</w:t>
            </w:r>
          </w:p>
        </w:tc>
        <w:tc>
          <w:tcPr>
            <w:tcW w:w="1300" w:type="dxa"/>
            <w:tcBorders>
              <w:top w:val="single" w:sz="4" w:space="0" w:color="000000"/>
              <w:left w:val="nil"/>
              <w:bottom w:val="single" w:sz="4" w:space="0" w:color="000000"/>
              <w:right w:val="single" w:sz="4" w:space="0" w:color="000000"/>
            </w:tcBorders>
            <w:noWrap/>
            <w:vAlign w:val="center"/>
          </w:tcPr>
          <w:p w14:paraId="7BA9D6C8" w14:textId="4FD8BD2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14,97</w:t>
            </w:r>
          </w:p>
        </w:tc>
        <w:tc>
          <w:tcPr>
            <w:tcW w:w="1300" w:type="dxa"/>
            <w:tcBorders>
              <w:top w:val="single" w:sz="4" w:space="0" w:color="000000"/>
              <w:left w:val="nil"/>
              <w:bottom w:val="single" w:sz="4" w:space="0" w:color="000000"/>
              <w:right w:val="single" w:sz="4" w:space="0" w:color="000000"/>
            </w:tcBorders>
            <w:noWrap/>
            <w:vAlign w:val="center"/>
          </w:tcPr>
          <w:p w14:paraId="3DA1BE0D" w14:textId="48DDB898"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15,87</w:t>
            </w:r>
          </w:p>
        </w:tc>
        <w:tc>
          <w:tcPr>
            <w:tcW w:w="1300" w:type="dxa"/>
            <w:tcBorders>
              <w:top w:val="single" w:sz="4" w:space="0" w:color="000000"/>
              <w:left w:val="nil"/>
              <w:bottom w:val="single" w:sz="4" w:space="0" w:color="000000"/>
              <w:right w:val="single" w:sz="4" w:space="0" w:color="000000"/>
            </w:tcBorders>
            <w:noWrap/>
            <w:vAlign w:val="center"/>
          </w:tcPr>
          <w:p w14:paraId="0104DB42" w14:textId="7CFF6BD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16,83</w:t>
            </w:r>
          </w:p>
        </w:tc>
        <w:tc>
          <w:tcPr>
            <w:tcW w:w="1300" w:type="dxa"/>
            <w:tcBorders>
              <w:top w:val="single" w:sz="4" w:space="0" w:color="000000"/>
              <w:left w:val="nil"/>
              <w:bottom w:val="single" w:sz="4" w:space="0" w:color="000000"/>
              <w:right w:val="single" w:sz="4" w:space="0" w:color="000000"/>
            </w:tcBorders>
            <w:noWrap/>
            <w:vAlign w:val="center"/>
          </w:tcPr>
          <w:p w14:paraId="325C20FC" w14:textId="6DDA1CE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17,84</w:t>
            </w:r>
          </w:p>
        </w:tc>
      </w:tr>
      <w:tr w:rsidR="002178FB" w:rsidRPr="00597CB9" w14:paraId="2C971D47" w14:textId="77777777" w:rsidTr="002178FB">
        <w:trPr>
          <w:trHeight w:val="626"/>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6645175A"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Громадський транспорт та відповідна інфраструктура</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39DC026" w14:textId="3BA286F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5E12D39" w14:textId="6520F09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3A90BF1F" w14:textId="3BBA036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5E00D2D0" w14:textId="6A20811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0A46B7F" w14:textId="7C0656C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63F1BCC4"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3C4AF33A"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 (</w:t>
            </w:r>
            <w:proofErr w:type="spellStart"/>
            <w:r w:rsidRPr="00A45FA5">
              <w:rPr>
                <w:rFonts w:ascii="Times New Roman" w:eastAsia="Times New Roman" w:hAnsi="Times New Roman" w:cs="Times New Roman"/>
                <w:color w:val="000000"/>
                <w:sz w:val="24"/>
                <w:szCs w:val="24"/>
                <w:lang w:eastAsia="uk-UA"/>
              </w:rPr>
              <w:t>врах</w:t>
            </w:r>
            <w:proofErr w:type="spellEnd"/>
            <w:r w:rsidRPr="00A45FA5">
              <w:rPr>
                <w:rFonts w:ascii="Times New Roman" w:eastAsia="Times New Roman" w:hAnsi="Times New Roman" w:cs="Times New Roman"/>
                <w:color w:val="000000"/>
                <w:sz w:val="24"/>
                <w:szCs w:val="24"/>
                <w:lang w:eastAsia="uk-UA"/>
              </w:rPr>
              <w:t>. у тарифі), грн/л</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2261C805" w14:textId="5C0CADBB"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82,21</w:t>
            </w:r>
          </w:p>
        </w:tc>
        <w:tc>
          <w:tcPr>
            <w:tcW w:w="1300" w:type="dxa"/>
            <w:tcBorders>
              <w:top w:val="single" w:sz="4" w:space="0" w:color="000000"/>
              <w:left w:val="nil"/>
              <w:bottom w:val="single" w:sz="4" w:space="0" w:color="000000"/>
              <w:right w:val="single" w:sz="4" w:space="0" w:color="000000"/>
            </w:tcBorders>
            <w:noWrap/>
            <w:vAlign w:val="center"/>
          </w:tcPr>
          <w:p w14:paraId="1C433A64" w14:textId="6D71BCE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86,32</w:t>
            </w:r>
          </w:p>
        </w:tc>
        <w:tc>
          <w:tcPr>
            <w:tcW w:w="1300" w:type="dxa"/>
            <w:tcBorders>
              <w:top w:val="single" w:sz="4" w:space="0" w:color="000000"/>
              <w:left w:val="nil"/>
              <w:bottom w:val="single" w:sz="4" w:space="0" w:color="000000"/>
              <w:right w:val="single" w:sz="4" w:space="0" w:color="000000"/>
            </w:tcBorders>
            <w:noWrap/>
            <w:vAlign w:val="center"/>
          </w:tcPr>
          <w:p w14:paraId="5A23C83F" w14:textId="3F686E7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90,63</w:t>
            </w:r>
          </w:p>
        </w:tc>
        <w:tc>
          <w:tcPr>
            <w:tcW w:w="1300" w:type="dxa"/>
            <w:tcBorders>
              <w:top w:val="single" w:sz="4" w:space="0" w:color="000000"/>
              <w:left w:val="nil"/>
              <w:bottom w:val="single" w:sz="4" w:space="0" w:color="000000"/>
              <w:right w:val="single" w:sz="4" w:space="0" w:color="000000"/>
            </w:tcBorders>
            <w:noWrap/>
            <w:vAlign w:val="center"/>
          </w:tcPr>
          <w:p w14:paraId="29C60263" w14:textId="24638E6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95,16</w:t>
            </w:r>
          </w:p>
        </w:tc>
        <w:tc>
          <w:tcPr>
            <w:tcW w:w="1300" w:type="dxa"/>
            <w:tcBorders>
              <w:top w:val="single" w:sz="4" w:space="0" w:color="000000"/>
              <w:left w:val="nil"/>
              <w:bottom w:val="single" w:sz="4" w:space="0" w:color="000000"/>
              <w:right w:val="single" w:sz="4" w:space="0" w:color="000000"/>
            </w:tcBorders>
            <w:noWrap/>
            <w:vAlign w:val="center"/>
          </w:tcPr>
          <w:p w14:paraId="2C566037" w14:textId="1A5AA27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99,92</w:t>
            </w:r>
          </w:p>
        </w:tc>
      </w:tr>
      <w:tr w:rsidR="002178FB" w:rsidRPr="00597CB9" w14:paraId="513D578F"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4BE38976"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Електроенергія з розподілом, грн/кВт*год (з ПДВ)</w:t>
            </w:r>
          </w:p>
        </w:tc>
        <w:tc>
          <w:tcPr>
            <w:tcW w:w="1300" w:type="dxa"/>
            <w:tcBorders>
              <w:top w:val="nil"/>
              <w:left w:val="single" w:sz="4" w:space="0" w:color="000000"/>
              <w:bottom w:val="single" w:sz="4" w:space="0" w:color="000000"/>
              <w:right w:val="single" w:sz="4" w:space="0" w:color="000000"/>
            </w:tcBorders>
            <w:noWrap/>
            <w:vAlign w:val="center"/>
          </w:tcPr>
          <w:p w14:paraId="731D6109" w14:textId="2218818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12,00</w:t>
            </w:r>
          </w:p>
        </w:tc>
        <w:tc>
          <w:tcPr>
            <w:tcW w:w="1300" w:type="dxa"/>
            <w:tcBorders>
              <w:top w:val="nil"/>
              <w:left w:val="nil"/>
              <w:bottom w:val="single" w:sz="4" w:space="0" w:color="000000"/>
              <w:right w:val="single" w:sz="4" w:space="0" w:color="000000"/>
            </w:tcBorders>
            <w:noWrap/>
            <w:vAlign w:val="center"/>
          </w:tcPr>
          <w:p w14:paraId="4920890F" w14:textId="212E1C5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14,38</w:t>
            </w:r>
          </w:p>
        </w:tc>
        <w:tc>
          <w:tcPr>
            <w:tcW w:w="1300" w:type="dxa"/>
            <w:tcBorders>
              <w:top w:val="nil"/>
              <w:left w:val="nil"/>
              <w:bottom w:val="single" w:sz="4" w:space="0" w:color="000000"/>
              <w:right w:val="single" w:sz="4" w:space="0" w:color="000000"/>
            </w:tcBorders>
            <w:noWrap/>
            <w:vAlign w:val="center"/>
          </w:tcPr>
          <w:p w14:paraId="0036E8C8" w14:textId="0103137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15,82</w:t>
            </w:r>
          </w:p>
        </w:tc>
        <w:tc>
          <w:tcPr>
            <w:tcW w:w="1300" w:type="dxa"/>
            <w:tcBorders>
              <w:top w:val="nil"/>
              <w:left w:val="nil"/>
              <w:bottom w:val="single" w:sz="4" w:space="0" w:color="000000"/>
              <w:right w:val="single" w:sz="4" w:space="0" w:color="000000"/>
            </w:tcBorders>
            <w:noWrap/>
            <w:vAlign w:val="center"/>
          </w:tcPr>
          <w:p w14:paraId="558CFC73" w14:textId="6E0DD95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17,41</w:t>
            </w:r>
          </w:p>
        </w:tc>
        <w:tc>
          <w:tcPr>
            <w:tcW w:w="1300" w:type="dxa"/>
            <w:tcBorders>
              <w:top w:val="nil"/>
              <w:left w:val="nil"/>
              <w:bottom w:val="single" w:sz="4" w:space="0" w:color="000000"/>
              <w:right w:val="single" w:sz="4" w:space="0" w:color="000000"/>
            </w:tcBorders>
            <w:noWrap/>
            <w:vAlign w:val="center"/>
          </w:tcPr>
          <w:p w14:paraId="1CBD9FAC" w14:textId="245727F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20,89</w:t>
            </w:r>
          </w:p>
        </w:tc>
      </w:tr>
      <w:tr w:rsidR="002178FB" w:rsidRPr="00597CB9" w14:paraId="7F3A6E36" w14:textId="77777777" w:rsidTr="002178FB">
        <w:trPr>
          <w:trHeight w:val="313"/>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3954DAB3"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Інший транспорт, в тому числі</w:t>
            </w: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756D607" w14:textId="1A3C0C4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295D8B95" w14:textId="0CB0B121"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04C0A016" w14:textId="7187F99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6CCA0E02" w14:textId="087EA49F"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single" w:sz="4" w:space="0" w:color="auto"/>
              <w:left w:val="nil"/>
              <w:bottom w:val="single" w:sz="4" w:space="0" w:color="auto"/>
              <w:right w:val="single" w:sz="4" w:space="0" w:color="auto"/>
            </w:tcBorders>
            <w:shd w:val="clear" w:color="EEEEEE" w:fill="F2F2F2"/>
            <w:noWrap/>
            <w:vAlign w:val="center"/>
            <w:hideMark/>
          </w:tcPr>
          <w:p w14:paraId="1E884E67" w14:textId="7D7E12F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30CA8121" w14:textId="77777777" w:rsidTr="002178FB">
        <w:trPr>
          <w:trHeight w:val="940"/>
          <w:jc w:val="center"/>
        </w:trPr>
        <w:tc>
          <w:tcPr>
            <w:tcW w:w="3560" w:type="dxa"/>
            <w:tcBorders>
              <w:top w:val="nil"/>
              <w:left w:val="single" w:sz="4" w:space="0" w:color="auto"/>
              <w:bottom w:val="single" w:sz="4" w:space="0" w:color="auto"/>
              <w:right w:val="single" w:sz="4" w:space="0" w:color="auto"/>
            </w:tcBorders>
            <w:shd w:val="clear" w:color="EEEEEE" w:fill="F2F2F2"/>
            <w:vAlign w:val="center"/>
            <w:hideMark/>
          </w:tcPr>
          <w:p w14:paraId="7FA3141C"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Муніципальний транспорт (крім транспорту для громадських перевезень)</w:t>
            </w:r>
          </w:p>
        </w:tc>
        <w:tc>
          <w:tcPr>
            <w:tcW w:w="1300" w:type="dxa"/>
            <w:tcBorders>
              <w:top w:val="nil"/>
              <w:left w:val="nil"/>
              <w:bottom w:val="single" w:sz="4" w:space="0" w:color="auto"/>
              <w:right w:val="single" w:sz="4" w:space="0" w:color="auto"/>
            </w:tcBorders>
            <w:shd w:val="clear" w:color="EEEEEE" w:fill="F2F2F2"/>
            <w:noWrap/>
            <w:vAlign w:val="center"/>
            <w:hideMark/>
          </w:tcPr>
          <w:p w14:paraId="2E47782D" w14:textId="68AB930E"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nil"/>
              <w:left w:val="nil"/>
              <w:bottom w:val="single" w:sz="4" w:space="0" w:color="auto"/>
              <w:right w:val="single" w:sz="4" w:space="0" w:color="auto"/>
            </w:tcBorders>
            <w:shd w:val="clear" w:color="EEEEEE" w:fill="F2F2F2"/>
            <w:noWrap/>
            <w:vAlign w:val="center"/>
            <w:hideMark/>
          </w:tcPr>
          <w:p w14:paraId="06DA0F86" w14:textId="193578C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nil"/>
              <w:left w:val="nil"/>
              <w:bottom w:val="single" w:sz="4" w:space="0" w:color="auto"/>
              <w:right w:val="single" w:sz="4" w:space="0" w:color="auto"/>
            </w:tcBorders>
            <w:shd w:val="clear" w:color="EEEEEE" w:fill="F2F2F2"/>
            <w:noWrap/>
            <w:vAlign w:val="center"/>
            <w:hideMark/>
          </w:tcPr>
          <w:p w14:paraId="76922B7E" w14:textId="3367F57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nil"/>
              <w:left w:val="nil"/>
              <w:bottom w:val="single" w:sz="4" w:space="0" w:color="auto"/>
              <w:right w:val="single" w:sz="4" w:space="0" w:color="auto"/>
            </w:tcBorders>
            <w:shd w:val="clear" w:color="EEEEEE" w:fill="F2F2F2"/>
            <w:noWrap/>
            <w:vAlign w:val="center"/>
            <w:hideMark/>
          </w:tcPr>
          <w:p w14:paraId="609B7A3B" w14:textId="36418BE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c>
          <w:tcPr>
            <w:tcW w:w="1300" w:type="dxa"/>
            <w:tcBorders>
              <w:top w:val="nil"/>
              <w:left w:val="nil"/>
              <w:bottom w:val="single" w:sz="4" w:space="0" w:color="auto"/>
              <w:right w:val="single" w:sz="4" w:space="0" w:color="auto"/>
            </w:tcBorders>
            <w:shd w:val="clear" w:color="EEEEEE" w:fill="F2F2F2"/>
            <w:noWrap/>
            <w:vAlign w:val="center"/>
            <w:hideMark/>
          </w:tcPr>
          <w:p w14:paraId="47AD1435" w14:textId="0BA138C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p>
        </w:tc>
      </w:tr>
      <w:tr w:rsidR="002178FB" w:rsidRPr="00597CB9" w14:paraId="51CA4F08"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63C8A933"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Бензин</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240FFE0B" w14:textId="292C8F3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87,39</w:t>
            </w:r>
          </w:p>
        </w:tc>
        <w:tc>
          <w:tcPr>
            <w:tcW w:w="1300" w:type="dxa"/>
            <w:tcBorders>
              <w:top w:val="single" w:sz="4" w:space="0" w:color="000000"/>
              <w:left w:val="nil"/>
              <w:bottom w:val="single" w:sz="4" w:space="0" w:color="000000"/>
              <w:right w:val="single" w:sz="4" w:space="0" w:color="000000"/>
            </w:tcBorders>
            <w:noWrap/>
            <w:vAlign w:val="center"/>
          </w:tcPr>
          <w:p w14:paraId="1491B0C9" w14:textId="2D7E4E74"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91,76</w:t>
            </w:r>
          </w:p>
        </w:tc>
        <w:tc>
          <w:tcPr>
            <w:tcW w:w="1300" w:type="dxa"/>
            <w:tcBorders>
              <w:top w:val="single" w:sz="4" w:space="0" w:color="000000"/>
              <w:left w:val="nil"/>
              <w:bottom w:val="single" w:sz="4" w:space="0" w:color="000000"/>
              <w:right w:val="single" w:sz="4" w:space="0" w:color="000000"/>
            </w:tcBorders>
            <w:noWrap/>
            <w:vAlign w:val="center"/>
          </w:tcPr>
          <w:p w14:paraId="3437B8C1" w14:textId="61947116"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96,34</w:t>
            </w:r>
          </w:p>
        </w:tc>
        <w:tc>
          <w:tcPr>
            <w:tcW w:w="1300" w:type="dxa"/>
            <w:tcBorders>
              <w:top w:val="single" w:sz="4" w:space="0" w:color="000000"/>
              <w:left w:val="nil"/>
              <w:bottom w:val="single" w:sz="4" w:space="0" w:color="000000"/>
              <w:right w:val="single" w:sz="4" w:space="0" w:color="000000"/>
            </w:tcBorders>
            <w:noWrap/>
            <w:vAlign w:val="center"/>
          </w:tcPr>
          <w:p w14:paraId="58B7A49F" w14:textId="16C334A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101,16</w:t>
            </w:r>
          </w:p>
        </w:tc>
        <w:tc>
          <w:tcPr>
            <w:tcW w:w="1300" w:type="dxa"/>
            <w:tcBorders>
              <w:top w:val="single" w:sz="4" w:space="0" w:color="000000"/>
              <w:left w:val="nil"/>
              <w:bottom w:val="single" w:sz="4" w:space="0" w:color="000000"/>
              <w:right w:val="single" w:sz="4" w:space="0" w:color="000000"/>
            </w:tcBorders>
            <w:noWrap/>
            <w:vAlign w:val="center"/>
          </w:tcPr>
          <w:p w14:paraId="18333FCE" w14:textId="59C6E3F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106,22</w:t>
            </w:r>
          </w:p>
        </w:tc>
      </w:tr>
      <w:tr w:rsidR="002178FB" w:rsidRPr="00597CB9" w14:paraId="31438DBB" w14:textId="77777777" w:rsidTr="002178FB">
        <w:trPr>
          <w:trHeight w:val="313"/>
          <w:jc w:val="center"/>
        </w:trPr>
        <w:tc>
          <w:tcPr>
            <w:tcW w:w="3560" w:type="dxa"/>
            <w:tcBorders>
              <w:top w:val="nil"/>
              <w:left w:val="single" w:sz="4" w:space="0" w:color="auto"/>
              <w:bottom w:val="single" w:sz="4" w:space="0" w:color="auto"/>
              <w:right w:val="single" w:sz="4" w:space="0" w:color="auto"/>
            </w:tcBorders>
            <w:vAlign w:val="center"/>
            <w:hideMark/>
          </w:tcPr>
          <w:p w14:paraId="5946D5D9"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Дизельне пальне</w:t>
            </w:r>
          </w:p>
        </w:tc>
        <w:tc>
          <w:tcPr>
            <w:tcW w:w="1300" w:type="dxa"/>
            <w:tcBorders>
              <w:top w:val="nil"/>
              <w:left w:val="single" w:sz="4" w:space="0" w:color="000000"/>
              <w:bottom w:val="single" w:sz="4" w:space="0" w:color="000000"/>
              <w:right w:val="single" w:sz="4" w:space="0" w:color="000000"/>
            </w:tcBorders>
            <w:noWrap/>
            <w:vAlign w:val="center"/>
          </w:tcPr>
          <w:p w14:paraId="0D86CDE9" w14:textId="3E23A47D"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80,76</w:t>
            </w:r>
          </w:p>
        </w:tc>
        <w:tc>
          <w:tcPr>
            <w:tcW w:w="1300" w:type="dxa"/>
            <w:tcBorders>
              <w:top w:val="nil"/>
              <w:left w:val="nil"/>
              <w:bottom w:val="single" w:sz="4" w:space="0" w:color="000000"/>
              <w:right w:val="single" w:sz="4" w:space="0" w:color="000000"/>
            </w:tcBorders>
            <w:noWrap/>
            <w:vAlign w:val="center"/>
          </w:tcPr>
          <w:p w14:paraId="07962297" w14:textId="786A26A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84,80</w:t>
            </w:r>
          </w:p>
        </w:tc>
        <w:tc>
          <w:tcPr>
            <w:tcW w:w="1300" w:type="dxa"/>
            <w:tcBorders>
              <w:top w:val="nil"/>
              <w:left w:val="nil"/>
              <w:bottom w:val="single" w:sz="4" w:space="0" w:color="000000"/>
              <w:right w:val="single" w:sz="4" w:space="0" w:color="000000"/>
            </w:tcBorders>
            <w:noWrap/>
            <w:vAlign w:val="center"/>
          </w:tcPr>
          <w:p w14:paraId="25B99E26" w14:textId="1B58B273"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89,04</w:t>
            </w:r>
          </w:p>
        </w:tc>
        <w:tc>
          <w:tcPr>
            <w:tcW w:w="1300" w:type="dxa"/>
            <w:tcBorders>
              <w:top w:val="nil"/>
              <w:left w:val="nil"/>
              <w:bottom w:val="single" w:sz="4" w:space="0" w:color="000000"/>
              <w:right w:val="single" w:sz="4" w:space="0" w:color="000000"/>
            </w:tcBorders>
            <w:noWrap/>
            <w:vAlign w:val="center"/>
          </w:tcPr>
          <w:p w14:paraId="5CF4E07C" w14:textId="34C2B60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93,49</w:t>
            </w:r>
          </w:p>
        </w:tc>
        <w:tc>
          <w:tcPr>
            <w:tcW w:w="1300" w:type="dxa"/>
            <w:tcBorders>
              <w:top w:val="nil"/>
              <w:left w:val="nil"/>
              <w:bottom w:val="single" w:sz="4" w:space="0" w:color="000000"/>
              <w:right w:val="single" w:sz="4" w:space="0" w:color="000000"/>
            </w:tcBorders>
            <w:noWrap/>
            <w:vAlign w:val="center"/>
          </w:tcPr>
          <w:p w14:paraId="3954D63B" w14:textId="2CCDF2A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98,16</w:t>
            </w:r>
          </w:p>
        </w:tc>
      </w:tr>
      <w:tr w:rsidR="002178FB" w:rsidRPr="00597CB9" w14:paraId="2B8BB18D" w14:textId="77777777" w:rsidTr="002178FB">
        <w:trPr>
          <w:trHeight w:val="626"/>
          <w:jc w:val="center"/>
        </w:trPr>
        <w:tc>
          <w:tcPr>
            <w:tcW w:w="3560" w:type="dxa"/>
            <w:tcBorders>
              <w:top w:val="nil"/>
              <w:left w:val="single" w:sz="4" w:space="0" w:color="auto"/>
              <w:bottom w:val="single" w:sz="4" w:space="0" w:color="auto"/>
              <w:right w:val="single" w:sz="4" w:space="0" w:color="auto"/>
            </w:tcBorders>
            <w:vAlign w:val="center"/>
            <w:hideMark/>
          </w:tcPr>
          <w:p w14:paraId="07A10F56"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Стиснений газ (метан) (скраплений), л</w:t>
            </w:r>
          </w:p>
        </w:tc>
        <w:tc>
          <w:tcPr>
            <w:tcW w:w="1300" w:type="dxa"/>
            <w:tcBorders>
              <w:top w:val="nil"/>
              <w:left w:val="single" w:sz="4" w:space="0" w:color="000000"/>
              <w:bottom w:val="single" w:sz="4" w:space="0" w:color="000000"/>
              <w:right w:val="single" w:sz="4" w:space="0" w:color="000000"/>
            </w:tcBorders>
            <w:vAlign w:val="center"/>
          </w:tcPr>
          <w:p w14:paraId="48D605E5" w14:textId="73E1B3E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43,05</w:t>
            </w:r>
          </w:p>
        </w:tc>
        <w:tc>
          <w:tcPr>
            <w:tcW w:w="1300" w:type="dxa"/>
            <w:tcBorders>
              <w:top w:val="nil"/>
              <w:left w:val="nil"/>
              <w:bottom w:val="single" w:sz="4" w:space="0" w:color="000000"/>
              <w:right w:val="single" w:sz="4" w:space="0" w:color="000000"/>
            </w:tcBorders>
            <w:vAlign w:val="center"/>
          </w:tcPr>
          <w:p w14:paraId="55AD101C" w14:textId="34C04FBC"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44,77</w:t>
            </w:r>
          </w:p>
        </w:tc>
        <w:tc>
          <w:tcPr>
            <w:tcW w:w="1300" w:type="dxa"/>
            <w:tcBorders>
              <w:top w:val="nil"/>
              <w:left w:val="nil"/>
              <w:bottom w:val="single" w:sz="4" w:space="0" w:color="000000"/>
              <w:right w:val="single" w:sz="4" w:space="0" w:color="000000"/>
            </w:tcBorders>
            <w:vAlign w:val="center"/>
          </w:tcPr>
          <w:p w14:paraId="6B4FEDEB" w14:textId="50BFA17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46,56</w:t>
            </w:r>
          </w:p>
        </w:tc>
        <w:tc>
          <w:tcPr>
            <w:tcW w:w="1300" w:type="dxa"/>
            <w:tcBorders>
              <w:top w:val="nil"/>
              <w:left w:val="nil"/>
              <w:bottom w:val="single" w:sz="4" w:space="0" w:color="000000"/>
              <w:right w:val="single" w:sz="4" w:space="0" w:color="000000"/>
            </w:tcBorders>
            <w:vAlign w:val="center"/>
          </w:tcPr>
          <w:p w14:paraId="746731DA" w14:textId="62A1EE4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48,42</w:t>
            </w:r>
          </w:p>
        </w:tc>
        <w:tc>
          <w:tcPr>
            <w:tcW w:w="1300" w:type="dxa"/>
            <w:tcBorders>
              <w:top w:val="nil"/>
              <w:left w:val="nil"/>
              <w:bottom w:val="single" w:sz="4" w:space="0" w:color="000000"/>
              <w:right w:val="single" w:sz="4" w:space="0" w:color="000000"/>
            </w:tcBorders>
            <w:vAlign w:val="center"/>
          </w:tcPr>
          <w:p w14:paraId="35F05E2C" w14:textId="793E0AE7"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50,36</w:t>
            </w:r>
          </w:p>
        </w:tc>
      </w:tr>
      <w:tr w:rsidR="002178FB" w:rsidRPr="00597CB9" w14:paraId="7933DD28" w14:textId="77777777" w:rsidTr="002178FB">
        <w:trPr>
          <w:trHeight w:val="326"/>
          <w:jc w:val="center"/>
        </w:trPr>
        <w:tc>
          <w:tcPr>
            <w:tcW w:w="3560" w:type="dxa"/>
            <w:tcBorders>
              <w:top w:val="nil"/>
              <w:left w:val="single" w:sz="4" w:space="0" w:color="auto"/>
              <w:bottom w:val="single" w:sz="4" w:space="0" w:color="auto"/>
              <w:right w:val="single" w:sz="4" w:space="0" w:color="auto"/>
            </w:tcBorders>
            <w:vAlign w:val="center"/>
            <w:hideMark/>
          </w:tcPr>
          <w:p w14:paraId="2927370E" w14:textId="77777777" w:rsidR="002178FB" w:rsidRPr="00A45FA5" w:rsidRDefault="002178FB" w:rsidP="002178FB">
            <w:pPr>
              <w:suppressAutoHyphens w:val="0"/>
              <w:spacing w:after="0" w:line="240" w:lineRule="auto"/>
              <w:rPr>
                <w:rFonts w:ascii="Times New Roman" w:eastAsia="Times New Roman" w:hAnsi="Times New Roman" w:cs="Times New Roman"/>
                <w:color w:val="000000"/>
                <w:sz w:val="24"/>
                <w:szCs w:val="24"/>
                <w:lang w:eastAsia="uk-UA"/>
              </w:rPr>
            </w:pPr>
            <w:r w:rsidRPr="00A45FA5">
              <w:rPr>
                <w:rFonts w:ascii="Times New Roman" w:eastAsia="Times New Roman" w:hAnsi="Times New Roman" w:cs="Times New Roman"/>
                <w:color w:val="000000"/>
                <w:sz w:val="24"/>
                <w:szCs w:val="24"/>
                <w:lang w:eastAsia="uk-UA"/>
              </w:rPr>
              <w:t>Зріджений газ, пропан-бутан, л</w:t>
            </w:r>
          </w:p>
        </w:tc>
        <w:tc>
          <w:tcPr>
            <w:tcW w:w="1300" w:type="dxa"/>
            <w:tcBorders>
              <w:top w:val="nil"/>
              <w:left w:val="single" w:sz="4" w:space="0" w:color="000000"/>
              <w:bottom w:val="single" w:sz="4" w:space="0" w:color="000000"/>
              <w:right w:val="single" w:sz="4" w:space="0" w:color="000000"/>
            </w:tcBorders>
            <w:vAlign w:val="center"/>
          </w:tcPr>
          <w:p w14:paraId="6077DCD7" w14:textId="5C353135"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58,97</w:t>
            </w:r>
          </w:p>
        </w:tc>
        <w:tc>
          <w:tcPr>
            <w:tcW w:w="1300" w:type="dxa"/>
            <w:tcBorders>
              <w:top w:val="nil"/>
              <w:left w:val="nil"/>
              <w:bottom w:val="single" w:sz="4" w:space="0" w:color="000000"/>
              <w:right w:val="single" w:sz="4" w:space="0" w:color="000000"/>
            </w:tcBorders>
            <w:vAlign w:val="center"/>
          </w:tcPr>
          <w:p w14:paraId="71600C41" w14:textId="7FADB0AA"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61,33</w:t>
            </w:r>
          </w:p>
        </w:tc>
        <w:tc>
          <w:tcPr>
            <w:tcW w:w="1300" w:type="dxa"/>
            <w:tcBorders>
              <w:top w:val="nil"/>
              <w:left w:val="nil"/>
              <w:bottom w:val="single" w:sz="4" w:space="0" w:color="000000"/>
              <w:right w:val="single" w:sz="4" w:space="0" w:color="000000"/>
            </w:tcBorders>
            <w:vAlign w:val="center"/>
          </w:tcPr>
          <w:p w14:paraId="0CC305E3" w14:textId="455F77F9"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63,79</w:t>
            </w:r>
          </w:p>
        </w:tc>
        <w:tc>
          <w:tcPr>
            <w:tcW w:w="1300" w:type="dxa"/>
            <w:tcBorders>
              <w:top w:val="nil"/>
              <w:left w:val="nil"/>
              <w:bottom w:val="single" w:sz="4" w:space="0" w:color="000000"/>
              <w:right w:val="single" w:sz="4" w:space="0" w:color="000000"/>
            </w:tcBorders>
            <w:vAlign w:val="center"/>
          </w:tcPr>
          <w:p w14:paraId="30C59B13" w14:textId="7A8A5C00"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66,35</w:t>
            </w:r>
          </w:p>
        </w:tc>
        <w:tc>
          <w:tcPr>
            <w:tcW w:w="1300" w:type="dxa"/>
            <w:tcBorders>
              <w:top w:val="nil"/>
              <w:left w:val="nil"/>
              <w:bottom w:val="single" w:sz="4" w:space="0" w:color="000000"/>
              <w:right w:val="single" w:sz="4" w:space="0" w:color="000000"/>
            </w:tcBorders>
            <w:vAlign w:val="center"/>
          </w:tcPr>
          <w:p w14:paraId="27DAF7ED" w14:textId="28F87652" w:rsidR="002178FB" w:rsidRPr="00A45FA5" w:rsidRDefault="002178FB" w:rsidP="002178FB">
            <w:pPr>
              <w:suppressAutoHyphens w:val="0"/>
              <w:spacing w:after="0" w:line="240" w:lineRule="auto"/>
              <w:jc w:val="center"/>
              <w:rPr>
                <w:rFonts w:ascii="Times New Roman" w:eastAsia="Times New Roman" w:hAnsi="Times New Roman" w:cs="Times New Roman"/>
                <w:color w:val="000000"/>
                <w:lang w:eastAsia="uk-UA"/>
              </w:rPr>
            </w:pPr>
            <w:r w:rsidRPr="00597CB9">
              <w:rPr>
                <w:rFonts w:ascii="Times New Roman" w:hAnsi="Times New Roman" w:cs="Times New Roman"/>
                <w:color w:val="000000"/>
              </w:rPr>
              <w:t>69,01</w:t>
            </w:r>
          </w:p>
        </w:tc>
      </w:tr>
    </w:tbl>
    <w:p w14:paraId="61216AFD" w14:textId="77777777" w:rsidR="00A45FA5" w:rsidRPr="00A45FA5" w:rsidRDefault="00A45FA5" w:rsidP="00A45FA5">
      <w:pPr>
        <w:spacing w:after="0"/>
        <w:rPr>
          <w:rFonts w:ascii="Times New Roman" w:hAnsi="Times New Roman" w:cs="Times New Roman"/>
          <w:sz w:val="24"/>
          <w:szCs w:val="24"/>
        </w:rPr>
      </w:pPr>
    </w:p>
    <w:sectPr w:rsidR="00A45FA5" w:rsidRPr="00A45FA5">
      <w:headerReference w:type="default" r:id="rId92"/>
      <w:footerReference w:type="default" r:id="rId93"/>
      <w:headerReference w:type="first" r:id="rId94"/>
      <w:footerReference w:type="first" r:id="rId95"/>
      <w:pgSz w:w="16838" w:h="11906" w:orient="landscape"/>
      <w:pgMar w:top="1134" w:right="1134" w:bottom="1134" w:left="1134"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2D7433" w14:textId="77777777" w:rsidR="0008500F" w:rsidRPr="00597CB9" w:rsidRDefault="0008500F">
      <w:pPr>
        <w:spacing w:after="0" w:line="240" w:lineRule="auto"/>
      </w:pPr>
      <w:r w:rsidRPr="00597CB9">
        <w:separator/>
      </w:r>
    </w:p>
  </w:endnote>
  <w:endnote w:type="continuationSeparator" w:id="0">
    <w:p w14:paraId="45CE3F3C" w14:textId="77777777" w:rsidR="0008500F" w:rsidRPr="00597CB9" w:rsidRDefault="0008500F">
      <w:pPr>
        <w:spacing w:after="0" w:line="240" w:lineRule="auto"/>
      </w:pPr>
      <w:r w:rsidRPr="00597C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OpenSymbol">
    <w:altName w:val="Cambria"/>
    <w:panose1 w:val="00000000000000000000"/>
    <w:charset w:val="00"/>
    <w:family w:val="roman"/>
    <w:notTrueType/>
    <w:pitch w:val="default"/>
  </w:font>
  <w:font w:name="Liberation Sans">
    <w:altName w:val="Arial"/>
    <w:charset w:val="CC"/>
    <w:family w:val="roman"/>
    <w:pitch w:val="variable"/>
  </w:font>
  <w:font w:name="Microsoft YaHei">
    <w:panose1 w:val="020B0503020204020204"/>
    <w:charset w:val="86"/>
    <w:family w:val="swiss"/>
    <w:pitch w:val="variable"/>
    <w:sig w:usb0="80000287" w:usb1="2ACF3C50" w:usb2="00000016" w:usb3="00000000" w:csb0="0004001F" w:csb1="00000000"/>
  </w:font>
  <w:font w:name="Lucida Sans">
    <w:altName w:val="Arial"/>
    <w:charset w:val="00"/>
    <w:family w:val="swiss"/>
    <w:pitch w:val="variable"/>
    <w:sig w:usb0="00000003" w:usb1="00000000" w:usb2="00000000" w:usb3="00000000" w:csb0="00000001" w:csb1="00000000"/>
  </w:font>
  <w:font w:name="Liberation Serif">
    <w:altName w:val="Times New Roman"/>
    <w:charset w:val="00"/>
    <w:family w:val="auto"/>
    <w:pitch w:val="default"/>
  </w:font>
  <w:font w:name="NSimSun">
    <w:panose1 w:val="02010609030101010101"/>
    <w:charset w:val="86"/>
    <w:family w:val="modern"/>
    <w:pitch w:val="fixed"/>
    <w:sig w:usb0="0000028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TimesNewRomanPSMT">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AACB02" w14:textId="6153E452" w:rsidR="00547FB9" w:rsidRPr="00597CB9" w:rsidRDefault="00547FB9">
    <w:pPr>
      <w:pStyle w:val="a7"/>
      <w:jc w:val="right"/>
    </w:pPr>
    <w:r w:rsidRPr="00597CB9">
      <w:fldChar w:fldCharType="begin"/>
    </w:r>
    <w:r w:rsidRPr="00597CB9">
      <w:instrText xml:space="preserve"> PAGE </w:instrText>
    </w:r>
    <w:r w:rsidRPr="00597CB9">
      <w:fldChar w:fldCharType="separate"/>
    </w:r>
    <w:r w:rsidR="0081566C">
      <w:rPr>
        <w:noProof/>
      </w:rPr>
      <w:t>4</w:t>
    </w:r>
    <w:r w:rsidRPr="00597CB9">
      <w:fldChar w:fldCharType="end"/>
    </w:r>
  </w:p>
  <w:p w14:paraId="5A3AF42D" w14:textId="77777777" w:rsidR="00547FB9" w:rsidRPr="00597CB9" w:rsidRDefault="00547FB9">
    <w:pPr>
      <w:spacing w:after="0" w:line="240" w:lineRule="auto"/>
      <w:jc w:val="center"/>
      <w:rPr>
        <w:rFonts w:ascii="Times New Roman" w:eastAsia="NSimSun" w:hAnsi="Times New Roman" w:cs="Times New Roman"/>
        <w:kern w:val="2"/>
        <w:sz w:val="24"/>
        <w:szCs w:val="24"/>
        <w:shd w:val="clear" w:color="auto" w:fill="FFFFFF"/>
        <w:lang w:eastAsia="zh-CN" w:bidi="hi-IN"/>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628DE" w14:textId="724D375E" w:rsidR="00547FB9" w:rsidRPr="00597CB9" w:rsidRDefault="00547FB9">
    <w:pPr>
      <w:pStyle w:val="a7"/>
      <w:jc w:val="right"/>
    </w:pPr>
    <w:r w:rsidRPr="00597CB9">
      <w:fldChar w:fldCharType="begin"/>
    </w:r>
    <w:r w:rsidRPr="00597CB9">
      <w:instrText xml:space="preserve"> PAGE </w:instrText>
    </w:r>
    <w:r w:rsidRPr="00597CB9">
      <w:fldChar w:fldCharType="separate"/>
    </w:r>
    <w:r w:rsidR="0081566C">
      <w:rPr>
        <w:noProof/>
      </w:rPr>
      <w:t>108</w:t>
    </w:r>
    <w:r w:rsidRPr="00597CB9">
      <w:fldChar w:fldCharType="end"/>
    </w:r>
  </w:p>
  <w:p w14:paraId="25FABDB8" w14:textId="77777777" w:rsidR="00547FB9" w:rsidRPr="00597CB9" w:rsidRDefault="00547FB9" w:rsidP="004B68B2"/>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23A257" w14:textId="77777777" w:rsidR="00547FB9" w:rsidRPr="00597CB9" w:rsidRDefault="00547FB9"/>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4803862"/>
      <w:docPartObj>
        <w:docPartGallery w:val="Page Numbers (Bottom of Page)"/>
        <w:docPartUnique/>
      </w:docPartObj>
    </w:sdtPr>
    <w:sdtEndPr/>
    <w:sdtContent>
      <w:p w14:paraId="1D29E35D" w14:textId="4F414E3F" w:rsidR="00547FB9" w:rsidRPr="00597CB9" w:rsidRDefault="00547FB9">
        <w:pPr>
          <w:pStyle w:val="a7"/>
          <w:jc w:val="right"/>
        </w:pPr>
        <w:r w:rsidRPr="00597CB9">
          <w:fldChar w:fldCharType="begin"/>
        </w:r>
        <w:r w:rsidRPr="00597CB9">
          <w:instrText xml:space="preserve"> PAGE </w:instrText>
        </w:r>
        <w:r w:rsidRPr="00597CB9">
          <w:fldChar w:fldCharType="separate"/>
        </w:r>
        <w:r w:rsidR="0081566C">
          <w:rPr>
            <w:noProof/>
          </w:rPr>
          <w:t>113</w:t>
        </w:r>
        <w:r w:rsidRPr="00597CB9">
          <w:fldChar w:fldCharType="end"/>
        </w:r>
      </w:p>
    </w:sdtContent>
  </w:sdt>
  <w:p w14:paraId="6B0438D4" w14:textId="77777777" w:rsidR="00547FB9" w:rsidRPr="00597CB9" w:rsidRDefault="00547FB9"/>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2C6BB" w14:textId="77777777" w:rsidR="00547FB9" w:rsidRPr="00597CB9" w:rsidRDefault="00547FB9"/>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BEF00" w14:textId="573E4936" w:rsidR="00547FB9" w:rsidRPr="00597CB9" w:rsidRDefault="00547FB9" w:rsidP="00BC208A">
    <w:pPr>
      <w:jc w:val="right"/>
    </w:pPr>
    <w:r w:rsidRPr="00597CB9">
      <w:fldChar w:fldCharType="begin"/>
    </w:r>
    <w:r w:rsidRPr="00597CB9">
      <w:instrText xml:space="preserve"> PAGE </w:instrText>
    </w:r>
    <w:r w:rsidRPr="00597CB9">
      <w:fldChar w:fldCharType="separate"/>
    </w:r>
    <w:r w:rsidR="0081566C">
      <w:rPr>
        <w:noProof/>
      </w:rPr>
      <w:t>22</w:t>
    </w:r>
    <w:r w:rsidRPr="00597CB9">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9043483"/>
      <w:docPartObj>
        <w:docPartGallery w:val="Page Numbers (Bottom of Page)"/>
        <w:docPartUnique/>
      </w:docPartObj>
    </w:sdtPr>
    <w:sdtEndPr/>
    <w:sdtContent>
      <w:p w14:paraId="5896452E" w14:textId="16CD8A98" w:rsidR="00547FB9" w:rsidRPr="00597CB9" w:rsidRDefault="00547FB9" w:rsidP="006E4E8A">
        <w:pPr>
          <w:jc w:val="right"/>
        </w:pPr>
        <w:r w:rsidRPr="00597CB9">
          <w:fldChar w:fldCharType="begin"/>
        </w:r>
        <w:r w:rsidRPr="00597CB9">
          <w:instrText xml:space="preserve"> PAGE </w:instrText>
        </w:r>
        <w:r w:rsidRPr="00597CB9">
          <w:fldChar w:fldCharType="separate"/>
        </w:r>
        <w:r w:rsidR="0081566C">
          <w:rPr>
            <w:noProof/>
          </w:rPr>
          <w:t>20</w:t>
        </w:r>
        <w:r w:rsidRPr="00597CB9">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6362336"/>
      <w:docPartObj>
        <w:docPartGallery w:val="Page Numbers (Bottom of Page)"/>
        <w:docPartUnique/>
      </w:docPartObj>
    </w:sdtPr>
    <w:sdtEndPr/>
    <w:sdtContent>
      <w:p w14:paraId="4DFC542B" w14:textId="5F5531AD" w:rsidR="00547FB9" w:rsidRPr="00597CB9" w:rsidRDefault="00547FB9" w:rsidP="006E4E8A">
        <w:pPr>
          <w:jc w:val="right"/>
        </w:pPr>
        <w:r w:rsidRPr="00597CB9">
          <w:fldChar w:fldCharType="begin"/>
        </w:r>
        <w:r w:rsidRPr="00597CB9">
          <w:instrText xml:space="preserve"> PAGE </w:instrText>
        </w:r>
        <w:r w:rsidRPr="00597CB9">
          <w:fldChar w:fldCharType="separate"/>
        </w:r>
        <w:r w:rsidR="0081566C">
          <w:rPr>
            <w:noProof/>
          </w:rPr>
          <w:t>28</w:t>
        </w:r>
        <w:r w:rsidRPr="00597CB9">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258AD" w14:textId="77777777" w:rsidR="00547FB9" w:rsidRPr="00597CB9" w:rsidRDefault="00547FB9"/>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8780321"/>
      <w:docPartObj>
        <w:docPartGallery w:val="Page Numbers (Bottom of Page)"/>
        <w:docPartUnique/>
      </w:docPartObj>
    </w:sdtPr>
    <w:sdtEndPr/>
    <w:sdtContent>
      <w:p w14:paraId="4ADFCB9E" w14:textId="1E151050" w:rsidR="00547FB9" w:rsidRPr="00597CB9" w:rsidRDefault="00547FB9" w:rsidP="006E4E8A">
        <w:pPr>
          <w:jc w:val="right"/>
        </w:pPr>
        <w:r w:rsidRPr="00597CB9">
          <w:fldChar w:fldCharType="begin"/>
        </w:r>
        <w:r w:rsidRPr="00597CB9">
          <w:instrText xml:space="preserve"> PAGE </w:instrText>
        </w:r>
        <w:r w:rsidRPr="00597CB9">
          <w:fldChar w:fldCharType="separate"/>
        </w:r>
        <w:r w:rsidR="0081566C">
          <w:rPr>
            <w:noProof/>
          </w:rPr>
          <w:t>53</w:t>
        </w:r>
        <w:r w:rsidRPr="00597CB9">
          <w:fldChar w:fldCharType="end"/>
        </w:r>
      </w:p>
    </w:sdtContent>
  </w:sdt>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16770A" w14:textId="77777777" w:rsidR="00547FB9" w:rsidRPr="00597CB9" w:rsidRDefault="00547FB9"/>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4502120"/>
      <w:docPartObj>
        <w:docPartGallery w:val="Page Numbers (Bottom of Page)"/>
        <w:docPartUnique/>
      </w:docPartObj>
    </w:sdtPr>
    <w:sdtEndPr/>
    <w:sdtContent>
      <w:p w14:paraId="5CF454EE" w14:textId="1553F5F0" w:rsidR="00547FB9" w:rsidRPr="00597CB9" w:rsidRDefault="00547FB9">
        <w:pPr>
          <w:pStyle w:val="a7"/>
          <w:jc w:val="right"/>
        </w:pPr>
        <w:r w:rsidRPr="00597CB9">
          <w:fldChar w:fldCharType="begin"/>
        </w:r>
        <w:r w:rsidRPr="00597CB9">
          <w:instrText xml:space="preserve"> PAGE </w:instrText>
        </w:r>
        <w:r w:rsidRPr="00597CB9">
          <w:fldChar w:fldCharType="separate"/>
        </w:r>
        <w:r w:rsidR="0081566C">
          <w:rPr>
            <w:noProof/>
          </w:rPr>
          <w:t>67</w:t>
        </w:r>
        <w:r w:rsidRPr="00597CB9">
          <w:fldChar w:fldCharType="end"/>
        </w:r>
      </w:p>
    </w:sdtContent>
  </w:sdt>
  <w:p w14:paraId="246B1890" w14:textId="77777777" w:rsidR="00547FB9" w:rsidRPr="00597CB9" w:rsidRDefault="00547FB9"/>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39FA1" w14:textId="77777777" w:rsidR="00547FB9" w:rsidRPr="00597CB9" w:rsidRDefault="00547FB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D58182" w14:textId="77777777" w:rsidR="0008500F" w:rsidRPr="00597CB9" w:rsidRDefault="0008500F">
      <w:pPr>
        <w:spacing w:after="0" w:line="240" w:lineRule="auto"/>
      </w:pPr>
      <w:r w:rsidRPr="00597CB9">
        <w:separator/>
      </w:r>
    </w:p>
  </w:footnote>
  <w:footnote w:type="continuationSeparator" w:id="0">
    <w:p w14:paraId="43C18E0E" w14:textId="77777777" w:rsidR="0008500F" w:rsidRPr="00597CB9" w:rsidRDefault="0008500F">
      <w:pPr>
        <w:spacing w:after="0" w:line="240" w:lineRule="auto"/>
      </w:pPr>
      <w:r w:rsidRPr="00597CB9">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08167" w14:textId="77777777" w:rsidR="00547FB9" w:rsidRPr="00597CB9" w:rsidRDefault="00547FB9" w:rsidP="00BC208A">
    <w:pPr>
      <w:rPr>
        <w:rStyle w:val="11"/>
      </w:rPr>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5A7FE" w14:textId="77777777" w:rsidR="00547FB9" w:rsidRPr="00597CB9" w:rsidRDefault="00547FB9"/>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ACD3D" w14:textId="77777777" w:rsidR="00547FB9" w:rsidRPr="00597CB9" w:rsidRDefault="00547FB9"/>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A66606" w14:textId="77777777" w:rsidR="00547FB9" w:rsidRPr="00597CB9" w:rsidRDefault="00547FB9"/>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0D794F" w14:textId="77777777" w:rsidR="00547FB9" w:rsidRPr="00597CB9" w:rsidRDefault="00547FB9">
    <w:pPr>
      <w:pStyle w:val="af6"/>
      <w:rPr>
        <w:rFonts w:hint="eastAsia"/>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A441EC" w14:textId="77777777" w:rsidR="00547FB9" w:rsidRPr="00597CB9" w:rsidRDefault="00547FB9"/>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139C85" w14:textId="77777777" w:rsidR="00547FB9" w:rsidRPr="00597CB9" w:rsidRDefault="00547FB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DAAE4" w14:textId="77777777" w:rsidR="00547FB9" w:rsidRPr="00597CB9" w:rsidRDefault="00547FB9" w:rsidP="006E4E8A"/>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98ADE" w14:textId="77777777" w:rsidR="00547FB9" w:rsidRPr="00597CB9" w:rsidRDefault="00547FB9"/>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88066E" w14:textId="77777777" w:rsidR="00547FB9" w:rsidRPr="00597CB9" w:rsidRDefault="00547FB9"/>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21AC9B" w14:textId="77777777" w:rsidR="00547FB9" w:rsidRPr="00597CB9" w:rsidRDefault="00547FB9"/>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D495C" w14:textId="77777777" w:rsidR="00547FB9" w:rsidRPr="00597CB9" w:rsidRDefault="00547FB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535FC"/>
    <w:multiLevelType w:val="hybridMultilevel"/>
    <w:tmpl w:val="74401FE4"/>
    <w:lvl w:ilvl="0" w:tplc="020E153C">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 w15:restartNumberingAfterBreak="0">
    <w:nsid w:val="05D61FD9"/>
    <w:multiLevelType w:val="multilevel"/>
    <w:tmpl w:val="0B762C4C"/>
    <w:lvl w:ilvl="0">
      <w:start w:val="1"/>
      <w:numFmt w:val="decimal"/>
      <w:lvlText w:val="%1)"/>
      <w:lvlJc w:val="left"/>
      <w:pPr>
        <w:tabs>
          <w:tab w:val="num" w:pos="833"/>
        </w:tabs>
        <w:ind w:left="833" w:hanging="360"/>
      </w:pPr>
      <w:rPr>
        <w:rFonts w:ascii="Times New Roman" w:hAnsi="Times New Roman"/>
      </w:rPr>
    </w:lvl>
    <w:lvl w:ilvl="1">
      <w:start w:val="1"/>
      <w:numFmt w:val="decimal"/>
      <w:lvlText w:val="%2."/>
      <w:lvlJc w:val="left"/>
      <w:pPr>
        <w:tabs>
          <w:tab w:val="num" w:pos="1193"/>
        </w:tabs>
        <w:ind w:left="1193" w:hanging="360"/>
      </w:pPr>
      <w:rPr>
        <w:rFonts w:ascii="Times New Roman" w:hAnsi="Times New Roman"/>
      </w:rPr>
    </w:lvl>
    <w:lvl w:ilvl="2">
      <w:start w:val="1"/>
      <w:numFmt w:val="decimal"/>
      <w:lvlText w:val="%3."/>
      <w:lvlJc w:val="left"/>
      <w:pPr>
        <w:tabs>
          <w:tab w:val="num" w:pos="1553"/>
        </w:tabs>
        <w:ind w:left="1553" w:hanging="360"/>
      </w:pPr>
      <w:rPr>
        <w:rFonts w:ascii="Times New Roman" w:hAnsi="Times New Roman"/>
      </w:rPr>
    </w:lvl>
    <w:lvl w:ilvl="3">
      <w:start w:val="1"/>
      <w:numFmt w:val="decimal"/>
      <w:lvlText w:val="%4."/>
      <w:lvlJc w:val="left"/>
      <w:pPr>
        <w:tabs>
          <w:tab w:val="num" w:pos="1913"/>
        </w:tabs>
        <w:ind w:left="1913" w:hanging="360"/>
      </w:pPr>
      <w:rPr>
        <w:rFonts w:ascii="Times New Roman" w:hAnsi="Times New Roman"/>
      </w:rPr>
    </w:lvl>
    <w:lvl w:ilvl="4">
      <w:start w:val="1"/>
      <w:numFmt w:val="decimal"/>
      <w:lvlText w:val="%5."/>
      <w:lvlJc w:val="left"/>
      <w:pPr>
        <w:tabs>
          <w:tab w:val="num" w:pos="2273"/>
        </w:tabs>
        <w:ind w:left="2273" w:hanging="360"/>
      </w:pPr>
      <w:rPr>
        <w:rFonts w:ascii="Times New Roman" w:hAnsi="Times New Roman"/>
      </w:rPr>
    </w:lvl>
    <w:lvl w:ilvl="5">
      <w:start w:val="1"/>
      <w:numFmt w:val="decimal"/>
      <w:lvlText w:val="%6."/>
      <w:lvlJc w:val="left"/>
      <w:pPr>
        <w:tabs>
          <w:tab w:val="num" w:pos="2633"/>
        </w:tabs>
        <w:ind w:left="2633" w:hanging="360"/>
      </w:pPr>
      <w:rPr>
        <w:rFonts w:ascii="Times New Roman" w:hAnsi="Times New Roman"/>
      </w:rPr>
    </w:lvl>
    <w:lvl w:ilvl="6">
      <w:start w:val="1"/>
      <w:numFmt w:val="decimal"/>
      <w:lvlText w:val="%7."/>
      <w:lvlJc w:val="left"/>
      <w:pPr>
        <w:tabs>
          <w:tab w:val="num" w:pos="2993"/>
        </w:tabs>
        <w:ind w:left="2993" w:hanging="360"/>
      </w:pPr>
      <w:rPr>
        <w:rFonts w:ascii="Times New Roman" w:hAnsi="Times New Roman"/>
      </w:rPr>
    </w:lvl>
    <w:lvl w:ilvl="7">
      <w:start w:val="1"/>
      <w:numFmt w:val="decimal"/>
      <w:lvlText w:val="%8."/>
      <w:lvlJc w:val="left"/>
      <w:pPr>
        <w:tabs>
          <w:tab w:val="num" w:pos="3353"/>
        </w:tabs>
        <w:ind w:left="3353" w:hanging="360"/>
      </w:pPr>
      <w:rPr>
        <w:rFonts w:ascii="Times New Roman" w:hAnsi="Times New Roman"/>
      </w:rPr>
    </w:lvl>
    <w:lvl w:ilvl="8">
      <w:start w:val="1"/>
      <w:numFmt w:val="decimal"/>
      <w:lvlText w:val="%9."/>
      <w:lvlJc w:val="left"/>
      <w:pPr>
        <w:tabs>
          <w:tab w:val="num" w:pos="3713"/>
        </w:tabs>
        <w:ind w:left="3713" w:hanging="360"/>
      </w:pPr>
      <w:rPr>
        <w:rFonts w:ascii="Times New Roman" w:hAnsi="Times New Roman"/>
      </w:rPr>
    </w:lvl>
  </w:abstractNum>
  <w:abstractNum w:abstractNumId="2" w15:restartNumberingAfterBreak="0">
    <w:nsid w:val="0BC8255F"/>
    <w:multiLevelType w:val="hybridMultilevel"/>
    <w:tmpl w:val="28801792"/>
    <w:lvl w:ilvl="0" w:tplc="5CD02F40">
      <w:start w:val="1"/>
      <w:numFmt w:val="decimal"/>
      <w:lvlText w:val="6.%1."/>
      <w:lvlJc w:val="left"/>
      <w:pPr>
        <w:ind w:left="1146"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D036989"/>
    <w:multiLevelType w:val="multilevel"/>
    <w:tmpl w:val="0714D666"/>
    <w:lvl w:ilvl="0">
      <w:start w:val="1"/>
      <w:numFmt w:val="decimal"/>
      <w:lvlText w:val="%1)"/>
      <w:lvlJc w:val="left"/>
      <w:pPr>
        <w:tabs>
          <w:tab w:val="num" w:pos="0"/>
        </w:tabs>
        <w:ind w:left="1287" w:hanging="360"/>
      </w:pPr>
      <w:rPr>
        <w:rFonts w:ascii="Times New Roman" w:hAnsi="Times New Roman"/>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4" w15:restartNumberingAfterBreak="0">
    <w:nsid w:val="0DA35D1D"/>
    <w:multiLevelType w:val="multilevel"/>
    <w:tmpl w:val="C9D80714"/>
    <w:lvl w:ilvl="0">
      <w:start w:val="1"/>
      <w:numFmt w:val="decimal"/>
      <w:lvlText w:val="%1)"/>
      <w:lvlJc w:val="left"/>
      <w:pPr>
        <w:tabs>
          <w:tab w:val="num" w:pos="720"/>
        </w:tabs>
        <w:ind w:left="720" w:hanging="360"/>
      </w:pPr>
      <w:rPr>
        <w:rFonts w:ascii="Times New Roman" w:hAnsi="Times New Roman"/>
      </w:rPr>
    </w:lvl>
    <w:lvl w:ilvl="1">
      <w:start w:val="1"/>
      <w:numFmt w:val="decimal"/>
      <w:lvlText w:val="%2."/>
      <w:lvlJc w:val="left"/>
      <w:pPr>
        <w:tabs>
          <w:tab w:val="num" w:pos="1080"/>
        </w:tabs>
        <w:ind w:left="1080" w:hanging="360"/>
      </w:pPr>
      <w:rPr>
        <w:rFonts w:ascii="Times New Roman" w:hAnsi="Times New Roman"/>
        <w:sz w:val="24"/>
        <w:szCs w:val="24"/>
      </w:rPr>
    </w:lvl>
    <w:lvl w:ilvl="2">
      <w:start w:val="1"/>
      <w:numFmt w:val="decimal"/>
      <w:lvlText w:val="%3."/>
      <w:lvlJc w:val="left"/>
      <w:pPr>
        <w:tabs>
          <w:tab w:val="num" w:pos="1440"/>
        </w:tabs>
        <w:ind w:left="1440" w:hanging="360"/>
      </w:pPr>
      <w:rPr>
        <w:rFonts w:ascii="Times New Roman" w:hAnsi="Times New Roman"/>
        <w:sz w:val="24"/>
        <w:szCs w:val="24"/>
      </w:rPr>
    </w:lvl>
    <w:lvl w:ilvl="3">
      <w:start w:val="1"/>
      <w:numFmt w:val="decimal"/>
      <w:lvlText w:val="%4."/>
      <w:lvlJc w:val="left"/>
      <w:pPr>
        <w:tabs>
          <w:tab w:val="num" w:pos="1800"/>
        </w:tabs>
        <w:ind w:left="1800" w:hanging="360"/>
      </w:pPr>
      <w:rPr>
        <w:rFonts w:ascii="Times New Roman" w:hAnsi="Times New Roman"/>
        <w:sz w:val="24"/>
        <w:szCs w:val="24"/>
      </w:rPr>
    </w:lvl>
    <w:lvl w:ilvl="4">
      <w:start w:val="1"/>
      <w:numFmt w:val="decimal"/>
      <w:lvlText w:val="%5."/>
      <w:lvlJc w:val="left"/>
      <w:pPr>
        <w:tabs>
          <w:tab w:val="num" w:pos="2160"/>
        </w:tabs>
        <w:ind w:left="2160" w:hanging="360"/>
      </w:pPr>
      <w:rPr>
        <w:rFonts w:ascii="Times New Roman" w:hAnsi="Times New Roman"/>
        <w:sz w:val="24"/>
        <w:szCs w:val="24"/>
      </w:rPr>
    </w:lvl>
    <w:lvl w:ilvl="5">
      <w:start w:val="1"/>
      <w:numFmt w:val="decimal"/>
      <w:lvlText w:val="%6."/>
      <w:lvlJc w:val="left"/>
      <w:pPr>
        <w:tabs>
          <w:tab w:val="num" w:pos="2520"/>
        </w:tabs>
        <w:ind w:left="2520" w:hanging="360"/>
      </w:pPr>
      <w:rPr>
        <w:rFonts w:ascii="Times New Roman" w:hAnsi="Times New Roman"/>
        <w:sz w:val="24"/>
        <w:szCs w:val="24"/>
      </w:rPr>
    </w:lvl>
    <w:lvl w:ilvl="6">
      <w:start w:val="1"/>
      <w:numFmt w:val="decimal"/>
      <w:lvlText w:val="%7."/>
      <w:lvlJc w:val="left"/>
      <w:pPr>
        <w:tabs>
          <w:tab w:val="num" w:pos="2880"/>
        </w:tabs>
        <w:ind w:left="2880" w:hanging="360"/>
      </w:pPr>
      <w:rPr>
        <w:rFonts w:ascii="Times New Roman" w:hAnsi="Times New Roman"/>
        <w:sz w:val="24"/>
        <w:szCs w:val="24"/>
      </w:rPr>
    </w:lvl>
    <w:lvl w:ilvl="7">
      <w:start w:val="1"/>
      <w:numFmt w:val="decimal"/>
      <w:lvlText w:val="%8."/>
      <w:lvlJc w:val="left"/>
      <w:pPr>
        <w:tabs>
          <w:tab w:val="num" w:pos="3240"/>
        </w:tabs>
        <w:ind w:left="3240" w:hanging="360"/>
      </w:pPr>
      <w:rPr>
        <w:rFonts w:ascii="Times New Roman" w:hAnsi="Times New Roman"/>
        <w:sz w:val="24"/>
        <w:szCs w:val="24"/>
      </w:rPr>
    </w:lvl>
    <w:lvl w:ilvl="8">
      <w:start w:val="1"/>
      <w:numFmt w:val="decimal"/>
      <w:lvlText w:val="%9."/>
      <w:lvlJc w:val="left"/>
      <w:pPr>
        <w:tabs>
          <w:tab w:val="num" w:pos="3600"/>
        </w:tabs>
        <w:ind w:left="3600" w:hanging="360"/>
      </w:pPr>
      <w:rPr>
        <w:rFonts w:ascii="Times New Roman" w:hAnsi="Times New Roman"/>
        <w:sz w:val="24"/>
        <w:szCs w:val="24"/>
      </w:rPr>
    </w:lvl>
  </w:abstractNum>
  <w:abstractNum w:abstractNumId="5" w15:restartNumberingAfterBreak="0">
    <w:nsid w:val="104E2DFB"/>
    <w:multiLevelType w:val="multilevel"/>
    <w:tmpl w:val="2F041386"/>
    <w:lvl w:ilvl="0">
      <w:start w:val="1"/>
      <w:numFmt w:val="bullet"/>
      <w:lvlText w:val=""/>
      <w:lvlJc w:val="left"/>
      <w:pPr>
        <w:tabs>
          <w:tab w:val="num" w:pos="1287"/>
        </w:tabs>
        <w:ind w:left="1287" w:hanging="360"/>
      </w:pPr>
      <w:rPr>
        <w:rFonts w:ascii="Symbol" w:hAnsi="Symbol" w:hint="default"/>
        <w:sz w:val="24"/>
        <w:szCs w:val="24"/>
      </w:rPr>
    </w:lvl>
    <w:lvl w:ilvl="1">
      <w:start w:val="1"/>
      <w:numFmt w:val="decimal"/>
      <w:lvlText w:val="%2."/>
      <w:lvlJc w:val="left"/>
      <w:pPr>
        <w:tabs>
          <w:tab w:val="num" w:pos="1647"/>
        </w:tabs>
        <w:ind w:left="1647" w:hanging="360"/>
      </w:pPr>
      <w:rPr>
        <w:rFonts w:ascii="Times New Roman" w:hAnsi="Times New Roman"/>
        <w:sz w:val="24"/>
        <w:szCs w:val="24"/>
      </w:rPr>
    </w:lvl>
    <w:lvl w:ilvl="2">
      <w:start w:val="1"/>
      <w:numFmt w:val="decimal"/>
      <w:lvlText w:val="%3."/>
      <w:lvlJc w:val="left"/>
      <w:pPr>
        <w:tabs>
          <w:tab w:val="num" w:pos="2007"/>
        </w:tabs>
        <w:ind w:left="2007" w:hanging="360"/>
      </w:pPr>
      <w:rPr>
        <w:rFonts w:ascii="Times New Roman" w:hAnsi="Times New Roman"/>
        <w:sz w:val="24"/>
        <w:szCs w:val="24"/>
      </w:rPr>
    </w:lvl>
    <w:lvl w:ilvl="3">
      <w:start w:val="1"/>
      <w:numFmt w:val="decimal"/>
      <w:lvlText w:val="%4."/>
      <w:lvlJc w:val="left"/>
      <w:pPr>
        <w:tabs>
          <w:tab w:val="num" w:pos="2367"/>
        </w:tabs>
        <w:ind w:left="2367" w:hanging="360"/>
      </w:pPr>
      <w:rPr>
        <w:rFonts w:ascii="Times New Roman" w:hAnsi="Times New Roman"/>
        <w:sz w:val="24"/>
        <w:szCs w:val="24"/>
      </w:rPr>
    </w:lvl>
    <w:lvl w:ilvl="4">
      <w:start w:val="1"/>
      <w:numFmt w:val="decimal"/>
      <w:lvlText w:val="%5."/>
      <w:lvlJc w:val="left"/>
      <w:pPr>
        <w:tabs>
          <w:tab w:val="num" w:pos="2727"/>
        </w:tabs>
        <w:ind w:left="2727" w:hanging="360"/>
      </w:pPr>
      <w:rPr>
        <w:rFonts w:ascii="Times New Roman" w:hAnsi="Times New Roman"/>
        <w:sz w:val="24"/>
        <w:szCs w:val="24"/>
      </w:rPr>
    </w:lvl>
    <w:lvl w:ilvl="5">
      <w:start w:val="1"/>
      <w:numFmt w:val="decimal"/>
      <w:lvlText w:val="%6."/>
      <w:lvlJc w:val="left"/>
      <w:pPr>
        <w:tabs>
          <w:tab w:val="num" w:pos="3087"/>
        </w:tabs>
        <w:ind w:left="3087" w:hanging="360"/>
      </w:pPr>
      <w:rPr>
        <w:rFonts w:ascii="Times New Roman" w:hAnsi="Times New Roman"/>
        <w:sz w:val="24"/>
        <w:szCs w:val="24"/>
      </w:rPr>
    </w:lvl>
    <w:lvl w:ilvl="6">
      <w:start w:val="1"/>
      <w:numFmt w:val="decimal"/>
      <w:lvlText w:val="%7."/>
      <w:lvlJc w:val="left"/>
      <w:pPr>
        <w:tabs>
          <w:tab w:val="num" w:pos="3447"/>
        </w:tabs>
        <w:ind w:left="3447" w:hanging="360"/>
      </w:pPr>
      <w:rPr>
        <w:rFonts w:ascii="Times New Roman" w:hAnsi="Times New Roman"/>
        <w:sz w:val="24"/>
        <w:szCs w:val="24"/>
      </w:rPr>
    </w:lvl>
    <w:lvl w:ilvl="7">
      <w:start w:val="1"/>
      <w:numFmt w:val="decimal"/>
      <w:lvlText w:val="%8."/>
      <w:lvlJc w:val="left"/>
      <w:pPr>
        <w:tabs>
          <w:tab w:val="num" w:pos="3807"/>
        </w:tabs>
        <w:ind w:left="3807" w:hanging="360"/>
      </w:pPr>
      <w:rPr>
        <w:rFonts w:ascii="Times New Roman" w:hAnsi="Times New Roman"/>
        <w:sz w:val="24"/>
        <w:szCs w:val="24"/>
      </w:rPr>
    </w:lvl>
    <w:lvl w:ilvl="8">
      <w:start w:val="1"/>
      <w:numFmt w:val="decimal"/>
      <w:lvlText w:val="%9."/>
      <w:lvlJc w:val="left"/>
      <w:pPr>
        <w:tabs>
          <w:tab w:val="num" w:pos="4167"/>
        </w:tabs>
        <w:ind w:left="4167" w:hanging="360"/>
      </w:pPr>
      <w:rPr>
        <w:rFonts w:ascii="Times New Roman" w:hAnsi="Times New Roman"/>
        <w:sz w:val="24"/>
        <w:szCs w:val="24"/>
      </w:rPr>
    </w:lvl>
  </w:abstractNum>
  <w:abstractNum w:abstractNumId="6" w15:restartNumberingAfterBreak="0">
    <w:nsid w:val="139A3911"/>
    <w:multiLevelType w:val="multilevel"/>
    <w:tmpl w:val="7CC4EA9C"/>
    <w:lvl w:ilvl="0">
      <w:start w:val="1"/>
      <w:numFmt w:val="bullet"/>
      <w:lvlText w:val=""/>
      <w:lvlJc w:val="left"/>
      <w:pPr>
        <w:tabs>
          <w:tab w:val="num" w:pos="1287"/>
        </w:tabs>
        <w:ind w:left="1287" w:hanging="360"/>
      </w:pPr>
      <w:rPr>
        <w:rFonts w:ascii="Symbol" w:hAnsi="Symbol" w:hint="default"/>
        <w:sz w:val="24"/>
        <w:szCs w:val="24"/>
      </w:rPr>
    </w:lvl>
    <w:lvl w:ilvl="1">
      <w:start w:val="1"/>
      <w:numFmt w:val="decimal"/>
      <w:lvlText w:val="%2."/>
      <w:lvlJc w:val="left"/>
      <w:pPr>
        <w:tabs>
          <w:tab w:val="num" w:pos="1647"/>
        </w:tabs>
        <w:ind w:left="1647" w:hanging="360"/>
      </w:pPr>
      <w:rPr>
        <w:rFonts w:ascii="Times New Roman" w:hAnsi="Times New Roman"/>
        <w:sz w:val="24"/>
        <w:szCs w:val="24"/>
      </w:rPr>
    </w:lvl>
    <w:lvl w:ilvl="2">
      <w:start w:val="1"/>
      <w:numFmt w:val="decimal"/>
      <w:lvlText w:val="%3."/>
      <w:lvlJc w:val="left"/>
      <w:pPr>
        <w:tabs>
          <w:tab w:val="num" w:pos="2007"/>
        </w:tabs>
        <w:ind w:left="2007" w:hanging="360"/>
      </w:pPr>
      <w:rPr>
        <w:rFonts w:ascii="Times New Roman" w:hAnsi="Times New Roman"/>
        <w:sz w:val="24"/>
        <w:szCs w:val="24"/>
      </w:rPr>
    </w:lvl>
    <w:lvl w:ilvl="3">
      <w:start w:val="1"/>
      <w:numFmt w:val="decimal"/>
      <w:lvlText w:val="%4."/>
      <w:lvlJc w:val="left"/>
      <w:pPr>
        <w:tabs>
          <w:tab w:val="num" w:pos="2367"/>
        </w:tabs>
        <w:ind w:left="2367" w:hanging="360"/>
      </w:pPr>
      <w:rPr>
        <w:rFonts w:ascii="Times New Roman" w:hAnsi="Times New Roman"/>
        <w:sz w:val="24"/>
        <w:szCs w:val="24"/>
      </w:rPr>
    </w:lvl>
    <w:lvl w:ilvl="4">
      <w:start w:val="1"/>
      <w:numFmt w:val="decimal"/>
      <w:lvlText w:val="%5."/>
      <w:lvlJc w:val="left"/>
      <w:pPr>
        <w:tabs>
          <w:tab w:val="num" w:pos="2727"/>
        </w:tabs>
        <w:ind w:left="2727" w:hanging="360"/>
      </w:pPr>
      <w:rPr>
        <w:rFonts w:ascii="Times New Roman" w:hAnsi="Times New Roman"/>
        <w:sz w:val="24"/>
        <w:szCs w:val="24"/>
      </w:rPr>
    </w:lvl>
    <w:lvl w:ilvl="5">
      <w:start w:val="1"/>
      <w:numFmt w:val="decimal"/>
      <w:lvlText w:val="%6."/>
      <w:lvlJc w:val="left"/>
      <w:pPr>
        <w:tabs>
          <w:tab w:val="num" w:pos="3087"/>
        </w:tabs>
        <w:ind w:left="3087" w:hanging="360"/>
      </w:pPr>
      <w:rPr>
        <w:rFonts w:ascii="Times New Roman" w:hAnsi="Times New Roman"/>
        <w:sz w:val="24"/>
        <w:szCs w:val="24"/>
      </w:rPr>
    </w:lvl>
    <w:lvl w:ilvl="6">
      <w:start w:val="1"/>
      <w:numFmt w:val="decimal"/>
      <w:lvlText w:val="%7."/>
      <w:lvlJc w:val="left"/>
      <w:pPr>
        <w:tabs>
          <w:tab w:val="num" w:pos="3447"/>
        </w:tabs>
        <w:ind w:left="3447" w:hanging="360"/>
      </w:pPr>
      <w:rPr>
        <w:rFonts w:ascii="Times New Roman" w:hAnsi="Times New Roman"/>
        <w:sz w:val="24"/>
        <w:szCs w:val="24"/>
      </w:rPr>
    </w:lvl>
    <w:lvl w:ilvl="7">
      <w:start w:val="1"/>
      <w:numFmt w:val="decimal"/>
      <w:lvlText w:val="%8."/>
      <w:lvlJc w:val="left"/>
      <w:pPr>
        <w:tabs>
          <w:tab w:val="num" w:pos="3807"/>
        </w:tabs>
        <w:ind w:left="3807" w:hanging="360"/>
      </w:pPr>
      <w:rPr>
        <w:rFonts w:ascii="Times New Roman" w:hAnsi="Times New Roman"/>
        <w:sz w:val="24"/>
        <w:szCs w:val="24"/>
      </w:rPr>
    </w:lvl>
    <w:lvl w:ilvl="8">
      <w:start w:val="1"/>
      <w:numFmt w:val="decimal"/>
      <w:lvlText w:val="%9."/>
      <w:lvlJc w:val="left"/>
      <w:pPr>
        <w:tabs>
          <w:tab w:val="num" w:pos="4167"/>
        </w:tabs>
        <w:ind w:left="4167" w:hanging="360"/>
      </w:pPr>
      <w:rPr>
        <w:rFonts w:ascii="Times New Roman" w:hAnsi="Times New Roman"/>
        <w:sz w:val="24"/>
        <w:szCs w:val="24"/>
      </w:rPr>
    </w:lvl>
  </w:abstractNum>
  <w:abstractNum w:abstractNumId="7" w15:restartNumberingAfterBreak="0">
    <w:nsid w:val="16817784"/>
    <w:multiLevelType w:val="hybridMultilevel"/>
    <w:tmpl w:val="CF1C25EA"/>
    <w:lvl w:ilvl="0" w:tplc="020E153C">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8" w15:restartNumberingAfterBreak="0">
    <w:nsid w:val="16E168BB"/>
    <w:multiLevelType w:val="multilevel"/>
    <w:tmpl w:val="45B0D7B4"/>
    <w:lvl w:ilvl="0">
      <w:start w:val="1"/>
      <w:numFmt w:val="decimal"/>
      <w:lvlText w:val="%1."/>
      <w:lvlJc w:val="left"/>
      <w:pPr>
        <w:tabs>
          <w:tab w:val="num" w:pos="0"/>
        </w:tabs>
        <w:ind w:left="720" w:hanging="360"/>
      </w:pPr>
      <w:rPr>
        <w:rFonts w:ascii="Times New Roman" w:hAnsi="Times New Roman"/>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2A6B7F7C"/>
    <w:multiLevelType w:val="multilevel"/>
    <w:tmpl w:val="15E4369E"/>
    <w:lvl w:ilvl="0">
      <w:start w:val="1"/>
      <w:numFmt w:val="decimal"/>
      <w:lvlText w:val="2.%1."/>
      <w:lvlJc w:val="left"/>
      <w:pPr>
        <w:tabs>
          <w:tab w:val="num" w:pos="0"/>
        </w:tabs>
        <w:ind w:left="720" w:hanging="360"/>
      </w:pPr>
      <w:rPr>
        <w:rFonts w:ascii="Times New Roman" w:hAnsi="Times New Roman"/>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378D61C6"/>
    <w:multiLevelType w:val="multilevel"/>
    <w:tmpl w:val="467EDC56"/>
    <w:lvl w:ilvl="0">
      <w:start w:val="1"/>
      <w:numFmt w:val="decimal"/>
      <w:lvlText w:val="%1)"/>
      <w:lvlJc w:val="left"/>
      <w:pPr>
        <w:tabs>
          <w:tab w:val="num" w:pos="720"/>
        </w:tabs>
        <w:ind w:left="720" w:hanging="360"/>
      </w:pPr>
      <w:rPr>
        <w:rFonts w:ascii="Times New Roman" w:hAnsi="Times New Roman"/>
      </w:rPr>
    </w:lvl>
    <w:lvl w:ilvl="1">
      <w:start w:val="1"/>
      <w:numFmt w:val="decimal"/>
      <w:lvlText w:val="%2."/>
      <w:lvlJc w:val="left"/>
      <w:pPr>
        <w:tabs>
          <w:tab w:val="num" w:pos="1080"/>
        </w:tabs>
        <w:ind w:left="1080" w:hanging="360"/>
      </w:pPr>
      <w:rPr>
        <w:rFonts w:ascii="Times New Roman" w:hAnsi="Times New Roman"/>
      </w:rPr>
    </w:lvl>
    <w:lvl w:ilvl="2">
      <w:start w:val="1"/>
      <w:numFmt w:val="decimal"/>
      <w:lvlText w:val="%3."/>
      <w:lvlJc w:val="left"/>
      <w:pPr>
        <w:tabs>
          <w:tab w:val="num" w:pos="1440"/>
        </w:tabs>
        <w:ind w:left="1440" w:hanging="360"/>
      </w:pPr>
      <w:rPr>
        <w:rFonts w:ascii="Times New Roman" w:hAnsi="Times New Roman"/>
      </w:rPr>
    </w:lvl>
    <w:lvl w:ilvl="3">
      <w:start w:val="1"/>
      <w:numFmt w:val="decimal"/>
      <w:lvlText w:val="%4."/>
      <w:lvlJc w:val="left"/>
      <w:pPr>
        <w:tabs>
          <w:tab w:val="num" w:pos="1800"/>
        </w:tabs>
        <w:ind w:left="1800" w:hanging="360"/>
      </w:pPr>
      <w:rPr>
        <w:rFonts w:ascii="Times New Roman" w:hAnsi="Times New Roman"/>
      </w:rPr>
    </w:lvl>
    <w:lvl w:ilvl="4">
      <w:start w:val="1"/>
      <w:numFmt w:val="decimal"/>
      <w:lvlText w:val="%5."/>
      <w:lvlJc w:val="left"/>
      <w:pPr>
        <w:tabs>
          <w:tab w:val="num" w:pos="2160"/>
        </w:tabs>
        <w:ind w:left="2160" w:hanging="360"/>
      </w:pPr>
      <w:rPr>
        <w:rFonts w:ascii="Times New Roman" w:hAnsi="Times New Roman"/>
      </w:rPr>
    </w:lvl>
    <w:lvl w:ilvl="5">
      <w:start w:val="1"/>
      <w:numFmt w:val="decimal"/>
      <w:lvlText w:val="%6."/>
      <w:lvlJc w:val="left"/>
      <w:pPr>
        <w:tabs>
          <w:tab w:val="num" w:pos="2520"/>
        </w:tabs>
        <w:ind w:left="2520" w:hanging="360"/>
      </w:pPr>
      <w:rPr>
        <w:rFonts w:ascii="Times New Roman" w:hAnsi="Times New Roman"/>
      </w:rPr>
    </w:lvl>
    <w:lvl w:ilvl="6">
      <w:start w:val="1"/>
      <w:numFmt w:val="decimal"/>
      <w:lvlText w:val="%7."/>
      <w:lvlJc w:val="left"/>
      <w:pPr>
        <w:tabs>
          <w:tab w:val="num" w:pos="2880"/>
        </w:tabs>
        <w:ind w:left="2880" w:hanging="360"/>
      </w:pPr>
      <w:rPr>
        <w:rFonts w:ascii="Times New Roman" w:hAnsi="Times New Roman"/>
      </w:rPr>
    </w:lvl>
    <w:lvl w:ilvl="7">
      <w:start w:val="1"/>
      <w:numFmt w:val="decimal"/>
      <w:lvlText w:val="%8."/>
      <w:lvlJc w:val="left"/>
      <w:pPr>
        <w:tabs>
          <w:tab w:val="num" w:pos="3240"/>
        </w:tabs>
        <w:ind w:left="3240" w:hanging="360"/>
      </w:pPr>
      <w:rPr>
        <w:rFonts w:ascii="Times New Roman" w:hAnsi="Times New Roman"/>
      </w:rPr>
    </w:lvl>
    <w:lvl w:ilvl="8">
      <w:start w:val="1"/>
      <w:numFmt w:val="decimal"/>
      <w:lvlText w:val="%9."/>
      <w:lvlJc w:val="left"/>
      <w:pPr>
        <w:tabs>
          <w:tab w:val="num" w:pos="3600"/>
        </w:tabs>
        <w:ind w:left="3600" w:hanging="360"/>
      </w:pPr>
      <w:rPr>
        <w:rFonts w:ascii="Times New Roman" w:hAnsi="Times New Roman"/>
      </w:rPr>
    </w:lvl>
  </w:abstractNum>
  <w:abstractNum w:abstractNumId="11" w15:restartNumberingAfterBreak="0">
    <w:nsid w:val="38DF7B85"/>
    <w:multiLevelType w:val="multilevel"/>
    <w:tmpl w:val="F940A6EE"/>
    <w:lvl w:ilvl="0">
      <w:start w:val="1"/>
      <w:numFmt w:val="decimal"/>
      <w:lvlText w:val="5.%1."/>
      <w:lvlJc w:val="left"/>
      <w:pPr>
        <w:tabs>
          <w:tab w:val="num" w:pos="0"/>
        </w:tabs>
        <w:ind w:left="720" w:hanging="360"/>
      </w:pPr>
      <w:rPr>
        <w:rFonts w:ascii="Times New Roman" w:hAnsi="Times New Roman"/>
        <w:b/>
        <w:bCs/>
        <w:color w:val="00000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3B5D299B"/>
    <w:multiLevelType w:val="hybridMultilevel"/>
    <w:tmpl w:val="CAEC53F4"/>
    <w:lvl w:ilvl="0" w:tplc="020E153C">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3" w15:restartNumberingAfterBreak="0">
    <w:nsid w:val="3CC101CE"/>
    <w:multiLevelType w:val="multilevel"/>
    <w:tmpl w:val="DCA42C8C"/>
    <w:lvl w:ilvl="0">
      <w:start w:val="1"/>
      <w:numFmt w:val="decimal"/>
      <w:lvlText w:val="%1)"/>
      <w:lvlJc w:val="left"/>
      <w:pPr>
        <w:tabs>
          <w:tab w:val="num" w:pos="833"/>
        </w:tabs>
        <w:ind w:left="833" w:hanging="360"/>
      </w:pPr>
      <w:rPr>
        <w:rFonts w:ascii="Times New Roman" w:hAnsi="Times New Roman"/>
      </w:rPr>
    </w:lvl>
    <w:lvl w:ilvl="1">
      <w:start w:val="1"/>
      <w:numFmt w:val="decimal"/>
      <w:lvlText w:val="%2."/>
      <w:lvlJc w:val="left"/>
      <w:pPr>
        <w:tabs>
          <w:tab w:val="num" w:pos="1193"/>
        </w:tabs>
        <w:ind w:left="1193" w:hanging="360"/>
      </w:pPr>
      <w:rPr>
        <w:rFonts w:ascii="Times New Roman" w:hAnsi="Times New Roman"/>
      </w:rPr>
    </w:lvl>
    <w:lvl w:ilvl="2">
      <w:start w:val="1"/>
      <w:numFmt w:val="decimal"/>
      <w:lvlText w:val="%3."/>
      <w:lvlJc w:val="left"/>
      <w:pPr>
        <w:tabs>
          <w:tab w:val="num" w:pos="1553"/>
        </w:tabs>
        <w:ind w:left="1553" w:hanging="360"/>
      </w:pPr>
      <w:rPr>
        <w:rFonts w:ascii="Times New Roman" w:hAnsi="Times New Roman"/>
      </w:rPr>
    </w:lvl>
    <w:lvl w:ilvl="3">
      <w:start w:val="1"/>
      <w:numFmt w:val="decimal"/>
      <w:lvlText w:val="%4."/>
      <w:lvlJc w:val="left"/>
      <w:pPr>
        <w:tabs>
          <w:tab w:val="num" w:pos="1913"/>
        </w:tabs>
        <w:ind w:left="1913" w:hanging="360"/>
      </w:pPr>
      <w:rPr>
        <w:rFonts w:ascii="Times New Roman" w:hAnsi="Times New Roman"/>
      </w:rPr>
    </w:lvl>
    <w:lvl w:ilvl="4">
      <w:start w:val="1"/>
      <w:numFmt w:val="decimal"/>
      <w:lvlText w:val="%5."/>
      <w:lvlJc w:val="left"/>
      <w:pPr>
        <w:tabs>
          <w:tab w:val="num" w:pos="2273"/>
        </w:tabs>
        <w:ind w:left="2273" w:hanging="360"/>
      </w:pPr>
      <w:rPr>
        <w:rFonts w:ascii="Times New Roman" w:hAnsi="Times New Roman"/>
      </w:rPr>
    </w:lvl>
    <w:lvl w:ilvl="5">
      <w:start w:val="1"/>
      <w:numFmt w:val="decimal"/>
      <w:lvlText w:val="%6."/>
      <w:lvlJc w:val="left"/>
      <w:pPr>
        <w:tabs>
          <w:tab w:val="num" w:pos="2633"/>
        </w:tabs>
        <w:ind w:left="2633" w:hanging="360"/>
      </w:pPr>
      <w:rPr>
        <w:rFonts w:ascii="Times New Roman" w:hAnsi="Times New Roman"/>
      </w:rPr>
    </w:lvl>
    <w:lvl w:ilvl="6">
      <w:start w:val="1"/>
      <w:numFmt w:val="decimal"/>
      <w:lvlText w:val="%7."/>
      <w:lvlJc w:val="left"/>
      <w:pPr>
        <w:tabs>
          <w:tab w:val="num" w:pos="2993"/>
        </w:tabs>
        <w:ind w:left="2993" w:hanging="360"/>
      </w:pPr>
      <w:rPr>
        <w:rFonts w:ascii="Times New Roman" w:hAnsi="Times New Roman"/>
      </w:rPr>
    </w:lvl>
    <w:lvl w:ilvl="7">
      <w:start w:val="1"/>
      <w:numFmt w:val="decimal"/>
      <w:lvlText w:val="%8."/>
      <w:lvlJc w:val="left"/>
      <w:pPr>
        <w:tabs>
          <w:tab w:val="num" w:pos="3353"/>
        </w:tabs>
        <w:ind w:left="3353" w:hanging="360"/>
      </w:pPr>
      <w:rPr>
        <w:rFonts w:ascii="Times New Roman" w:hAnsi="Times New Roman"/>
      </w:rPr>
    </w:lvl>
    <w:lvl w:ilvl="8">
      <w:start w:val="1"/>
      <w:numFmt w:val="decimal"/>
      <w:lvlText w:val="%9."/>
      <w:lvlJc w:val="left"/>
      <w:pPr>
        <w:tabs>
          <w:tab w:val="num" w:pos="3713"/>
        </w:tabs>
        <w:ind w:left="3713" w:hanging="360"/>
      </w:pPr>
      <w:rPr>
        <w:rFonts w:ascii="Times New Roman" w:hAnsi="Times New Roman"/>
      </w:rPr>
    </w:lvl>
  </w:abstractNum>
  <w:abstractNum w:abstractNumId="14" w15:restartNumberingAfterBreak="0">
    <w:nsid w:val="40803EF2"/>
    <w:multiLevelType w:val="multilevel"/>
    <w:tmpl w:val="2FF061E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15:restartNumberingAfterBreak="0">
    <w:nsid w:val="416F00A6"/>
    <w:multiLevelType w:val="multilevel"/>
    <w:tmpl w:val="417A4212"/>
    <w:lvl w:ilvl="0">
      <w:start w:val="2"/>
      <w:numFmt w:val="decimal"/>
      <w:lvlText w:val="%1."/>
      <w:lvlJc w:val="left"/>
      <w:pPr>
        <w:tabs>
          <w:tab w:val="num" w:pos="0"/>
        </w:tabs>
        <w:ind w:left="450" w:hanging="450"/>
      </w:pPr>
    </w:lvl>
    <w:lvl w:ilvl="1">
      <w:start w:val="5"/>
      <w:numFmt w:val="decimal"/>
      <w:lvlText w:val="%1.%2."/>
      <w:lvlJc w:val="left"/>
      <w:pPr>
        <w:tabs>
          <w:tab w:val="num" w:pos="0"/>
        </w:tabs>
        <w:ind w:left="1429" w:hanging="720"/>
      </w:pPr>
      <w:rPr>
        <w:rFonts w:ascii="Times New Roman" w:hAnsi="Times New Roman"/>
        <w:b/>
        <w:bCs/>
        <w:color w:val="000000"/>
        <w:sz w:val="24"/>
        <w:szCs w:val="24"/>
      </w:r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6" w15:restartNumberingAfterBreak="0">
    <w:nsid w:val="499526FC"/>
    <w:multiLevelType w:val="multilevel"/>
    <w:tmpl w:val="8EE468D6"/>
    <w:lvl w:ilvl="0">
      <w:start w:val="1"/>
      <w:numFmt w:val="decimal"/>
      <w:lvlText w:val="%1)"/>
      <w:lvlJc w:val="left"/>
      <w:pPr>
        <w:tabs>
          <w:tab w:val="num" w:pos="720"/>
        </w:tabs>
        <w:ind w:left="720" w:hanging="360"/>
      </w:pPr>
      <w:rPr>
        <w:rFonts w:ascii="Times New Roman" w:hAnsi="Times New Roman"/>
      </w:rPr>
    </w:lvl>
    <w:lvl w:ilvl="1">
      <w:start w:val="1"/>
      <w:numFmt w:val="decimal"/>
      <w:lvlText w:val="%2)"/>
      <w:lvlJc w:val="left"/>
      <w:pPr>
        <w:tabs>
          <w:tab w:val="num" w:pos="1080"/>
        </w:tabs>
        <w:ind w:left="1080" w:hanging="360"/>
      </w:pPr>
      <w:rPr>
        <w:rFonts w:ascii="Times New Roman" w:hAnsi="Times New Roman"/>
      </w:rPr>
    </w:lvl>
    <w:lvl w:ilvl="2">
      <w:start w:val="1"/>
      <w:numFmt w:val="decimal"/>
      <w:lvlText w:val="%3)"/>
      <w:lvlJc w:val="left"/>
      <w:pPr>
        <w:tabs>
          <w:tab w:val="num" w:pos="1440"/>
        </w:tabs>
        <w:ind w:left="1440" w:hanging="360"/>
      </w:pPr>
      <w:rPr>
        <w:rFonts w:ascii="Times New Roman" w:hAnsi="Times New Roman"/>
      </w:rPr>
    </w:lvl>
    <w:lvl w:ilvl="3">
      <w:start w:val="1"/>
      <w:numFmt w:val="decimal"/>
      <w:lvlText w:val="%4)"/>
      <w:lvlJc w:val="left"/>
      <w:pPr>
        <w:tabs>
          <w:tab w:val="num" w:pos="1800"/>
        </w:tabs>
        <w:ind w:left="1800" w:hanging="360"/>
      </w:pPr>
      <w:rPr>
        <w:rFonts w:ascii="Times New Roman" w:hAnsi="Times New Roman"/>
      </w:rPr>
    </w:lvl>
    <w:lvl w:ilvl="4">
      <w:start w:val="1"/>
      <w:numFmt w:val="decimal"/>
      <w:lvlText w:val="%5)"/>
      <w:lvlJc w:val="left"/>
      <w:pPr>
        <w:tabs>
          <w:tab w:val="num" w:pos="2160"/>
        </w:tabs>
        <w:ind w:left="2160" w:hanging="360"/>
      </w:pPr>
      <w:rPr>
        <w:rFonts w:ascii="Times New Roman" w:hAnsi="Times New Roman"/>
      </w:rPr>
    </w:lvl>
    <w:lvl w:ilvl="5">
      <w:start w:val="1"/>
      <w:numFmt w:val="decimal"/>
      <w:lvlText w:val="%6)"/>
      <w:lvlJc w:val="left"/>
      <w:pPr>
        <w:tabs>
          <w:tab w:val="num" w:pos="2520"/>
        </w:tabs>
        <w:ind w:left="2520" w:hanging="360"/>
      </w:pPr>
      <w:rPr>
        <w:rFonts w:ascii="Times New Roman" w:hAnsi="Times New Roman"/>
      </w:rPr>
    </w:lvl>
    <w:lvl w:ilvl="6">
      <w:start w:val="1"/>
      <w:numFmt w:val="decimal"/>
      <w:lvlText w:val="%7)"/>
      <w:lvlJc w:val="left"/>
      <w:pPr>
        <w:tabs>
          <w:tab w:val="num" w:pos="2880"/>
        </w:tabs>
        <w:ind w:left="2880" w:hanging="360"/>
      </w:pPr>
      <w:rPr>
        <w:rFonts w:ascii="Times New Roman" w:hAnsi="Times New Roman"/>
      </w:rPr>
    </w:lvl>
    <w:lvl w:ilvl="7">
      <w:start w:val="1"/>
      <w:numFmt w:val="decimal"/>
      <w:lvlText w:val="%8)"/>
      <w:lvlJc w:val="left"/>
      <w:pPr>
        <w:tabs>
          <w:tab w:val="num" w:pos="3240"/>
        </w:tabs>
        <w:ind w:left="3240" w:hanging="360"/>
      </w:pPr>
      <w:rPr>
        <w:rFonts w:ascii="Times New Roman" w:hAnsi="Times New Roman"/>
      </w:rPr>
    </w:lvl>
    <w:lvl w:ilvl="8">
      <w:start w:val="1"/>
      <w:numFmt w:val="decimal"/>
      <w:lvlText w:val="%9)"/>
      <w:lvlJc w:val="left"/>
      <w:pPr>
        <w:tabs>
          <w:tab w:val="num" w:pos="3600"/>
        </w:tabs>
        <w:ind w:left="3600" w:hanging="360"/>
      </w:pPr>
      <w:rPr>
        <w:rFonts w:ascii="Times New Roman" w:hAnsi="Times New Roman"/>
      </w:rPr>
    </w:lvl>
  </w:abstractNum>
  <w:abstractNum w:abstractNumId="17" w15:restartNumberingAfterBreak="0">
    <w:nsid w:val="4F647A00"/>
    <w:multiLevelType w:val="hybridMultilevel"/>
    <w:tmpl w:val="65E223E8"/>
    <w:lvl w:ilvl="0" w:tplc="020E153C">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8" w15:restartNumberingAfterBreak="0">
    <w:nsid w:val="51C36C3B"/>
    <w:multiLevelType w:val="hybridMultilevel"/>
    <w:tmpl w:val="D484625E"/>
    <w:lvl w:ilvl="0" w:tplc="020E153C">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15:restartNumberingAfterBreak="0">
    <w:nsid w:val="5FA7499A"/>
    <w:multiLevelType w:val="hybridMultilevel"/>
    <w:tmpl w:val="BF3024F4"/>
    <w:lvl w:ilvl="0" w:tplc="020E153C">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0" w15:restartNumberingAfterBreak="0">
    <w:nsid w:val="5FE82199"/>
    <w:multiLevelType w:val="hybridMultilevel"/>
    <w:tmpl w:val="35EE4570"/>
    <w:lvl w:ilvl="0" w:tplc="020E153C">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1" w15:restartNumberingAfterBreak="0">
    <w:nsid w:val="65234B9A"/>
    <w:multiLevelType w:val="multilevel"/>
    <w:tmpl w:val="2C807BF2"/>
    <w:lvl w:ilvl="0">
      <w:start w:val="1"/>
      <w:numFmt w:val="decimal"/>
      <w:lvlText w:val="%1)"/>
      <w:lvlJc w:val="left"/>
      <w:pPr>
        <w:tabs>
          <w:tab w:val="num" w:pos="1287"/>
        </w:tabs>
        <w:ind w:left="1287" w:hanging="360"/>
      </w:pPr>
      <w:rPr>
        <w:rFonts w:ascii="Times New Roman" w:hAnsi="Times New Roman"/>
        <w:sz w:val="24"/>
        <w:szCs w:val="24"/>
      </w:rPr>
    </w:lvl>
    <w:lvl w:ilvl="1">
      <w:start w:val="1"/>
      <w:numFmt w:val="decimal"/>
      <w:lvlText w:val="%2."/>
      <w:lvlJc w:val="left"/>
      <w:pPr>
        <w:tabs>
          <w:tab w:val="num" w:pos="1647"/>
        </w:tabs>
        <w:ind w:left="1647" w:hanging="360"/>
      </w:pPr>
      <w:rPr>
        <w:rFonts w:ascii="Times New Roman" w:hAnsi="Times New Roman"/>
        <w:sz w:val="24"/>
        <w:szCs w:val="24"/>
      </w:rPr>
    </w:lvl>
    <w:lvl w:ilvl="2">
      <w:start w:val="1"/>
      <w:numFmt w:val="decimal"/>
      <w:lvlText w:val="%3."/>
      <w:lvlJc w:val="left"/>
      <w:pPr>
        <w:tabs>
          <w:tab w:val="num" w:pos="2007"/>
        </w:tabs>
        <w:ind w:left="2007" w:hanging="360"/>
      </w:pPr>
      <w:rPr>
        <w:rFonts w:ascii="Times New Roman" w:hAnsi="Times New Roman"/>
        <w:sz w:val="24"/>
        <w:szCs w:val="24"/>
      </w:rPr>
    </w:lvl>
    <w:lvl w:ilvl="3">
      <w:start w:val="1"/>
      <w:numFmt w:val="decimal"/>
      <w:lvlText w:val="%4."/>
      <w:lvlJc w:val="left"/>
      <w:pPr>
        <w:tabs>
          <w:tab w:val="num" w:pos="2367"/>
        </w:tabs>
        <w:ind w:left="2367" w:hanging="360"/>
      </w:pPr>
      <w:rPr>
        <w:rFonts w:ascii="Times New Roman" w:hAnsi="Times New Roman"/>
        <w:sz w:val="24"/>
        <w:szCs w:val="24"/>
      </w:rPr>
    </w:lvl>
    <w:lvl w:ilvl="4">
      <w:start w:val="1"/>
      <w:numFmt w:val="decimal"/>
      <w:lvlText w:val="%5."/>
      <w:lvlJc w:val="left"/>
      <w:pPr>
        <w:tabs>
          <w:tab w:val="num" w:pos="2727"/>
        </w:tabs>
        <w:ind w:left="2727" w:hanging="360"/>
      </w:pPr>
      <w:rPr>
        <w:rFonts w:ascii="Times New Roman" w:hAnsi="Times New Roman"/>
        <w:sz w:val="24"/>
        <w:szCs w:val="24"/>
      </w:rPr>
    </w:lvl>
    <w:lvl w:ilvl="5">
      <w:start w:val="1"/>
      <w:numFmt w:val="decimal"/>
      <w:lvlText w:val="%6."/>
      <w:lvlJc w:val="left"/>
      <w:pPr>
        <w:tabs>
          <w:tab w:val="num" w:pos="3087"/>
        </w:tabs>
        <w:ind w:left="3087" w:hanging="360"/>
      </w:pPr>
      <w:rPr>
        <w:rFonts w:ascii="Times New Roman" w:hAnsi="Times New Roman"/>
        <w:sz w:val="24"/>
        <w:szCs w:val="24"/>
      </w:rPr>
    </w:lvl>
    <w:lvl w:ilvl="6">
      <w:start w:val="1"/>
      <w:numFmt w:val="decimal"/>
      <w:lvlText w:val="%7."/>
      <w:lvlJc w:val="left"/>
      <w:pPr>
        <w:tabs>
          <w:tab w:val="num" w:pos="3447"/>
        </w:tabs>
        <w:ind w:left="3447" w:hanging="360"/>
      </w:pPr>
      <w:rPr>
        <w:rFonts w:ascii="Times New Roman" w:hAnsi="Times New Roman"/>
        <w:sz w:val="24"/>
        <w:szCs w:val="24"/>
      </w:rPr>
    </w:lvl>
    <w:lvl w:ilvl="7">
      <w:start w:val="1"/>
      <w:numFmt w:val="decimal"/>
      <w:lvlText w:val="%8."/>
      <w:lvlJc w:val="left"/>
      <w:pPr>
        <w:tabs>
          <w:tab w:val="num" w:pos="3807"/>
        </w:tabs>
        <w:ind w:left="3807" w:hanging="360"/>
      </w:pPr>
      <w:rPr>
        <w:rFonts w:ascii="Times New Roman" w:hAnsi="Times New Roman"/>
        <w:sz w:val="24"/>
        <w:szCs w:val="24"/>
      </w:rPr>
    </w:lvl>
    <w:lvl w:ilvl="8">
      <w:start w:val="1"/>
      <w:numFmt w:val="decimal"/>
      <w:lvlText w:val="%9."/>
      <w:lvlJc w:val="left"/>
      <w:pPr>
        <w:tabs>
          <w:tab w:val="num" w:pos="4167"/>
        </w:tabs>
        <w:ind w:left="4167" w:hanging="360"/>
      </w:pPr>
      <w:rPr>
        <w:rFonts w:ascii="Times New Roman" w:hAnsi="Times New Roman"/>
        <w:sz w:val="24"/>
        <w:szCs w:val="24"/>
      </w:rPr>
    </w:lvl>
  </w:abstractNum>
  <w:abstractNum w:abstractNumId="22" w15:restartNumberingAfterBreak="0">
    <w:nsid w:val="69CC12C5"/>
    <w:multiLevelType w:val="multilevel"/>
    <w:tmpl w:val="8DD00DEE"/>
    <w:lvl w:ilvl="0">
      <w:start w:val="1"/>
      <w:numFmt w:val="decimal"/>
      <w:lvlText w:val="%1)"/>
      <w:lvlJc w:val="left"/>
      <w:pPr>
        <w:tabs>
          <w:tab w:val="num" w:pos="720"/>
        </w:tabs>
        <w:ind w:left="720" w:hanging="360"/>
      </w:pPr>
      <w:rPr>
        <w:rFonts w:ascii="Times New Roman" w:hAnsi="Times New Roman"/>
      </w:rPr>
    </w:lvl>
    <w:lvl w:ilvl="1">
      <w:start w:val="1"/>
      <w:numFmt w:val="decimal"/>
      <w:lvlText w:val="%2)"/>
      <w:lvlJc w:val="left"/>
      <w:pPr>
        <w:tabs>
          <w:tab w:val="num" w:pos="1080"/>
        </w:tabs>
        <w:ind w:left="1080" w:hanging="360"/>
      </w:pPr>
      <w:rPr>
        <w:rFonts w:ascii="Times New Roman" w:hAnsi="Times New Roman"/>
      </w:rPr>
    </w:lvl>
    <w:lvl w:ilvl="2">
      <w:start w:val="1"/>
      <w:numFmt w:val="decimal"/>
      <w:lvlText w:val="%3)"/>
      <w:lvlJc w:val="left"/>
      <w:pPr>
        <w:tabs>
          <w:tab w:val="num" w:pos="1440"/>
        </w:tabs>
        <w:ind w:left="1440" w:hanging="360"/>
      </w:pPr>
      <w:rPr>
        <w:rFonts w:ascii="Times New Roman" w:hAnsi="Times New Roman"/>
      </w:rPr>
    </w:lvl>
    <w:lvl w:ilvl="3">
      <w:start w:val="1"/>
      <w:numFmt w:val="decimal"/>
      <w:lvlText w:val="%4)"/>
      <w:lvlJc w:val="left"/>
      <w:pPr>
        <w:tabs>
          <w:tab w:val="num" w:pos="1800"/>
        </w:tabs>
        <w:ind w:left="1800" w:hanging="360"/>
      </w:pPr>
      <w:rPr>
        <w:rFonts w:ascii="Times New Roman" w:hAnsi="Times New Roman"/>
      </w:rPr>
    </w:lvl>
    <w:lvl w:ilvl="4">
      <w:start w:val="1"/>
      <w:numFmt w:val="decimal"/>
      <w:lvlText w:val="%5)"/>
      <w:lvlJc w:val="left"/>
      <w:pPr>
        <w:tabs>
          <w:tab w:val="num" w:pos="2160"/>
        </w:tabs>
        <w:ind w:left="2160" w:hanging="360"/>
      </w:pPr>
      <w:rPr>
        <w:rFonts w:ascii="Times New Roman" w:hAnsi="Times New Roman"/>
      </w:rPr>
    </w:lvl>
    <w:lvl w:ilvl="5">
      <w:start w:val="1"/>
      <w:numFmt w:val="decimal"/>
      <w:lvlText w:val="%6)"/>
      <w:lvlJc w:val="left"/>
      <w:pPr>
        <w:tabs>
          <w:tab w:val="num" w:pos="2520"/>
        </w:tabs>
        <w:ind w:left="2520" w:hanging="360"/>
      </w:pPr>
      <w:rPr>
        <w:rFonts w:ascii="Times New Roman" w:hAnsi="Times New Roman"/>
      </w:rPr>
    </w:lvl>
    <w:lvl w:ilvl="6">
      <w:start w:val="1"/>
      <w:numFmt w:val="decimal"/>
      <w:lvlText w:val="%7)"/>
      <w:lvlJc w:val="left"/>
      <w:pPr>
        <w:tabs>
          <w:tab w:val="num" w:pos="2880"/>
        </w:tabs>
        <w:ind w:left="2880" w:hanging="360"/>
      </w:pPr>
      <w:rPr>
        <w:rFonts w:ascii="Times New Roman" w:hAnsi="Times New Roman"/>
      </w:rPr>
    </w:lvl>
    <w:lvl w:ilvl="7">
      <w:start w:val="1"/>
      <w:numFmt w:val="decimal"/>
      <w:lvlText w:val="%8)"/>
      <w:lvlJc w:val="left"/>
      <w:pPr>
        <w:tabs>
          <w:tab w:val="num" w:pos="3240"/>
        </w:tabs>
        <w:ind w:left="3240" w:hanging="360"/>
      </w:pPr>
      <w:rPr>
        <w:rFonts w:ascii="Times New Roman" w:hAnsi="Times New Roman"/>
      </w:rPr>
    </w:lvl>
    <w:lvl w:ilvl="8">
      <w:start w:val="1"/>
      <w:numFmt w:val="decimal"/>
      <w:lvlText w:val="%9)"/>
      <w:lvlJc w:val="left"/>
      <w:pPr>
        <w:tabs>
          <w:tab w:val="num" w:pos="3600"/>
        </w:tabs>
        <w:ind w:left="3600" w:hanging="360"/>
      </w:pPr>
      <w:rPr>
        <w:rFonts w:ascii="Times New Roman" w:hAnsi="Times New Roman"/>
      </w:rPr>
    </w:lvl>
  </w:abstractNum>
  <w:abstractNum w:abstractNumId="23" w15:restartNumberingAfterBreak="0">
    <w:nsid w:val="6BF202DB"/>
    <w:multiLevelType w:val="multilevel"/>
    <w:tmpl w:val="295633A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rPr>
        <w:rFonts w:ascii="Times New Roman" w:hAnsi="Times New Roman"/>
      </w:rPr>
    </w:lvl>
    <w:lvl w:ilvl="2">
      <w:start w:val="1"/>
      <w:numFmt w:val="decimal"/>
      <w:lvlText w:val="%3)"/>
      <w:lvlJc w:val="left"/>
      <w:pPr>
        <w:tabs>
          <w:tab w:val="num" w:pos="1440"/>
        </w:tabs>
        <w:ind w:left="1440" w:hanging="360"/>
      </w:pPr>
      <w:rPr>
        <w:rFonts w:ascii="Times New Roman" w:hAnsi="Times New Roman"/>
      </w:rPr>
    </w:lvl>
    <w:lvl w:ilvl="3">
      <w:start w:val="1"/>
      <w:numFmt w:val="decimal"/>
      <w:lvlText w:val="%4)"/>
      <w:lvlJc w:val="left"/>
      <w:pPr>
        <w:tabs>
          <w:tab w:val="num" w:pos="1800"/>
        </w:tabs>
        <w:ind w:left="1800" w:hanging="360"/>
      </w:pPr>
      <w:rPr>
        <w:rFonts w:ascii="Times New Roman" w:hAnsi="Times New Roman"/>
      </w:rPr>
    </w:lvl>
    <w:lvl w:ilvl="4">
      <w:start w:val="1"/>
      <w:numFmt w:val="decimal"/>
      <w:lvlText w:val="%5)"/>
      <w:lvlJc w:val="left"/>
      <w:pPr>
        <w:tabs>
          <w:tab w:val="num" w:pos="2160"/>
        </w:tabs>
        <w:ind w:left="2160" w:hanging="360"/>
      </w:pPr>
      <w:rPr>
        <w:rFonts w:ascii="Times New Roman" w:hAnsi="Times New Roman"/>
      </w:rPr>
    </w:lvl>
    <w:lvl w:ilvl="5">
      <w:start w:val="1"/>
      <w:numFmt w:val="decimal"/>
      <w:lvlText w:val="%6)"/>
      <w:lvlJc w:val="left"/>
      <w:pPr>
        <w:tabs>
          <w:tab w:val="num" w:pos="2520"/>
        </w:tabs>
        <w:ind w:left="2520" w:hanging="360"/>
      </w:pPr>
      <w:rPr>
        <w:rFonts w:ascii="Times New Roman" w:hAnsi="Times New Roman"/>
      </w:rPr>
    </w:lvl>
    <w:lvl w:ilvl="6">
      <w:start w:val="1"/>
      <w:numFmt w:val="decimal"/>
      <w:lvlText w:val="%7)"/>
      <w:lvlJc w:val="left"/>
      <w:pPr>
        <w:tabs>
          <w:tab w:val="num" w:pos="2880"/>
        </w:tabs>
        <w:ind w:left="2880" w:hanging="360"/>
      </w:pPr>
      <w:rPr>
        <w:rFonts w:ascii="Times New Roman" w:hAnsi="Times New Roman"/>
      </w:rPr>
    </w:lvl>
    <w:lvl w:ilvl="7">
      <w:start w:val="1"/>
      <w:numFmt w:val="decimal"/>
      <w:lvlText w:val="%8)"/>
      <w:lvlJc w:val="left"/>
      <w:pPr>
        <w:tabs>
          <w:tab w:val="num" w:pos="3240"/>
        </w:tabs>
        <w:ind w:left="3240" w:hanging="360"/>
      </w:pPr>
      <w:rPr>
        <w:rFonts w:ascii="Times New Roman" w:hAnsi="Times New Roman"/>
      </w:rPr>
    </w:lvl>
    <w:lvl w:ilvl="8">
      <w:start w:val="1"/>
      <w:numFmt w:val="decimal"/>
      <w:lvlText w:val="%9)"/>
      <w:lvlJc w:val="left"/>
      <w:pPr>
        <w:tabs>
          <w:tab w:val="num" w:pos="3600"/>
        </w:tabs>
        <w:ind w:left="3600" w:hanging="360"/>
      </w:pPr>
      <w:rPr>
        <w:rFonts w:ascii="Times New Roman" w:hAnsi="Times New Roman"/>
      </w:rPr>
    </w:lvl>
  </w:abstractNum>
  <w:num w:numId="1">
    <w:abstractNumId w:val="8"/>
  </w:num>
  <w:num w:numId="2">
    <w:abstractNumId w:val="4"/>
  </w:num>
  <w:num w:numId="3">
    <w:abstractNumId w:val="3"/>
  </w:num>
  <w:num w:numId="4">
    <w:abstractNumId w:val="9"/>
  </w:num>
  <w:num w:numId="5">
    <w:abstractNumId w:val="11"/>
  </w:num>
  <w:num w:numId="6">
    <w:abstractNumId w:val="15"/>
  </w:num>
  <w:num w:numId="7">
    <w:abstractNumId w:val="22"/>
  </w:num>
  <w:num w:numId="8">
    <w:abstractNumId w:val="13"/>
  </w:num>
  <w:num w:numId="9">
    <w:abstractNumId w:val="1"/>
  </w:num>
  <w:num w:numId="10">
    <w:abstractNumId w:val="16"/>
  </w:num>
  <w:num w:numId="11">
    <w:abstractNumId w:val="21"/>
  </w:num>
  <w:num w:numId="12">
    <w:abstractNumId w:val="10"/>
  </w:num>
  <w:num w:numId="13">
    <w:abstractNumId w:val="14"/>
  </w:num>
  <w:num w:numId="14">
    <w:abstractNumId w:val="12"/>
  </w:num>
  <w:num w:numId="15">
    <w:abstractNumId w:val="18"/>
  </w:num>
  <w:num w:numId="16">
    <w:abstractNumId w:val="7"/>
  </w:num>
  <w:num w:numId="17">
    <w:abstractNumId w:val="19"/>
  </w:num>
  <w:num w:numId="18">
    <w:abstractNumId w:val="0"/>
  </w:num>
  <w:num w:numId="19">
    <w:abstractNumId w:val="17"/>
  </w:num>
  <w:num w:numId="20">
    <w:abstractNumId w:val="23"/>
  </w:num>
  <w:num w:numId="21">
    <w:abstractNumId w:val="5"/>
  </w:num>
  <w:num w:numId="22">
    <w:abstractNumId w:val="20"/>
  </w:num>
  <w:num w:numId="23">
    <w:abstractNumId w:val="2"/>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proofState w:spelling="clean" w:grammar="clean"/>
  <w:defaultTabStop w:val="708"/>
  <w:autoHyphenation/>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3C5"/>
    <w:rsid w:val="000028B6"/>
    <w:rsid w:val="00021323"/>
    <w:rsid w:val="00025B0A"/>
    <w:rsid w:val="00025D1F"/>
    <w:rsid w:val="000577B0"/>
    <w:rsid w:val="00067F15"/>
    <w:rsid w:val="000714A1"/>
    <w:rsid w:val="0008500F"/>
    <w:rsid w:val="000A7E79"/>
    <w:rsid w:val="000B3665"/>
    <w:rsid w:val="000C0571"/>
    <w:rsid w:val="000E00D3"/>
    <w:rsid w:val="000E0682"/>
    <w:rsid w:val="000E1022"/>
    <w:rsid w:val="000F3187"/>
    <w:rsid w:val="00110E10"/>
    <w:rsid w:val="001121C4"/>
    <w:rsid w:val="00112F95"/>
    <w:rsid w:val="00115A7F"/>
    <w:rsid w:val="00123E18"/>
    <w:rsid w:val="0013403A"/>
    <w:rsid w:val="001435EA"/>
    <w:rsid w:val="00146B21"/>
    <w:rsid w:val="00176FB9"/>
    <w:rsid w:val="00177C37"/>
    <w:rsid w:val="00183D64"/>
    <w:rsid w:val="00184A33"/>
    <w:rsid w:val="00187146"/>
    <w:rsid w:val="001977CF"/>
    <w:rsid w:val="001A0D92"/>
    <w:rsid w:val="001A0EC3"/>
    <w:rsid w:val="001B67EB"/>
    <w:rsid w:val="001B7CDC"/>
    <w:rsid w:val="001C5CD5"/>
    <w:rsid w:val="001F01E7"/>
    <w:rsid w:val="001F6941"/>
    <w:rsid w:val="00204753"/>
    <w:rsid w:val="00210A1F"/>
    <w:rsid w:val="0021182A"/>
    <w:rsid w:val="002178FB"/>
    <w:rsid w:val="00226264"/>
    <w:rsid w:val="00226B93"/>
    <w:rsid w:val="002340EE"/>
    <w:rsid w:val="00235D32"/>
    <w:rsid w:val="00242AA0"/>
    <w:rsid w:val="00255398"/>
    <w:rsid w:val="00263367"/>
    <w:rsid w:val="00274871"/>
    <w:rsid w:val="00274C4C"/>
    <w:rsid w:val="002850E8"/>
    <w:rsid w:val="002921F0"/>
    <w:rsid w:val="00293E2E"/>
    <w:rsid w:val="002A5656"/>
    <w:rsid w:val="002B2959"/>
    <w:rsid w:val="002C5970"/>
    <w:rsid w:val="002C76D3"/>
    <w:rsid w:val="002D402B"/>
    <w:rsid w:val="002E1DC3"/>
    <w:rsid w:val="002E554D"/>
    <w:rsid w:val="00304187"/>
    <w:rsid w:val="003275C5"/>
    <w:rsid w:val="003503ED"/>
    <w:rsid w:val="00355EAA"/>
    <w:rsid w:val="00361B23"/>
    <w:rsid w:val="00363617"/>
    <w:rsid w:val="003747A0"/>
    <w:rsid w:val="00376AED"/>
    <w:rsid w:val="003826E1"/>
    <w:rsid w:val="003912F2"/>
    <w:rsid w:val="0039162F"/>
    <w:rsid w:val="003B2D6D"/>
    <w:rsid w:val="003C333C"/>
    <w:rsid w:val="003F0E49"/>
    <w:rsid w:val="00422463"/>
    <w:rsid w:val="00426310"/>
    <w:rsid w:val="00444FCF"/>
    <w:rsid w:val="00446572"/>
    <w:rsid w:val="004806F2"/>
    <w:rsid w:val="004A4423"/>
    <w:rsid w:val="004B0DE0"/>
    <w:rsid w:val="004B324E"/>
    <w:rsid w:val="004B67D0"/>
    <w:rsid w:val="004B68B2"/>
    <w:rsid w:val="004C65D4"/>
    <w:rsid w:val="004D0A30"/>
    <w:rsid w:val="004F247D"/>
    <w:rsid w:val="004F3A74"/>
    <w:rsid w:val="004F4D96"/>
    <w:rsid w:val="004F5F2B"/>
    <w:rsid w:val="004F65B7"/>
    <w:rsid w:val="00527385"/>
    <w:rsid w:val="00530AB1"/>
    <w:rsid w:val="00547FB9"/>
    <w:rsid w:val="0057021D"/>
    <w:rsid w:val="005725F9"/>
    <w:rsid w:val="005736A1"/>
    <w:rsid w:val="0058263B"/>
    <w:rsid w:val="00593708"/>
    <w:rsid w:val="0059415C"/>
    <w:rsid w:val="00597CB9"/>
    <w:rsid w:val="005A1FC2"/>
    <w:rsid w:val="005A462E"/>
    <w:rsid w:val="005C0376"/>
    <w:rsid w:val="005C1F8C"/>
    <w:rsid w:val="005E416C"/>
    <w:rsid w:val="005E71A9"/>
    <w:rsid w:val="005F0516"/>
    <w:rsid w:val="005F6520"/>
    <w:rsid w:val="0060507F"/>
    <w:rsid w:val="006113A3"/>
    <w:rsid w:val="006126FE"/>
    <w:rsid w:val="0061743A"/>
    <w:rsid w:val="00645FBC"/>
    <w:rsid w:val="00686DEE"/>
    <w:rsid w:val="00687DE2"/>
    <w:rsid w:val="0069450F"/>
    <w:rsid w:val="0069556E"/>
    <w:rsid w:val="006A0C00"/>
    <w:rsid w:val="006A4C3F"/>
    <w:rsid w:val="006C1C6A"/>
    <w:rsid w:val="006C246E"/>
    <w:rsid w:val="006D2BAC"/>
    <w:rsid w:val="006D7CAB"/>
    <w:rsid w:val="006E3499"/>
    <w:rsid w:val="006E4E8A"/>
    <w:rsid w:val="006E5E36"/>
    <w:rsid w:val="006E74B4"/>
    <w:rsid w:val="006F059F"/>
    <w:rsid w:val="006F6357"/>
    <w:rsid w:val="00704EEF"/>
    <w:rsid w:val="00715F00"/>
    <w:rsid w:val="00717503"/>
    <w:rsid w:val="00721D60"/>
    <w:rsid w:val="00735AF4"/>
    <w:rsid w:val="00747CA3"/>
    <w:rsid w:val="00747E06"/>
    <w:rsid w:val="007602FD"/>
    <w:rsid w:val="00774F62"/>
    <w:rsid w:val="00780DCE"/>
    <w:rsid w:val="00790290"/>
    <w:rsid w:val="00797C0D"/>
    <w:rsid w:val="007A5EAE"/>
    <w:rsid w:val="007C2DDF"/>
    <w:rsid w:val="007C65A6"/>
    <w:rsid w:val="007D3EDC"/>
    <w:rsid w:val="007E331A"/>
    <w:rsid w:val="007F146F"/>
    <w:rsid w:val="007F351D"/>
    <w:rsid w:val="007F4A10"/>
    <w:rsid w:val="007F727A"/>
    <w:rsid w:val="0081566C"/>
    <w:rsid w:val="008222D6"/>
    <w:rsid w:val="008457C0"/>
    <w:rsid w:val="008547BF"/>
    <w:rsid w:val="0086629B"/>
    <w:rsid w:val="00873F30"/>
    <w:rsid w:val="008A6C11"/>
    <w:rsid w:val="008B0C07"/>
    <w:rsid w:val="008B3E01"/>
    <w:rsid w:val="008C130C"/>
    <w:rsid w:val="008C6556"/>
    <w:rsid w:val="008E1A5A"/>
    <w:rsid w:val="008E2EF9"/>
    <w:rsid w:val="008F56AD"/>
    <w:rsid w:val="009154F7"/>
    <w:rsid w:val="009160DC"/>
    <w:rsid w:val="009266DE"/>
    <w:rsid w:val="009324AD"/>
    <w:rsid w:val="009344D5"/>
    <w:rsid w:val="00950581"/>
    <w:rsid w:val="00953C07"/>
    <w:rsid w:val="00954A5E"/>
    <w:rsid w:val="00955561"/>
    <w:rsid w:val="009B0C66"/>
    <w:rsid w:val="009C0FAB"/>
    <w:rsid w:val="009D5F7E"/>
    <w:rsid w:val="009E598B"/>
    <w:rsid w:val="00A27541"/>
    <w:rsid w:val="00A35E41"/>
    <w:rsid w:val="00A36348"/>
    <w:rsid w:val="00A363FF"/>
    <w:rsid w:val="00A36C88"/>
    <w:rsid w:val="00A45FA5"/>
    <w:rsid w:val="00A55877"/>
    <w:rsid w:val="00A60CC2"/>
    <w:rsid w:val="00A67B49"/>
    <w:rsid w:val="00A7186A"/>
    <w:rsid w:val="00A850F3"/>
    <w:rsid w:val="00A86711"/>
    <w:rsid w:val="00A90DA1"/>
    <w:rsid w:val="00A953B5"/>
    <w:rsid w:val="00AC0317"/>
    <w:rsid w:val="00AC2D89"/>
    <w:rsid w:val="00AE6B04"/>
    <w:rsid w:val="00B4273B"/>
    <w:rsid w:val="00B47F33"/>
    <w:rsid w:val="00B80C9C"/>
    <w:rsid w:val="00B833BD"/>
    <w:rsid w:val="00B86DAC"/>
    <w:rsid w:val="00BC208A"/>
    <w:rsid w:val="00BC5C2C"/>
    <w:rsid w:val="00BD55F7"/>
    <w:rsid w:val="00BD6BEF"/>
    <w:rsid w:val="00BE03F8"/>
    <w:rsid w:val="00BE6DD2"/>
    <w:rsid w:val="00BF030D"/>
    <w:rsid w:val="00BF7EFE"/>
    <w:rsid w:val="00C04BF3"/>
    <w:rsid w:val="00C21AF1"/>
    <w:rsid w:val="00C31292"/>
    <w:rsid w:val="00C3277A"/>
    <w:rsid w:val="00C45330"/>
    <w:rsid w:val="00C56890"/>
    <w:rsid w:val="00C70070"/>
    <w:rsid w:val="00C73C96"/>
    <w:rsid w:val="00C93433"/>
    <w:rsid w:val="00CA1CB7"/>
    <w:rsid w:val="00CA1F67"/>
    <w:rsid w:val="00CB7846"/>
    <w:rsid w:val="00CE617C"/>
    <w:rsid w:val="00CE7890"/>
    <w:rsid w:val="00CE7DF1"/>
    <w:rsid w:val="00CF03FC"/>
    <w:rsid w:val="00D01670"/>
    <w:rsid w:val="00D36799"/>
    <w:rsid w:val="00D64A3E"/>
    <w:rsid w:val="00D66476"/>
    <w:rsid w:val="00D70162"/>
    <w:rsid w:val="00D8286F"/>
    <w:rsid w:val="00D9102C"/>
    <w:rsid w:val="00DB16B2"/>
    <w:rsid w:val="00DC206E"/>
    <w:rsid w:val="00DC705B"/>
    <w:rsid w:val="00DF0C92"/>
    <w:rsid w:val="00DF15E6"/>
    <w:rsid w:val="00E115AB"/>
    <w:rsid w:val="00E11D4F"/>
    <w:rsid w:val="00E12785"/>
    <w:rsid w:val="00E144F2"/>
    <w:rsid w:val="00E2781B"/>
    <w:rsid w:val="00E41E84"/>
    <w:rsid w:val="00E424B0"/>
    <w:rsid w:val="00E532D3"/>
    <w:rsid w:val="00E607C4"/>
    <w:rsid w:val="00E71883"/>
    <w:rsid w:val="00E847C6"/>
    <w:rsid w:val="00E93F39"/>
    <w:rsid w:val="00EC31FD"/>
    <w:rsid w:val="00EE5FA2"/>
    <w:rsid w:val="00F0143D"/>
    <w:rsid w:val="00F16416"/>
    <w:rsid w:val="00F1700F"/>
    <w:rsid w:val="00F23057"/>
    <w:rsid w:val="00F23A79"/>
    <w:rsid w:val="00F41FE1"/>
    <w:rsid w:val="00F47DF2"/>
    <w:rsid w:val="00F52C17"/>
    <w:rsid w:val="00F60417"/>
    <w:rsid w:val="00F60C39"/>
    <w:rsid w:val="00F6139D"/>
    <w:rsid w:val="00F63FAC"/>
    <w:rsid w:val="00F64F0D"/>
    <w:rsid w:val="00F723C5"/>
    <w:rsid w:val="00FB4F04"/>
    <w:rsid w:val="00FD6977"/>
    <w:rsid w:val="00FE4E03"/>
    <w:rsid w:val="00FF0ED7"/>
    <w:rsid w:val="00FF1A60"/>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B8978E"/>
  <w15:docId w15:val="{31AC627E-E9E8-41E5-BD95-12431FA5A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ahoma"/>
        <w:sz w:val="22"/>
        <w:szCs w:val="22"/>
        <w:lang w:val="uk-UA"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style>
  <w:style w:type="paragraph" w:styleId="1">
    <w:name w:val="heading 1"/>
    <w:basedOn w:val="a"/>
    <w:next w:val="a"/>
    <w:link w:val="10"/>
    <w:uiPriority w:val="9"/>
    <w:qFormat/>
    <w:pPr>
      <w:keepNext/>
      <w:keepLines/>
      <w:spacing w:before="240" w:after="0"/>
      <w:outlineLvl w:val="0"/>
    </w:pPr>
    <w:rPr>
      <w:rFonts w:ascii="Cambria" w:hAnsi="Cambria"/>
      <w:color w:val="365F91" w:themeColor="accent1" w:themeShade="BF"/>
      <w:sz w:val="32"/>
      <w:szCs w:val="32"/>
    </w:rPr>
  </w:style>
  <w:style w:type="paragraph" w:styleId="3">
    <w:name w:val="heading 3"/>
    <w:basedOn w:val="a"/>
    <w:next w:val="a"/>
    <w:link w:val="30"/>
    <w:uiPriority w:val="9"/>
    <w:semiHidden/>
    <w:unhideWhenUsed/>
    <w:qFormat/>
    <w:rsid w:val="004B68B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Pr>
      <w:color w:val="000080"/>
      <w:u w:val="single"/>
    </w:rPr>
  </w:style>
  <w:style w:type="character" w:customStyle="1" w:styleId="10">
    <w:name w:val="Заголовок 1 Знак"/>
    <w:basedOn w:val="a0"/>
    <w:link w:val="1"/>
    <w:qFormat/>
    <w:rPr>
      <w:rFonts w:ascii="Cambria" w:eastAsia="Calibri" w:hAnsi="Cambria" w:cs="Tahoma"/>
      <w:color w:val="365F91" w:themeColor="accent1" w:themeShade="BF"/>
      <w:sz w:val="32"/>
      <w:szCs w:val="32"/>
    </w:rPr>
  </w:style>
  <w:style w:type="character" w:customStyle="1" w:styleId="a4">
    <w:name w:val="Посилання покажчика"/>
    <w:qFormat/>
  </w:style>
  <w:style w:type="character" w:customStyle="1" w:styleId="a5">
    <w:name w:val="Символ нумерації"/>
    <w:qFormat/>
    <w:rPr>
      <w:rFonts w:ascii="Times New Roman" w:hAnsi="Times New Roman"/>
    </w:rPr>
  </w:style>
  <w:style w:type="character" w:customStyle="1" w:styleId="a6">
    <w:name w:val="Нижний колонтитул Знак"/>
    <w:basedOn w:val="a0"/>
    <w:link w:val="a7"/>
    <w:uiPriority w:val="99"/>
    <w:qFormat/>
  </w:style>
  <w:style w:type="character" w:customStyle="1" w:styleId="hps">
    <w:name w:val="hps"/>
    <w:basedOn w:val="a0"/>
    <w:qFormat/>
    <w:rPr>
      <w:rFonts w:cs="Times New Roman"/>
    </w:rPr>
  </w:style>
  <w:style w:type="character" w:customStyle="1" w:styleId="fontstyle01">
    <w:name w:val="fontstyle01"/>
    <w:qFormat/>
    <w:rPr>
      <w:rFonts w:ascii="Times New Roman" w:hAnsi="Times New Roman" w:cs="Times New Roman"/>
      <w:b w:val="0"/>
      <w:bCs w:val="0"/>
      <w:i w:val="0"/>
      <w:iCs w:val="0"/>
      <w:color w:val="000000"/>
      <w:sz w:val="28"/>
      <w:szCs w:val="28"/>
    </w:rPr>
  </w:style>
  <w:style w:type="character" w:customStyle="1" w:styleId="WW-">
    <w:name w:val="WW-Виділення"/>
    <w:qFormat/>
    <w:rPr>
      <w:i/>
      <w:iCs/>
    </w:rPr>
  </w:style>
  <w:style w:type="character" w:customStyle="1" w:styleId="11">
    <w:name w:val="Основной шрифт абзаца1"/>
    <w:qFormat/>
  </w:style>
  <w:style w:type="character" w:styleId="a8">
    <w:name w:val="FollowedHyperlink"/>
    <w:basedOn w:val="11"/>
    <w:rPr>
      <w:color w:val="800080"/>
      <w:u w:val="single"/>
    </w:rPr>
  </w:style>
  <w:style w:type="character" w:customStyle="1" w:styleId="12">
    <w:name w:val="Строгий1"/>
    <w:qFormat/>
    <w:rPr>
      <w:b/>
      <w:bCs/>
    </w:rPr>
  </w:style>
  <w:style w:type="character" w:styleId="a9">
    <w:name w:val="Strong"/>
    <w:qFormat/>
    <w:rPr>
      <w:b/>
      <w:bCs/>
    </w:rPr>
  </w:style>
  <w:style w:type="character" w:customStyle="1" w:styleId="aa">
    <w:name w:val="Маркери"/>
    <w:qFormat/>
    <w:rPr>
      <w:rFonts w:ascii="OpenSymbol" w:eastAsia="OpenSymbol" w:hAnsi="OpenSymbol" w:cs="OpenSymbol"/>
    </w:rPr>
  </w:style>
  <w:style w:type="paragraph" w:customStyle="1" w:styleId="13">
    <w:name w:val="Заголовок1"/>
    <w:basedOn w:val="a"/>
    <w:next w:val="ab"/>
    <w:qFormat/>
    <w:pPr>
      <w:keepNext/>
      <w:spacing w:before="240" w:after="120"/>
    </w:pPr>
    <w:rPr>
      <w:rFonts w:ascii="Liberation Sans" w:eastAsia="Microsoft YaHei" w:hAnsi="Liberation Sans" w:cs="Arial"/>
      <w:sz w:val="28"/>
      <w:szCs w:val="28"/>
    </w:rPr>
  </w:style>
  <w:style w:type="paragraph" w:styleId="ab">
    <w:name w:val="Body Text"/>
    <w:basedOn w:val="a"/>
    <w:link w:val="ac"/>
    <w:pPr>
      <w:spacing w:after="140"/>
    </w:pPr>
  </w:style>
  <w:style w:type="paragraph" w:styleId="ad">
    <w:name w:val="List"/>
    <w:basedOn w:val="ab"/>
    <w:rPr>
      <w:rFonts w:cs="Arial"/>
    </w:rPr>
  </w:style>
  <w:style w:type="paragraph" w:styleId="ae">
    <w:name w:val="caption"/>
    <w:basedOn w:val="a"/>
    <w:qFormat/>
    <w:pPr>
      <w:suppressLineNumbers/>
      <w:spacing w:before="120" w:after="120"/>
    </w:pPr>
    <w:rPr>
      <w:rFonts w:cs="Arial"/>
      <w:i/>
      <w:iCs/>
      <w:sz w:val="24"/>
      <w:szCs w:val="24"/>
    </w:rPr>
  </w:style>
  <w:style w:type="paragraph" w:customStyle="1" w:styleId="af">
    <w:name w:val="Покажчик"/>
    <w:basedOn w:val="a"/>
    <w:qFormat/>
    <w:pPr>
      <w:suppressLineNumbers/>
    </w:pPr>
    <w:rPr>
      <w:rFonts w:cs="Arial"/>
    </w:rPr>
  </w:style>
  <w:style w:type="paragraph" w:customStyle="1" w:styleId="caption1">
    <w:name w:val="caption1"/>
    <w:basedOn w:val="a"/>
    <w:qFormat/>
    <w:pPr>
      <w:suppressLineNumbers/>
      <w:spacing w:before="120" w:after="120"/>
    </w:pPr>
    <w:rPr>
      <w:rFonts w:cs="Arial"/>
      <w:i/>
      <w:iCs/>
      <w:sz w:val="24"/>
      <w:szCs w:val="24"/>
    </w:rPr>
  </w:style>
  <w:style w:type="paragraph" w:customStyle="1" w:styleId="caption11">
    <w:name w:val="caption11"/>
    <w:basedOn w:val="a"/>
    <w:qFormat/>
    <w:pPr>
      <w:suppressLineNumbers/>
      <w:spacing w:before="120" w:after="120"/>
    </w:pPr>
    <w:rPr>
      <w:rFonts w:cs="Arial"/>
      <w:i/>
      <w:iCs/>
      <w:sz w:val="24"/>
      <w:szCs w:val="24"/>
    </w:rPr>
  </w:style>
  <w:style w:type="paragraph" w:customStyle="1" w:styleId="caption111">
    <w:name w:val="caption111"/>
    <w:basedOn w:val="a"/>
    <w:qFormat/>
    <w:pPr>
      <w:suppressLineNumbers/>
      <w:spacing w:before="120" w:after="120"/>
    </w:pPr>
    <w:rPr>
      <w:rFonts w:cs="Arial"/>
      <w:i/>
      <w:iCs/>
      <w:sz w:val="24"/>
      <w:szCs w:val="24"/>
    </w:rPr>
  </w:style>
  <w:style w:type="paragraph" w:customStyle="1" w:styleId="caption1111">
    <w:name w:val="caption1111"/>
    <w:basedOn w:val="a"/>
    <w:qFormat/>
    <w:pPr>
      <w:suppressLineNumbers/>
      <w:spacing w:before="120" w:after="120"/>
    </w:pPr>
    <w:rPr>
      <w:rFonts w:cs="Arial"/>
      <w:i/>
      <w:iCs/>
      <w:sz w:val="24"/>
      <w:szCs w:val="24"/>
    </w:rPr>
  </w:style>
  <w:style w:type="paragraph" w:customStyle="1" w:styleId="caption11111">
    <w:name w:val="caption11111"/>
    <w:basedOn w:val="a"/>
    <w:qFormat/>
    <w:pPr>
      <w:suppressLineNumbers/>
      <w:spacing w:before="120" w:after="120"/>
    </w:pPr>
    <w:rPr>
      <w:rFonts w:cs="Arial"/>
      <w:i/>
      <w:iCs/>
      <w:sz w:val="24"/>
      <w:szCs w:val="24"/>
    </w:rPr>
  </w:style>
  <w:style w:type="paragraph" w:customStyle="1" w:styleId="caption111111">
    <w:name w:val="caption111111"/>
    <w:basedOn w:val="a"/>
    <w:qFormat/>
    <w:pPr>
      <w:suppressLineNumbers/>
      <w:spacing w:before="120" w:after="120"/>
    </w:pPr>
    <w:rPr>
      <w:rFonts w:cs="Arial"/>
      <w:i/>
      <w:iCs/>
      <w:sz w:val="24"/>
      <w:szCs w:val="24"/>
    </w:rPr>
  </w:style>
  <w:style w:type="paragraph" w:customStyle="1" w:styleId="caption1111111">
    <w:name w:val="caption1111111"/>
    <w:basedOn w:val="a"/>
    <w:qFormat/>
    <w:pPr>
      <w:suppressLineNumbers/>
      <w:spacing w:before="120" w:after="120"/>
    </w:pPr>
    <w:rPr>
      <w:rFonts w:cs="Arial"/>
      <w:i/>
      <w:iCs/>
      <w:sz w:val="24"/>
      <w:szCs w:val="24"/>
    </w:rPr>
  </w:style>
  <w:style w:type="paragraph" w:styleId="af0">
    <w:name w:val="List Paragraph"/>
    <w:aliases w:val="body 2,List Paragraph1,List Paragraph11,Dot pt,F5 List Paragraph,List Paragraph Char Char Char,Indicator Text,Colorful List - Accent 11,Numbered Para 1,Bullet 1,Bullet Points,MAIN CONTENT,List Paragraph12,List Paragraph2"/>
    <w:basedOn w:val="a"/>
    <w:link w:val="af1"/>
    <w:uiPriority w:val="34"/>
    <w:qFormat/>
    <w:pPr>
      <w:ind w:left="720"/>
      <w:contextualSpacing/>
    </w:pPr>
  </w:style>
  <w:style w:type="paragraph" w:customStyle="1" w:styleId="indexheading1">
    <w:name w:val="index heading1"/>
    <w:basedOn w:val="13"/>
    <w:qFormat/>
  </w:style>
  <w:style w:type="paragraph" w:customStyle="1" w:styleId="indexheading2">
    <w:name w:val="index heading2"/>
    <w:basedOn w:val="13"/>
    <w:qFormat/>
  </w:style>
  <w:style w:type="paragraph" w:customStyle="1" w:styleId="indexheading3">
    <w:name w:val="index heading3"/>
    <w:basedOn w:val="13"/>
    <w:qFormat/>
  </w:style>
  <w:style w:type="paragraph" w:customStyle="1" w:styleId="indexheading4">
    <w:name w:val="index heading4"/>
    <w:basedOn w:val="13"/>
    <w:qFormat/>
  </w:style>
  <w:style w:type="paragraph" w:customStyle="1" w:styleId="indexheading5">
    <w:name w:val="index heading5"/>
    <w:basedOn w:val="13"/>
    <w:qFormat/>
  </w:style>
  <w:style w:type="paragraph" w:customStyle="1" w:styleId="indexheading6">
    <w:name w:val="index heading6"/>
    <w:basedOn w:val="13"/>
    <w:qFormat/>
  </w:style>
  <w:style w:type="paragraph" w:styleId="af2">
    <w:name w:val="index heading"/>
    <w:basedOn w:val="13"/>
  </w:style>
  <w:style w:type="paragraph" w:styleId="af3">
    <w:name w:val="TOC Heading"/>
    <w:basedOn w:val="1"/>
    <w:next w:val="a"/>
    <w:qFormat/>
    <w:pPr>
      <w:suppressAutoHyphens w:val="0"/>
      <w:spacing w:line="259" w:lineRule="auto"/>
      <w:outlineLvl w:val="9"/>
    </w:pPr>
    <w:rPr>
      <w:lang w:eastAsia="uk-UA"/>
    </w:rPr>
  </w:style>
  <w:style w:type="paragraph" w:styleId="14">
    <w:name w:val="toc 1"/>
    <w:basedOn w:val="a"/>
    <w:next w:val="a"/>
    <w:autoRedefine/>
    <w:uiPriority w:val="39"/>
    <w:pPr>
      <w:spacing w:after="100"/>
    </w:pPr>
  </w:style>
  <w:style w:type="paragraph" w:customStyle="1" w:styleId="LO-normal">
    <w:name w:val="LO-normal"/>
    <w:qFormat/>
    <w:pPr>
      <w:widowControl w:val="0"/>
    </w:pPr>
    <w:rPr>
      <w:rFonts w:ascii="Times New Roman" w:eastAsia="Times New Roman" w:hAnsi="Times New Roman" w:cs="Times New Roman"/>
      <w:sz w:val="24"/>
      <w:szCs w:val="24"/>
      <w:lang w:eastAsia="zh-CN"/>
    </w:rPr>
  </w:style>
  <w:style w:type="paragraph" w:customStyle="1" w:styleId="caption11111111111111111111111111">
    <w:name w:val="caption11111111111111111111111111"/>
    <w:basedOn w:val="a"/>
    <w:qFormat/>
    <w:pPr>
      <w:suppressLineNumbers/>
      <w:spacing w:before="120" w:after="120"/>
    </w:pPr>
    <w:rPr>
      <w:rFonts w:cs="Lucida Sans"/>
      <w:i/>
      <w:iCs/>
      <w:sz w:val="24"/>
      <w:szCs w:val="24"/>
    </w:rPr>
  </w:style>
  <w:style w:type="paragraph" w:customStyle="1" w:styleId="2007">
    <w:name w:val="2007"/>
    <w:basedOn w:val="caption11111111111111111111111111"/>
    <w:qFormat/>
  </w:style>
  <w:style w:type="paragraph" w:customStyle="1" w:styleId="2">
    <w:name w:val="Абзац списка2"/>
    <w:basedOn w:val="a"/>
    <w:qFormat/>
    <w:pPr>
      <w:spacing w:after="0" w:line="240" w:lineRule="auto"/>
      <w:ind w:left="720"/>
      <w:contextualSpacing/>
    </w:pPr>
    <w:rPr>
      <w:rFonts w:ascii="Times New Roman" w:eastAsia="Times New Roman" w:hAnsi="Times New Roman" w:cs="Times New Roman"/>
      <w:sz w:val="24"/>
      <w:szCs w:val="24"/>
      <w:lang w:val="ru-RU" w:eastAsia="zh-CN"/>
    </w:rPr>
  </w:style>
  <w:style w:type="paragraph" w:customStyle="1" w:styleId="af4">
    <w:name w:val="Вміст рамки"/>
    <w:basedOn w:val="a"/>
    <w:qFormat/>
  </w:style>
  <w:style w:type="paragraph" w:customStyle="1" w:styleId="af5">
    <w:name w:val="Верхній і нижній колонтитули"/>
    <w:basedOn w:val="a"/>
    <w:qFormat/>
    <w:pPr>
      <w:suppressLineNumbers/>
      <w:tabs>
        <w:tab w:val="center" w:pos="4819"/>
        <w:tab w:val="right" w:pos="9638"/>
      </w:tabs>
    </w:pPr>
  </w:style>
  <w:style w:type="paragraph" w:styleId="af6">
    <w:name w:val="header"/>
    <w:basedOn w:val="af5"/>
    <w:pPr>
      <w:tabs>
        <w:tab w:val="clear" w:pos="4819"/>
        <w:tab w:val="clear" w:pos="9638"/>
        <w:tab w:val="center" w:pos="4677"/>
        <w:tab w:val="right" w:pos="9355"/>
      </w:tabs>
      <w:spacing w:after="0" w:line="240" w:lineRule="auto"/>
    </w:pPr>
    <w:rPr>
      <w:rFonts w:ascii="Liberation Serif" w:eastAsia="NSimSun" w:hAnsi="Liberation Serif" w:cs="Arial"/>
      <w:kern w:val="2"/>
      <w:sz w:val="24"/>
      <w:szCs w:val="24"/>
      <w:lang w:eastAsia="zh-CN" w:bidi="hi-IN"/>
    </w:rPr>
  </w:style>
  <w:style w:type="paragraph" w:styleId="a7">
    <w:name w:val="footer"/>
    <w:basedOn w:val="af5"/>
    <w:link w:val="a6"/>
    <w:uiPriority w:val="99"/>
  </w:style>
  <w:style w:type="paragraph" w:customStyle="1" w:styleId="af7">
    <w:name w:val="Верхній колонтитул ліворуч"/>
    <w:basedOn w:val="af6"/>
    <w:qFormat/>
  </w:style>
  <w:style w:type="paragraph" w:customStyle="1" w:styleId="af8">
    <w:name w:val="Вміст таблиці"/>
    <w:basedOn w:val="a"/>
    <w:qFormat/>
    <w:pPr>
      <w:widowControl w:val="0"/>
      <w:suppressLineNumbers/>
    </w:pPr>
  </w:style>
  <w:style w:type="paragraph" w:customStyle="1" w:styleId="af9">
    <w:name w:val="Заголовок таблиці"/>
    <w:basedOn w:val="af8"/>
    <w:qFormat/>
    <w:pPr>
      <w:jc w:val="center"/>
    </w:pPr>
    <w:rPr>
      <w:b/>
      <w:bCs/>
    </w:rPr>
  </w:style>
  <w:style w:type="paragraph" w:customStyle="1" w:styleId="TableParagraph">
    <w:name w:val="Table Paragraph"/>
    <w:basedOn w:val="a"/>
    <w:qFormat/>
    <w:pPr>
      <w:spacing w:after="0" w:line="240" w:lineRule="auto"/>
    </w:pPr>
    <w:rPr>
      <w:rFonts w:cs="Calibri"/>
      <w:kern w:val="2"/>
      <w:sz w:val="24"/>
      <w:szCs w:val="24"/>
      <w:lang w:eastAsia="zh-CN" w:bidi="hi-IN"/>
    </w:rPr>
  </w:style>
  <w:style w:type="paragraph" w:customStyle="1" w:styleId="afa">
    <w:name w:val="Фігура"/>
    <w:basedOn w:val="caption1111"/>
    <w:qFormat/>
  </w:style>
  <w:style w:type="paragraph" w:styleId="afb">
    <w:name w:val="Plain Text"/>
    <w:basedOn w:val="caption1111"/>
    <w:qFormat/>
  </w:style>
  <w:style w:type="paragraph" w:customStyle="1" w:styleId="2024">
    <w:name w:val="2024"/>
    <w:basedOn w:val="ae"/>
    <w:qFormat/>
  </w:style>
  <w:style w:type="table" w:styleId="afc">
    <w:name w:val="Table Grid"/>
    <w:basedOn w:val="a1"/>
    <w:uiPriority w:val="39"/>
    <w:rsid w:val="008457C0"/>
    <w:pPr>
      <w:suppressAutoHyphens w:val="0"/>
    </w:pPr>
    <w:rPr>
      <w:rFonts w:asciiTheme="minorHAnsi" w:eastAsiaTheme="minorHAnsi" w:hAnsiTheme="minorHAnsi" w:cstheme="minorBidi"/>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Абзац списка Знак"/>
    <w:aliases w:val="body 2 Знак,List Paragraph1 Знак,List Paragraph11 Знак,Dot pt Знак,F5 List Paragraph Знак,List Paragraph Char Char Char Знак,Indicator Text Знак,Colorful List - Accent 11 Знак,Numbered Para 1 Знак,Bullet 1 Знак,Bullet Points Знак"/>
    <w:link w:val="af0"/>
    <w:uiPriority w:val="34"/>
    <w:qFormat/>
    <w:rsid w:val="008457C0"/>
  </w:style>
  <w:style w:type="character" w:customStyle="1" w:styleId="15">
    <w:name w:val="Незакрита згадка1"/>
    <w:basedOn w:val="a0"/>
    <w:uiPriority w:val="99"/>
    <w:semiHidden/>
    <w:unhideWhenUsed/>
    <w:rsid w:val="00363617"/>
    <w:rPr>
      <w:color w:val="605E5C"/>
      <w:shd w:val="clear" w:color="auto" w:fill="E1DFDD"/>
    </w:rPr>
  </w:style>
  <w:style w:type="character" w:customStyle="1" w:styleId="16">
    <w:name w:val="Незакрита згадка1"/>
    <w:basedOn w:val="a0"/>
    <w:uiPriority w:val="99"/>
    <w:semiHidden/>
    <w:unhideWhenUsed/>
    <w:qFormat/>
    <w:rsid w:val="000B3665"/>
    <w:rPr>
      <w:color w:val="605E5C"/>
      <w:shd w:val="clear" w:color="auto" w:fill="E1DFDD"/>
    </w:rPr>
  </w:style>
  <w:style w:type="paragraph" w:styleId="afd">
    <w:name w:val="Normal (Web)"/>
    <w:basedOn w:val="a"/>
    <w:uiPriority w:val="99"/>
    <w:unhideWhenUsed/>
    <w:qFormat/>
    <w:rsid w:val="000B3665"/>
    <w:pPr>
      <w:spacing w:beforeAutospacing="1"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4B68B2"/>
    <w:rPr>
      <w:rFonts w:asciiTheme="majorHAnsi" w:eastAsiaTheme="majorEastAsia" w:hAnsiTheme="majorHAnsi" w:cstheme="majorBidi"/>
      <w:color w:val="243F60" w:themeColor="accent1" w:themeShade="7F"/>
      <w:sz w:val="24"/>
      <w:szCs w:val="24"/>
    </w:rPr>
  </w:style>
  <w:style w:type="character" w:customStyle="1" w:styleId="ac">
    <w:name w:val="Основной текст Знак"/>
    <w:basedOn w:val="a0"/>
    <w:link w:val="ab"/>
    <w:rsid w:val="00735A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chart" Target="charts/chart8.xml"/><Relationship Id="rId42" Type="http://schemas.openxmlformats.org/officeDocument/2006/relationships/chart" Target="charts/chart19.xml"/><Relationship Id="rId47" Type="http://schemas.openxmlformats.org/officeDocument/2006/relationships/header" Target="header5.xml"/><Relationship Id="rId63" Type="http://schemas.openxmlformats.org/officeDocument/2006/relationships/chart" Target="charts/chart28.xml"/><Relationship Id="rId68" Type="http://schemas.openxmlformats.org/officeDocument/2006/relationships/chart" Target="charts/chart32.xml"/><Relationship Id="rId84" Type="http://schemas.openxmlformats.org/officeDocument/2006/relationships/hyperlink" Target="https://saee.gov.ua/" TargetMode="External"/><Relationship Id="rId89" Type="http://schemas.openxmlformats.org/officeDocument/2006/relationships/hyperlink" Target="https://trostyanets-miskrada.gov.ua/strategiya-rozvytku-trostyanczya" TargetMode="External"/><Relationship Id="rId16" Type="http://schemas.openxmlformats.org/officeDocument/2006/relationships/chart" Target="charts/chart3.xml"/><Relationship Id="rId11" Type="http://schemas.openxmlformats.org/officeDocument/2006/relationships/hyperlink" Target="https://zakon.rada.gov.ua/laws/show/569-2017-&#1088;" TargetMode="External"/><Relationship Id="rId32" Type="http://schemas.openxmlformats.org/officeDocument/2006/relationships/header" Target="header2.xml"/><Relationship Id="rId37" Type="http://schemas.openxmlformats.org/officeDocument/2006/relationships/chart" Target="charts/chart18.xml"/><Relationship Id="rId53" Type="http://schemas.openxmlformats.org/officeDocument/2006/relationships/header" Target="header8.xml"/><Relationship Id="rId58" Type="http://schemas.openxmlformats.org/officeDocument/2006/relationships/chart" Target="charts/chart23.xml"/><Relationship Id="rId74" Type="http://schemas.openxmlformats.org/officeDocument/2006/relationships/footer" Target="footer10.xml"/><Relationship Id="rId79" Type="http://schemas.openxmlformats.org/officeDocument/2006/relationships/chart" Target="charts/chart39.xml"/><Relationship Id="rId5" Type="http://schemas.openxmlformats.org/officeDocument/2006/relationships/webSettings" Target="webSettings.xml"/><Relationship Id="rId90" Type="http://schemas.openxmlformats.org/officeDocument/2006/relationships/hyperlink" Target="https://invest.trostyanets-miskrada.gov.ua/download-attachment/3636" TargetMode="External"/><Relationship Id="rId95" Type="http://schemas.openxmlformats.org/officeDocument/2006/relationships/footer" Target="footer13.xml"/><Relationship Id="rId22" Type="http://schemas.openxmlformats.org/officeDocument/2006/relationships/chart" Target="charts/chart9.xml"/><Relationship Id="rId27" Type="http://schemas.openxmlformats.org/officeDocument/2006/relationships/chart" Target="charts/chart14.xml"/><Relationship Id="rId43" Type="http://schemas.openxmlformats.org/officeDocument/2006/relationships/hyperlink" Target="https://zakon.rada.gov.ua/laws/show/z0245-24" TargetMode="External"/><Relationship Id="rId48" Type="http://schemas.openxmlformats.org/officeDocument/2006/relationships/footer" Target="footer6.xml"/><Relationship Id="rId64" Type="http://schemas.openxmlformats.org/officeDocument/2006/relationships/chart" Target="charts/chart29.xml"/><Relationship Id="rId69" Type="http://schemas.openxmlformats.org/officeDocument/2006/relationships/chart" Target="charts/chart33.xml"/><Relationship Id="rId80" Type="http://schemas.openxmlformats.org/officeDocument/2006/relationships/chart" Target="charts/chart40.xml"/><Relationship Id="rId85" Type="http://schemas.openxmlformats.org/officeDocument/2006/relationships/hyperlink" Target="https://www.nerc.gov.ua/" TargetMode="External"/><Relationship Id="rId3" Type="http://schemas.openxmlformats.org/officeDocument/2006/relationships/styles" Target="styles.xml"/><Relationship Id="rId12" Type="http://schemas.openxmlformats.org/officeDocument/2006/relationships/hyperlink" Target="https://zakon.rada.gov.ua/laws/show/1803-2021-&#1088;" TargetMode="External"/><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footer" Target="footer3.xml"/><Relationship Id="rId38" Type="http://schemas.openxmlformats.org/officeDocument/2006/relationships/header" Target="header3.xml"/><Relationship Id="rId46" Type="http://schemas.openxmlformats.org/officeDocument/2006/relationships/chart" Target="charts/chart21.xml"/><Relationship Id="rId59" Type="http://schemas.openxmlformats.org/officeDocument/2006/relationships/chart" Target="charts/chart24.xml"/><Relationship Id="rId67" Type="http://schemas.openxmlformats.org/officeDocument/2006/relationships/chart" Target="charts/chart31.xml"/><Relationship Id="rId20" Type="http://schemas.openxmlformats.org/officeDocument/2006/relationships/chart" Target="charts/chart7.xml"/><Relationship Id="rId41" Type="http://schemas.openxmlformats.org/officeDocument/2006/relationships/footer" Target="footer5.xml"/><Relationship Id="rId54" Type="http://schemas.openxmlformats.org/officeDocument/2006/relationships/footer" Target="footer9.xml"/><Relationship Id="rId62" Type="http://schemas.openxmlformats.org/officeDocument/2006/relationships/chart" Target="charts/chart27.xml"/><Relationship Id="rId70" Type="http://schemas.openxmlformats.org/officeDocument/2006/relationships/chart" Target="charts/chart34.xml"/><Relationship Id="rId75" Type="http://schemas.openxmlformats.org/officeDocument/2006/relationships/header" Target="header10.xml"/><Relationship Id="rId83" Type="http://schemas.openxmlformats.org/officeDocument/2006/relationships/hyperlink" Target="https://minfin.com.ua/" TargetMode="External"/><Relationship Id="rId88" Type="http://schemas.openxmlformats.org/officeDocument/2006/relationships/hyperlink" Target="https://trostyanets-miskrada.gov.ua/" TargetMode="External"/><Relationship Id="rId91" Type="http://schemas.openxmlformats.org/officeDocument/2006/relationships/hyperlink" Target="https://trostyanets-miskrada.gov.ua/wp-content/uploads/files/%D0%9C%D0%9F%D0%A3%D0%92.pdf"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footer" Target="footer1.xml"/><Relationship Id="rId36" Type="http://schemas.openxmlformats.org/officeDocument/2006/relationships/chart" Target="charts/chart17.xml"/><Relationship Id="rId49" Type="http://schemas.openxmlformats.org/officeDocument/2006/relationships/header" Target="header6.xml"/><Relationship Id="rId57" Type="http://schemas.openxmlformats.org/officeDocument/2006/relationships/chart" Target="charts/chart22.xml"/><Relationship Id="rId10" Type="http://schemas.openxmlformats.org/officeDocument/2006/relationships/hyperlink" Target="https://zakon.rada.gov.ua/laws/show/88-2020-&#1088;" TargetMode="External"/><Relationship Id="rId31" Type="http://schemas.openxmlformats.org/officeDocument/2006/relationships/footer" Target="footer2.xml"/><Relationship Id="rId44" Type="http://schemas.openxmlformats.org/officeDocument/2006/relationships/hyperlink" Target="https://zakon.rada.gov.ua/laws/show/z0245-24" TargetMode="External"/><Relationship Id="rId52" Type="http://schemas.openxmlformats.org/officeDocument/2006/relationships/footer" Target="footer8.xml"/><Relationship Id="rId60" Type="http://schemas.openxmlformats.org/officeDocument/2006/relationships/chart" Target="charts/chart25.xml"/><Relationship Id="rId65" Type="http://schemas.openxmlformats.org/officeDocument/2006/relationships/hyperlink" Target="http://www.nerc.gov.ua/electricity_suppliers/" TargetMode="External"/><Relationship Id="rId73" Type="http://schemas.openxmlformats.org/officeDocument/2006/relationships/header" Target="header9.xml"/><Relationship Id="rId78" Type="http://schemas.openxmlformats.org/officeDocument/2006/relationships/chart" Target="charts/chart38.xml"/><Relationship Id="rId81" Type="http://schemas.openxmlformats.org/officeDocument/2006/relationships/hyperlink" Target="https://zakon.rada.gov.ua/" TargetMode="External"/><Relationship Id="rId86" Type="http://schemas.openxmlformats.org/officeDocument/2006/relationships/hyperlink" Target="https://com-east.eu/" TargetMode="External"/><Relationship Id="rId94"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zakon.rada.gov.ua/laws/show/430-2018-&#1088;" TargetMode="External"/><Relationship Id="rId18" Type="http://schemas.openxmlformats.org/officeDocument/2006/relationships/chart" Target="charts/chart5.xml"/><Relationship Id="rId39" Type="http://schemas.openxmlformats.org/officeDocument/2006/relationships/footer" Target="footer4.xml"/><Relationship Id="rId34" Type="http://schemas.openxmlformats.org/officeDocument/2006/relationships/chart" Target="charts/chart15.xml"/><Relationship Id="rId50" Type="http://schemas.openxmlformats.org/officeDocument/2006/relationships/footer" Target="footer7.xml"/><Relationship Id="rId55" Type="http://schemas.openxmlformats.org/officeDocument/2006/relationships/image" Target="media/image4.png"/><Relationship Id="rId76" Type="http://schemas.openxmlformats.org/officeDocument/2006/relationships/footer" Target="footer11.xm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35.xml"/><Relationship Id="rId92" Type="http://schemas.openxmlformats.org/officeDocument/2006/relationships/header" Target="header11.xml"/><Relationship Id="rId2" Type="http://schemas.openxmlformats.org/officeDocument/2006/relationships/numbering" Target="numbering.xml"/><Relationship Id="rId29" Type="http://schemas.openxmlformats.org/officeDocument/2006/relationships/image" Target="media/image3.png"/><Relationship Id="rId24" Type="http://schemas.openxmlformats.org/officeDocument/2006/relationships/chart" Target="charts/chart11.xml"/><Relationship Id="rId40" Type="http://schemas.openxmlformats.org/officeDocument/2006/relationships/header" Target="header4.xml"/><Relationship Id="rId45" Type="http://schemas.openxmlformats.org/officeDocument/2006/relationships/chart" Target="charts/chart20.xml"/><Relationship Id="rId66" Type="http://schemas.openxmlformats.org/officeDocument/2006/relationships/chart" Target="charts/chart30.xml"/><Relationship Id="rId87" Type="http://schemas.openxmlformats.org/officeDocument/2006/relationships/hyperlink" Target="https://sm.gov.ua/" TargetMode="External"/><Relationship Id="rId61" Type="http://schemas.openxmlformats.org/officeDocument/2006/relationships/chart" Target="charts/chart26.xml"/><Relationship Id="rId82" Type="http://schemas.openxmlformats.org/officeDocument/2006/relationships/hyperlink" Target="https://www.kmu.gov.ua/" TargetMode="External"/><Relationship Id="rId19" Type="http://schemas.openxmlformats.org/officeDocument/2006/relationships/chart" Target="charts/chart6.xml"/><Relationship Id="rId14" Type="http://schemas.openxmlformats.org/officeDocument/2006/relationships/chart" Target="charts/chart1.xml"/><Relationship Id="rId30" Type="http://schemas.openxmlformats.org/officeDocument/2006/relationships/header" Target="header1.xml"/><Relationship Id="rId35" Type="http://schemas.openxmlformats.org/officeDocument/2006/relationships/chart" Target="charts/chart16.xml"/><Relationship Id="rId56" Type="http://schemas.openxmlformats.org/officeDocument/2006/relationships/image" Target="media/image5.png"/><Relationship Id="rId77" Type="http://schemas.openxmlformats.org/officeDocument/2006/relationships/chart" Target="charts/chart37.xml"/><Relationship Id="rId8" Type="http://schemas.openxmlformats.org/officeDocument/2006/relationships/image" Target="media/image1.png"/><Relationship Id="rId51" Type="http://schemas.openxmlformats.org/officeDocument/2006/relationships/header" Target="header7.xml"/><Relationship Id="rId72" Type="http://schemas.openxmlformats.org/officeDocument/2006/relationships/chart" Target="charts/chart36.xml"/><Relationship Id="rId93" Type="http://schemas.openxmlformats.org/officeDocument/2006/relationships/footer" Target="footer12.xml"/></Relationships>
</file>

<file path=word/charts/_rels/chart1.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64;&#1072;&#1073;&#1083;&#1086;&#1085;%20&#1045;&#1085;&#1077;&#1088;&#1075;&#1086;&#1073;&#1072;&#1083;&#1072;&#1085;&#1089;%20&#1052;&#1045;&#1055;%202025%20-%20&#1087;&#1088;&#1086;&#1073;&#1091;&#1108;&#1084;&#1086;%20&#1087;&#1077;&#1088;&#1077;&#1085;&#1077;&#1089;&#1090;&#1080;%20&#1076;&#1072;&#1085;&#111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64;&#1072;&#1073;&#1083;&#1086;&#1085;%20&#1045;&#1085;&#1077;&#1088;&#1075;&#1086;&#1073;&#1072;&#1083;&#1072;&#1085;&#1089;%20&#1052;&#1045;&#1055;%202025%20-%20&#1087;&#1088;&#1086;&#1073;&#1091;&#1108;&#1084;&#1086;%20&#1087;&#1077;&#1088;&#1077;&#1085;&#1077;&#1089;&#1090;&#1080;%20&#1076;&#1072;&#1085;&#111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7;&#1092;&#1077;&#1082;&#1090;&#1080;&#1074;&#1085;&#1110;%20&#1079;&#1072;&#1093;&#1086;&#1076;&#1080;%20&#1052;&#1045;&#1055;%20&#1058;&#1088;&#1086;&#1089;&#1090;&#1103;&#1085;&#1077;&#1094;&#1100;%202026_03_24.xlsx" TargetMode="External"/></Relationships>
</file>

<file path=word/charts/_rels/chart21.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72;%20&#1052;&#1058;&#1043;%20&#1052;&#1045;&#1055;%20-%20&#1087;&#1077;&#1088;&#1077;&#1085;&#1077;&#1089;&#1077;&#1085;&#1110;%20&#1076;&#1072;&#1085;&#1110;.xlsx" TargetMode="External"/><Relationship Id="rId2" Type="http://schemas.microsoft.com/office/2011/relationships/chartColorStyle" Target="colors5.xml"/><Relationship Id="rId1" Type="http://schemas.microsoft.com/office/2011/relationships/chartStyle" Target="style5.xml"/></Relationships>
</file>

<file path=word/charts/_rels/chart22.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6.xml"/><Relationship Id="rId1" Type="http://schemas.microsoft.com/office/2011/relationships/chartStyle" Target="style6.xml"/></Relationships>
</file>

<file path=word/charts/_rels/chart23.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64;&#1072;&#1073;&#1083;&#1086;&#1085;%20&#1045;&#1085;&#1077;&#1088;&#1075;&#1086;&#1073;&#1072;&#1083;&#1072;&#1085;&#1089;%20&#1052;&#1045;&#1055;%202025%20-%20&#1087;&#1088;&#1086;&#1073;&#1091;&#1108;&#1084;&#1086;%20&#1087;&#1077;&#1088;&#1077;&#1085;&#1077;&#1089;&#1090;&#1080;%20&#1076;&#1072;&#1085;&#1110;.xlsx" TargetMode="External"/><Relationship Id="rId2" Type="http://schemas.microsoft.com/office/2011/relationships/chartColorStyle" Target="colors7.xml"/><Relationship Id="rId1" Type="http://schemas.microsoft.com/office/2011/relationships/chartStyle" Target="style7.xml"/></Relationships>
</file>

<file path=word/charts/_rels/chart24.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0.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 Id="rId2" Type="http://schemas.microsoft.com/office/2011/relationships/chartColorStyle" Target="colors8.xml"/><Relationship Id="rId1" Type="http://schemas.microsoft.com/office/2011/relationships/chartStyle" Target="style8.xml"/></Relationships>
</file>

<file path=word/charts/_rels/chart31.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1" Type="http://schemas.openxmlformats.org/officeDocument/2006/relationships/oleObject" Target="file:///D:\&#1056;&#1086;&#1073;&#1086;&#1090;&#1072;\&#1055;&#1088;&#1086;&#1077;&#1082;&#1090;&#1080;\08%20&#1045;&#1082;&#1086;&#1082;&#1083;&#1091;&#1073;%20&#1089;&#1087;&#1110;&#1074;&#1087;&#1088;&#1072;&#1094;&#1103;\2025_04_08%20&#1055;&#1088;&#1086;&#1108;&#1082;&#1090;%20PIN%20-%20&#1052;&#1045;&#1055;&#1080;\07%20&#1043;&#1088;&#1086;&#1084;&#1072;&#1076;&#1080;\02%20&#1052;&#1045;&#1055;\&#1058;&#1088;&#1086;&#1089;&#1090;&#1103;&#1085;&#1077;&#1094;&#1100;&#1082;&#1072;%20&#1052;&#1058;&#1043;\&#1045;&#1085;&#1077;&#1088;&#1075;&#1086;&#1073;&#1072;&#1083;&#1072;&#1085;&#1089;%20&#1058;&#1088;&#1086;&#1089;&#1090;&#1103;&#1085;&#1077;&#1094;&#1100;&#1082;&#1086;&#1111;%20&#1052;&#1058;&#104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енергоресурсів муніципальними</a:t>
            </a:r>
            <a:r>
              <a:rPr lang="uk-UA" sz="1200" baseline="0"/>
              <a:t> будівлями Тростянецької ТГ, МВт.год.</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3"/>
          <c:order val="3"/>
          <c:tx>
            <c:strRef>
              <c:f>Муніципальні!$E$41</c:f>
              <c:strCache>
                <c:ptCount val="1"/>
                <c:pt idx="0">
                  <c:v>Природний газ</c:v>
                </c:pt>
              </c:strCache>
            </c:strRef>
          </c:tx>
          <c:spPr>
            <a:solidFill>
              <a:schemeClr val="accent4"/>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Муніципальні!$E$47:$E$54</c:f>
              <c:numCache>
                <c:formatCode>0.0</c:formatCode>
                <c:ptCount val="8"/>
                <c:pt idx="0">
                  <c:v>870.36257430000012</c:v>
                </c:pt>
                <c:pt idx="1">
                  <c:v>853.2966385683817</c:v>
                </c:pt>
                <c:pt idx="2">
                  <c:v>820.47753708498249</c:v>
                </c:pt>
                <c:pt idx="3">
                  <c:v>796.58013309221599</c:v>
                </c:pt>
                <c:pt idx="4">
                  <c:v>780.96091479629024</c:v>
                </c:pt>
                <c:pt idx="5">
                  <c:v>145.45153596399234</c:v>
                </c:pt>
                <c:pt idx="6">
                  <c:v>96.354217604854</c:v>
                </c:pt>
                <c:pt idx="7">
                  <c:v>251.77098869287826</c:v>
                </c:pt>
              </c:numCache>
              <c:extLst/>
            </c:numRef>
          </c:val>
          <c:extLst>
            <c:ext xmlns:c16="http://schemas.microsoft.com/office/drawing/2014/chart" uri="{C3380CC4-5D6E-409C-BE32-E72D297353CC}">
              <c16:uniqueId val="{00000000-EE77-4F2C-8AB2-CD18FCB85D8F}"/>
            </c:ext>
          </c:extLst>
        </c:ser>
        <c:ser>
          <c:idx val="4"/>
          <c:order val="4"/>
          <c:tx>
            <c:strRef>
              <c:f>Муніципальні!$F$41</c:f>
              <c:strCache>
                <c:ptCount val="1"/>
                <c:pt idx="0">
                  <c:v>Електроенергія</c:v>
                </c:pt>
              </c:strCache>
            </c:strRef>
          </c:tx>
          <c:spPr>
            <a:solidFill>
              <a:schemeClr val="accent5"/>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Муніципальні!$F$47:$F$54</c:f>
              <c:numCache>
                <c:formatCode>0.0</c:formatCode>
                <c:ptCount val="8"/>
                <c:pt idx="0">
                  <c:v>1354.5</c:v>
                </c:pt>
                <c:pt idx="1">
                  <c:v>1273.5597754172989</c:v>
                </c:pt>
                <c:pt idx="2">
                  <c:v>1338.4612827516439</c:v>
                </c:pt>
                <c:pt idx="3">
                  <c:v>1187.4148056044512</c:v>
                </c:pt>
                <c:pt idx="4">
                  <c:v>1154.1226100151746</c:v>
                </c:pt>
                <c:pt idx="5">
                  <c:v>838.9023773394033</c:v>
                </c:pt>
                <c:pt idx="6">
                  <c:v>869.9006575619627</c:v>
                </c:pt>
                <c:pt idx="7">
                  <c:v>995.16635225088521</c:v>
                </c:pt>
              </c:numCache>
              <c:extLst/>
            </c:numRef>
          </c:val>
          <c:extLst>
            <c:ext xmlns:c16="http://schemas.microsoft.com/office/drawing/2014/chart" uri="{C3380CC4-5D6E-409C-BE32-E72D297353CC}">
              <c16:uniqueId val="{00000001-EE77-4F2C-8AB2-CD18FCB85D8F}"/>
            </c:ext>
          </c:extLst>
        </c:ser>
        <c:ser>
          <c:idx val="5"/>
          <c:order val="5"/>
          <c:tx>
            <c:strRef>
              <c:f>Муніципальні!$G$41</c:f>
              <c:strCache>
                <c:ptCount val="1"/>
                <c:pt idx="0">
                  <c:v>Тепло</c:v>
                </c:pt>
              </c:strCache>
            </c:strRef>
          </c:tx>
          <c:spPr>
            <a:solidFill>
              <a:schemeClr val="accent6"/>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Муніципальні!$G$47:$G$54</c:f>
              <c:numCache>
                <c:formatCode>0.0</c:formatCode>
                <c:ptCount val="8"/>
                <c:pt idx="0">
                  <c:v>2206.4436000000001</c:v>
                </c:pt>
                <c:pt idx="1">
                  <c:v>3465.3910999999998</c:v>
                </c:pt>
                <c:pt idx="2">
                  <c:v>2995.8879999999999</c:v>
                </c:pt>
                <c:pt idx="3">
                  <c:v>2748.1689999999999</c:v>
                </c:pt>
                <c:pt idx="4">
                  <c:v>2359.7269999999999</c:v>
                </c:pt>
                <c:pt idx="5">
                  <c:v>1095.546</c:v>
                </c:pt>
                <c:pt idx="6">
                  <c:v>2007.338</c:v>
                </c:pt>
                <c:pt idx="7">
                  <c:v>2006.175</c:v>
                </c:pt>
              </c:numCache>
              <c:extLst/>
            </c:numRef>
          </c:val>
          <c:extLst>
            <c:ext xmlns:c16="http://schemas.microsoft.com/office/drawing/2014/chart" uri="{C3380CC4-5D6E-409C-BE32-E72D297353CC}">
              <c16:uniqueId val="{00000002-EE77-4F2C-8AB2-CD18FCB85D8F}"/>
            </c:ext>
          </c:extLst>
        </c:ser>
        <c:dLbls>
          <c:showLegendKey val="0"/>
          <c:showVal val="0"/>
          <c:showCatName val="0"/>
          <c:showSerName val="0"/>
          <c:showPercent val="0"/>
          <c:showBubbleSize val="0"/>
        </c:dLbls>
        <c:gapWidth val="150"/>
        <c:overlap val="100"/>
        <c:axId val="252190704"/>
        <c:axId val="252195984"/>
        <c:extLst>
          <c:ext xmlns:c15="http://schemas.microsoft.com/office/drawing/2012/chart" uri="{02D57815-91ED-43cb-92C2-25804820EDAC}">
            <c15:filteredBarSeries>
              <c15:ser>
                <c:idx val="0"/>
                <c:order val="0"/>
                <c:tx>
                  <c:strRef>
                    <c:extLst>
                      <c:ext uri="{02D57815-91ED-43cb-92C2-25804820EDAC}">
                        <c15:formulaRef>
                          <c15:sqref>Муніципальні!$B$41</c15:sqref>
                        </c15:formulaRef>
                      </c:ext>
                    </c:extLst>
                    <c:strCache>
                      <c:ptCount val="1"/>
                      <c:pt idx="0">
                        <c:v>Торф</c:v>
                      </c:pt>
                    </c:strCache>
                  </c:strRef>
                </c:tx>
                <c:spPr>
                  <a:solidFill>
                    <a:schemeClr val="accent1"/>
                  </a:solidFill>
                  <a:ln>
                    <a:noFill/>
                  </a:ln>
                  <a:effectLst/>
                </c:spPr>
                <c:invertIfNegative val="0"/>
                <c:cat>
                  <c:numRef>
                    <c:extLst>
                      <c:ex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Муніципальні!$B$47:$B$54</c15:sqref>
                        </c15:formulaRef>
                      </c:ext>
                    </c:extLst>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EE77-4F2C-8AB2-CD18FCB85D8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Муніципальні!$C$41</c15:sqref>
                        </c15:formulaRef>
                      </c:ext>
                    </c:extLst>
                    <c:strCache>
                      <c:ptCount val="1"/>
                      <c:pt idx="0">
                        <c:v>Деревина</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Муніципальні!$C$47:$C$54</c15:sqref>
                        </c15:formulaRef>
                      </c:ext>
                    </c:extLst>
                    <c:numCache>
                      <c:formatCode>General</c:formatCode>
                      <c:ptCount val="8"/>
                      <c:pt idx="0">
                        <c:v>0</c:v>
                      </c:pt>
                      <c:pt idx="1">
                        <c:v>0</c:v>
                      </c:pt>
                      <c:pt idx="2">
                        <c:v>0</c:v>
                      </c:pt>
                      <c:pt idx="3">
                        <c:v>0</c:v>
                      </c:pt>
                      <c:pt idx="4">
                        <c:v>0</c:v>
                      </c:pt>
                      <c:pt idx="5">
                        <c:v>0</c:v>
                      </c:pt>
                      <c:pt idx="6">
                        <c:v>0</c:v>
                      </c:pt>
                      <c:pt idx="7">
                        <c:v>0</c:v>
                      </c:pt>
                    </c:numCache>
                  </c:numRef>
                </c:val>
                <c:extLst xmlns:c15="http://schemas.microsoft.com/office/drawing/2012/chart">
                  <c:ext xmlns:c16="http://schemas.microsoft.com/office/drawing/2014/chart" uri="{C3380CC4-5D6E-409C-BE32-E72D297353CC}">
                    <c16:uniqueId val="{00000004-EE77-4F2C-8AB2-CD18FCB85D8F}"/>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Муніципальні!$D$41</c15:sqref>
                        </c15:formulaRef>
                      </c:ext>
                    </c:extLst>
                    <c:strCache>
                      <c:ptCount val="1"/>
                      <c:pt idx="0">
                        <c:v>Вугілля</c:v>
                      </c:pt>
                    </c:strCache>
                  </c:strRef>
                </c:tx>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Муніципальні!$D$47:$D$54</c15:sqref>
                        </c15:formulaRef>
                      </c:ext>
                    </c:extLst>
                    <c:numCache>
                      <c:formatCode>General</c:formatCode>
                      <c:ptCount val="8"/>
                      <c:pt idx="0">
                        <c:v>0</c:v>
                      </c:pt>
                      <c:pt idx="1">
                        <c:v>0</c:v>
                      </c:pt>
                      <c:pt idx="2">
                        <c:v>0</c:v>
                      </c:pt>
                      <c:pt idx="3">
                        <c:v>0</c:v>
                      </c:pt>
                      <c:pt idx="4">
                        <c:v>0</c:v>
                      </c:pt>
                      <c:pt idx="5">
                        <c:v>0</c:v>
                      </c:pt>
                      <c:pt idx="6">
                        <c:v>0</c:v>
                      </c:pt>
                      <c:pt idx="7">
                        <c:v>0</c:v>
                      </c:pt>
                    </c:numCache>
                  </c:numRef>
                </c:val>
                <c:extLst xmlns:c15="http://schemas.microsoft.com/office/drawing/2012/chart">
                  <c:ext xmlns:c16="http://schemas.microsoft.com/office/drawing/2014/chart" uri="{C3380CC4-5D6E-409C-BE32-E72D297353CC}">
                    <c16:uniqueId val="{00000005-EE77-4F2C-8AB2-CD18FCB85D8F}"/>
                  </c:ext>
                </c:extLst>
              </c15:ser>
            </c15:filteredBarSeries>
          </c:ext>
        </c:extLst>
      </c:barChart>
      <c:catAx>
        <c:axId val="252190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2195984"/>
        <c:crosses val="autoZero"/>
        <c:auto val="1"/>
        <c:lblAlgn val="ctr"/>
        <c:lblOffset val="100"/>
        <c:noMultiLvlLbl val="0"/>
      </c:catAx>
      <c:valAx>
        <c:axId val="2521959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21907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промисловості у розрізі видів енергоресурсів, МВт.год</a:t>
            </a:r>
          </a:p>
        </c:rich>
      </c:tx>
      <c:overlay val="0"/>
    </c:title>
    <c:autoTitleDeleted val="0"/>
    <c:plotArea>
      <c:layout/>
      <c:barChart>
        <c:barDir val="col"/>
        <c:grouping val="stacked"/>
        <c:varyColors val="1"/>
        <c:ser>
          <c:idx val="1"/>
          <c:order val="1"/>
          <c:tx>
            <c:v>Електроенергія</c:v>
          </c:tx>
          <c:spPr>
            <a:solidFill>
              <a:srgbClr val="EBE600"/>
            </a:solidFill>
            <a:ln cmpd="sng">
              <a:solidFill>
                <a:srgbClr val="000000"/>
              </a:solidFill>
            </a:ln>
          </c:spPr>
          <c:invertIfNegative val="1"/>
          <c:cat>
            <c:numRef>
              <c:f>'Промка та інші'!$B$16:$I$16</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інші'!$B$18:$I$18</c:f>
              <c:numCache>
                <c:formatCode>0.0</c:formatCode>
                <c:ptCount val="8"/>
                <c:pt idx="0">
                  <c:v>30366.600000000002</c:v>
                </c:pt>
                <c:pt idx="1">
                  <c:v>26952.250726812836</c:v>
                </c:pt>
                <c:pt idx="2">
                  <c:v>29448.861901278746</c:v>
                </c:pt>
                <c:pt idx="3">
                  <c:v>28661.416498245555</c:v>
                </c:pt>
                <c:pt idx="4">
                  <c:v>30045.564407766029</c:v>
                </c:pt>
                <c:pt idx="5">
                  <c:v>11223.735373231126</c:v>
                </c:pt>
                <c:pt idx="6">
                  <c:v>21844.239657387541</c:v>
                </c:pt>
                <c:pt idx="7">
                  <c:v>21188.912467665916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4044-4AB9-A1FE-C74AE6471464}"/>
            </c:ext>
          </c:extLst>
        </c:ser>
        <c:ser>
          <c:idx val="2"/>
          <c:order val="2"/>
          <c:tx>
            <c:v>Природний газ</c:v>
          </c:tx>
          <c:spPr>
            <a:solidFill>
              <a:srgbClr val="0070C0"/>
            </a:solidFill>
            <a:ln cmpd="sng">
              <a:solidFill>
                <a:srgbClr val="000000"/>
              </a:solidFill>
            </a:ln>
          </c:spPr>
          <c:invertIfNegative val="1"/>
          <c:cat>
            <c:numRef>
              <c:f>'Промка та інші'!$B$16:$I$16</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інші'!$B$19:$I$19</c:f>
              <c:numCache>
                <c:formatCode>0.0</c:formatCode>
                <c:ptCount val="8"/>
                <c:pt idx="0">
                  <c:v>19825.379310000004</c:v>
                </c:pt>
                <c:pt idx="1">
                  <c:v>18811.783594294749</c:v>
                </c:pt>
                <c:pt idx="2">
                  <c:v>17496.543525159817</c:v>
                </c:pt>
                <c:pt idx="3">
                  <c:v>17254.245732856602</c:v>
                </c:pt>
                <c:pt idx="4">
                  <c:v>17323.739214746383</c:v>
                </c:pt>
                <c:pt idx="5">
                  <c:v>16343.668003432542</c:v>
                </c:pt>
                <c:pt idx="6">
                  <c:v>15489.375507672516</c:v>
                </c:pt>
                <c:pt idx="7">
                  <c:v>15566.822385210877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4044-4AB9-A1FE-C74AE6471464}"/>
            </c:ext>
          </c:extLst>
        </c:ser>
        <c:dLbls>
          <c:showLegendKey val="0"/>
          <c:showVal val="0"/>
          <c:showCatName val="0"/>
          <c:showSerName val="0"/>
          <c:showPercent val="0"/>
          <c:showBubbleSize val="0"/>
        </c:dLbls>
        <c:gapWidth val="150"/>
        <c:overlap val="100"/>
        <c:axId val="689698454"/>
        <c:axId val="223087466"/>
        <c:extLst>
          <c:ext xmlns:c15="http://schemas.microsoft.com/office/drawing/2012/chart" uri="{02D57815-91ED-43cb-92C2-25804820EDAC}">
            <c15:filteredBarSeries>
              <c15:ser>
                <c:idx val="0"/>
                <c:order val="0"/>
                <c:tx>
                  <c:v>Теплова енергія</c:v>
                </c:tx>
                <c:spPr>
                  <a:solidFill>
                    <a:srgbClr val="18A303"/>
                  </a:solidFill>
                  <a:ln cmpd="sng">
                    <a:solidFill>
                      <a:srgbClr val="000000"/>
                    </a:solidFill>
                  </a:ln>
                </c:spPr>
                <c:invertIfNegative val="1"/>
                <c:cat>
                  <c:numRef>
                    <c:extLst>
                      <c:ext uri="{02D57815-91ED-43cb-92C2-25804820EDAC}">
                        <c15:formulaRef>
                          <c15:sqref>'Промка та інші'!$B$16:$I$16</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'Промка та інші'!$B$17:$I$17</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4044-4AB9-A1FE-C74AE6471464}"/>
                  </c:ext>
                </c:extLst>
              </c15:ser>
            </c15:filteredBarSeries>
          </c:ext>
        </c:extLst>
      </c:barChart>
      <c:catAx>
        <c:axId val="689698454"/>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223087466"/>
        <c:crosses val="autoZero"/>
        <c:auto val="1"/>
        <c:lblAlgn val="ctr"/>
        <c:lblOffset val="100"/>
        <c:noMultiLvlLbl val="1"/>
      </c:catAx>
      <c:valAx>
        <c:axId val="223087466"/>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689698454"/>
        <c:crosses val="autoZero"/>
        <c:crossBetween val="between"/>
      </c:valAx>
    </c:plotArea>
    <c:legend>
      <c:legendPos val="b"/>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іншими</a:t>
            </a:r>
            <a:r>
              <a:rPr lang="uk-UA" sz="1200" b="0" i="0" baseline="0">
                <a:solidFill>
                  <a:srgbClr val="757575"/>
                </a:solidFill>
                <a:latin typeface="+mn-lt"/>
              </a:rPr>
              <a:t> споживачами </a:t>
            </a:r>
            <a:br>
              <a:rPr lang="uk-UA" sz="1200" b="0" i="0" baseline="0">
                <a:solidFill>
                  <a:srgbClr val="757575"/>
                </a:solidFill>
                <a:latin typeface="+mn-lt"/>
              </a:rPr>
            </a:br>
            <a:r>
              <a:rPr lang="uk-UA" sz="1200" b="0" i="0">
                <a:solidFill>
                  <a:srgbClr val="757575"/>
                </a:solidFill>
                <a:latin typeface="+mn-lt"/>
              </a:rPr>
              <a:t>у розрізі видів енергоресурсів, МВт.год</a:t>
            </a:r>
          </a:p>
        </c:rich>
      </c:tx>
      <c:overlay val="0"/>
    </c:title>
    <c:autoTitleDeleted val="0"/>
    <c:plotArea>
      <c:layout/>
      <c:barChart>
        <c:barDir val="col"/>
        <c:grouping val="stacked"/>
        <c:varyColors val="1"/>
        <c:ser>
          <c:idx val="0"/>
          <c:order val="0"/>
          <c:tx>
            <c:v>Теплова енергія</c:v>
          </c:tx>
          <c:spPr>
            <a:solidFill>
              <a:srgbClr val="18A303"/>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інші'!$B$41:$I$41</c:f>
              <c:numCache>
                <c:formatCode>0.0</c:formatCode>
                <c:ptCount val="8"/>
                <c:pt idx="0">
                  <c:v>357.723681</c:v>
                </c:pt>
                <c:pt idx="1">
                  <c:v>368.78730000000002</c:v>
                </c:pt>
                <c:pt idx="2">
                  <c:v>409.37600000000003</c:v>
                </c:pt>
                <c:pt idx="3">
                  <c:v>312.84700000000004</c:v>
                </c:pt>
                <c:pt idx="4">
                  <c:v>455.89600000000002</c:v>
                </c:pt>
                <c:pt idx="5">
                  <c:v>69.78</c:v>
                </c:pt>
                <c:pt idx="6">
                  <c:v>146.53800000000001</c:v>
                </c:pt>
                <c:pt idx="7">
                  <c:v>161.65700000000001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7BEE-4ACB-95A9-78242F1006D9}"/>
            </c:ext>
          </c:extLst>
        </c:ser>
        <c:ser>
          <c:idx val="1"/>
          <c:order val="1"/>
          <c:tx>
            <c:v>Електроенергія</c:v>
          </c:tx>
          <c:spPr>
            <a:solidFill>
              <a:srgbClr val="EBE600"/>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інші'!$B$42:$I$42</c:f>
              <c:numCache>
                <c:formatCode>0.0</c:formatCode>
                <c:ptCount val="8"/>
                <c:pt idx="0">
                  <c:v>1599.6000000000001</c:v>
                </c:pt>
                <c:pt idx="1">
                  <c:v>1466.9926576620785</c:v>
                </c:pt>
                <c:pt idx="2">
                  <c:v>1483.6493382219232</c:v>
                </c:pt>
                <c:pt idx="3">
                  <c:v>2051.1650858846656</c:v>
                </c:pt>
                <c:pt idx="4">
                  <c:v>1949.214265715696</c:v>
                </c:pt>
                <c:pt idx="5">
                  <c:v>1367.3760582243481</c:v>
                </c:pt>
                <c:pt idx="6">
                  <c:v>1990.969951191071</c:v>
                </c:pt>
                <c:pt idx="7">
                  <c:v>2100.4732985065798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7BEE-4ACB-95A9-78242F1006D9}"/>
            </c:ext>
          </c:extLst>
        </c:ser>
        <c:ser>
          <c:idx val="2"/>
          <c:order val="2"/>
          <c:tx>
            <c:v>Природний газ</c:v>
          </c:tx>
          <c:spPr>
            <a:solidFill>
              <a:srgbClr val="0070C0"/>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інші'!$B$43:$I$43</c:f>
              <c:numCache>
                <c:formatCode>0.0</c:formatCode>
                <c:ptCount val="8"/>
                <c:pt idx="0">
                  <c:v>26107.956000000002</c:v>
                </c:pt>
                <c:pt idx="1">
                  <c:v>26735.29190538765</c:v>
                </c:pt>
                <c:pt idx="2">
                  <c:v>24488.155088042051</c:v>
                </c:pt>
                <c:pt idx="3">
                  <c:v>20797.655582128784</c:v>
                </c:pt>
                <c:pt idx="4">
                  <c:v>22169.952875164265</c:v>
                </c:pt>
                <c:pt idx="5">
                  <c:v>18986.713261498029</c:v>
                </c:pt>
                <c:pt idx="6">
                  <c:v>14818.360233902764</c:v>
                </c:pt>
                <c:pt idx="7">
                  <c:v>14892.452035072276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7BEE-4ACB-95A9-78242F1006D9}"/>
            </c:ext>
          </c:extLst>
        </c:ser>
        <c:dLbls>
          <c:showLegendKey val="0"/>
          <c:showVal val="0"/>
          <c:showCatName val="0"/>
          <c:showSerName val="0"/>
          <c:showPercent val="0"/>
          <c:showBubbleSize val="0"/>
        </c:dLbls>
        <c:gapWidth val="150"/>
        <c:overlap val="100"/>
        <c:axId val="1195559302"/>
        <c:axId val="1577519769"/>
      </c:barChart>
      <c:catAx>
        <c:axId val="1195559302"/>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577519769"/>
        <c:crosses val="autoZero"/>
        <c:auto val="1"/>
        <c:lblAlgn val="ctr"/>
        <c:lblOffset val="100"/>
        <c:noMultiLvlLbl val="1"/>
      </c:catAx>
      <c:valAx>
        <c:axId val="1577519769"/>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195559302"/>
        <c:crosses val="autoZero"/>
        <c:crossBetween val="between"/>
      </c:valAx>
    </c:plotArea>
    <c:legend>
      <c:legendPos val="b"/>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пального на потреби громадського транспорту, МВт.год</a:t>
            </a:r>
          </a:p>
        </c:rich>
      </c:tx>
      <c:overlay val="0"/>
    </c:title>
    <c:autoTitleDeleted val="0"/>
    <c:plotArea>
      <c:layout/>
      <c:barChart>
        <c:barDir val="col"/>
        <c:grouping val="stacked"/>
        <c:varyColors val="1"/>
        <c:ser>
          <c:idx val="0"/>
          <c:order val="0"/>
          <c:tx>
            <c:v>бензин</c:v>
          </c:tx>
          <c:spPr>
            <a:solidFill>
              <a:srgbClr val="18A30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тр'!$D$13:$I$13</c:f>
              <c:numCache>
                <c:formatCode>0.0</c:formatCode>
                <c:ptCount val="6"/>
                <c:pt idx="0">
                  <c:v>0</c:v>
                </c:pt>
                <c:pt idx="1">
                  <c:v>0</c:v>
                </c:pt>
                <c:pt idx="2">
                  <c:v>88.992960000000011</c:v>
                </c:pt>
                <c:pt idx="3">
                  <c:v>78.411024000000012</c:v>
                </c:pt>
                <c:pt idx="4">
                  <c:v>123.09446400000002</c:v>
                </c:pt>
                <c:pt idx="5">
                  <c:v>114.42886800000001</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94B7-468D-9274-A110181CBE9F}"/>
            </c:ext>
          </c:extLst>
        </c:ser>
        <c:ser>
          <c:idx val="1"/>
          <c:order val="1"/>
          <c:tx>
            <c:v>дизель</c:v>
          </c:tx>
          <c:spPr>
            <a:solidFill>
              <a:srgbClr val="0369A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тр'!$D$14:$I$14</c:f>
              <c:numCache>
                <c:formatCode>0.0</c:formatCode>
                <c:ptCount val="6"/>
                <c:pt idx="0">
                  <c:v>195.12191999999999</c:v>
                </c:pt>
                <c:pt idx="1">
                  <c:v>286.18548000000004</c:v>
                </c:pt>
                <c:pt idx="2">
                  <c:v>329.26824000000005</c:v>
                </c:pt>
                <c:pt idx="3">
                  <c:v>168.61252800000003</c:v>
                </c:pt>
                <c:pt idx="4">
                  <c:v>346.46136000000001</c:v>
                </c:pt>
                <c:pt idx="5">
                  <c:v>554.47811999999999</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94B7-468D-9274-A110181CBE9F}"/>
            </c:ext>
          </c:extLst>
        </c:ser>
        <c:ser>
          <c:idx val="2"/>
          <c:order val="2"/>
          <c:tx>
            <c:v>Газ (пропан-бутан)</c:v>
          </c:tx>
          <c:spPr>
            <a:solidFill>
              <a:srgbClr val="A33E0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тр'!$D$15:$I$15</c:f>
              <c:numCache>
                <c:formatCode>0.0</c:formatCode>
                <c:ptCount val="6"/>
                <c:pt idx="0">
                  <c:v>128.12428799999998</c:v>
                </c:pt>
                <c:pt idx="1">
                  <c:v>131.460858</c:v>
                </c:pt>
                <c:pt idx="2">
                  <c:v>232.89258599999999</c:v>
                </c:pt>
                <c:pt idx="3">
                  <c:v>61.6598136</c:v>
                </c:pt>
                <c:pt idx="4">
                  <c:v>68.436757999999998</c:v>
                </c:pt>
                <c:pt idx="5">
                  <c:v>61.022157999999997</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94B7-468D-9274-A110181CBE9F}"/>
            </c:ext>
          </c:extLst>
        </c:ser>
        <c:ser>
          <c:idx val="3"/>
          <c:order val="3"/>
          <c:tx>
            <c:v>Газ (метан)</c:v>
          </c:tx>
          <c:spPr>
            <a:solidFill>
              <a:srgbClr val="8E03A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тр'!$D$16:$I$16</c:f>
              <c:numCache>
                <c:formatCode>0.0</c:formatCode>
                <c:ptCount val="6"/>
                <c:pt idx="0">
                  <c:v>0</c:v>
                </c:pt>
                <c:pt idx="1">
                  <c:v>0</c:v>
                </c:pt>
                <c:pt idx="2">
                  <c:v>0</c:v>
                </c:pt>
                <c:pt idx="3">
                  <c:v>0</c:v>
                </c:pt>
                <c:pt idx="4">
                  <c:v>0</c:v>
                </c:pt>
                <c:pt idx="5">
                  <c:v>0</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94B7-468D-9274-A110181CBE9F}"/>
            </c:ext>
          </c:extLst>
        </c:ser>
        <c:dLbls>
          <c:showLegendKey val="0"/>
          <c:showVal val="0"/>
          <c:showCatName val="0"/>
          <c:showSerName val="0"/>
          <c:showPercent val="0"/>
          <c:showBubbleSize val="0"/>
        </c:dLbls>
        <c:gapWidth val="150"/>
        <c:overlap val="100"/>
        <c:axId val="1667610125"/>
        <c:axId val="302214398"/>
        <c:extLst>
          <c:ext xmlns:c15="http://schemas.microsoft.com/office/drawing/2012/chart" uri="{02D57815-91ED-43cb-92C2-25804820EDAC}">
            <c15:filteredBarSeries>
              <c15:ser>
                <c:idx val="4"/>
                <c:order val="4"/>
                <c:tx>
                  <c:v>Електроенергія</c:v>
                </c:tx>
                <c:spPr>
                  <a:solidFill>
                    <a:srgbClr val="C99C00"/>
                  </a:solidFill>
                  <a:ln cmpd="sng">
                    <a:solidFill>
                      <a:srgbClr val="000000"/>
                    </a:solidFill>
                  </a:ln>
                </c:spPr>
                <c:invertIfNegative val="1"/>
                <c:cat>
                  <c:numRef>
                    <c:extLst>
                      <c:ext uri="{02D57815-91ED-43cb-92C2-25804820EDAC}">
                        <c15:formulaRef>
                          <c15:sqref>'Громадський тр'!$D$12:$I$12</c15:sqref>
                        </c15:formulaRef>
                      </c:ext>
                    </c:extLst>
                    <c:numCache>
                      <c:formatCode>General</c:formatCode>
                      <c:ptCount val="6"/>
                      <c:pt idx="0">
                        <c:v>2019</c:v>
                      </c:pt>
                      <c:pt idx="1">
                        <c:v>2020</c:v>
                      </c:pt>
                      <c:pt idx="2">
                        <c:v>2021</c:v>
                      </c:pt>
                      <c:pt idx="3">
                        <c:v>2022</c:v>
                      </c:pt>
                      <c:pt idx="4">
                        <c:v>2023</c:v>
                      </c:pt>
                      <c:pt idx="5">
                        <c:v>2024</c:v>
                      </c:pt>
                    </c:numCache>
                  </c:numRef>
                </c:cat>
                <c:val>
                  <c:numRef>
                    <c:extLst>
                      <c:ext uri="{02D57815-91ED-43cb-92C2-25804820EDAC}">
                        <c15:formulaRef>
                          <c15:sqref>'Громадський тр'!$D$17:$I$17</c15:sqref>
                        </c15:formulaRef>
                      </c:ext>
                    </c:extLst>
                    <c:numCache>
                      <c:formatCode>0.0</c:formatCode>
                      <c:ptCount val="6"/>
                      <c:pt idx="0">
                        <c:v>0</c:v>
                      </c:pt>
                      <c:pt idx="1">
                        <c:v>0</c:v>
                      </c:pt>
                      <c:pt idx="2">
                        <c:v>0</c:v>
                      </c:pt>
                      <c:pt idx="3">
                        <c:v>0</c:v>
                      </c:pt>
                      <c:pt idx="4">
                        <c:v>0</c:v>
                      </c:pt>
                      <c:pt idx="5">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94B7-468D-9274-A110181CBE9F}"/>
                  </c:ext>
                </c:extLst>
              </c15:ser>
            </c15:filteredBarSeries>
          </c:ext>
        </c:extLst>
      </c:barChart>
      <c:catAx>
        <c:axId val="1667610125"/>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302214398"/>
        <c:crosses val="autoZero"/>
        <c:auto val="1"/>
        <c:lblAlgn val="ctr"/>
        <c:lblOffset val="100"/>
        <c:noMultiLvlLbl val="1"/>
      </c:catAx>
      <c:valAx>
        <c:axId val="302214398"/>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667610125"/>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пального на потреби муніципального транспорту, МВт.год</a:t>
            </a:r>
          </a:p>
        </c:rich>
      </c:tx>
      <c:overlay val="0"/>
    </c:title>
    <c:autoTitleDeleted val="0"/>
    <c:plotArea>
      <c:layout/>
      <c:barChart>
        <c:barDir val="col"/>
        <c:grouping val="stacked"/>
        <c:varyColors val="1"/>
        <c:ser>
          <c:idx val="0"/>
          <c:order val="0"/>
          <c:tx>
            <c:v>бензин</c:v>
          </c:tx>
          <c:spPr>
            <a:solidFill>
              <a:srgbClr val="18A30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тр'!$B$13:$I$13</c:f>
              <c:numCache>
                <c:formatCode>0.0</c:formatCode>
                <c:ptCount val="8"/>
                <c:pt idx="0">
                  <c:v>169.25156946000004</c:v>
                </c:pt>
                <c:pt idx="1">
                  <c:v>174.29037516</c:v>
                </c:pt>
                <c:pt idx="2">
                  <c:v>175.14431496000003</c:v>
                </c:pt>
                <c:pt idx="3">
                  <c:v>177.729102396</c:v>
                </c:pt>
                <c:pt idx="4">
                  <c:v>320.22311557200004</c:v>
                </c:pt>
                <c:pt idx="5">
                  <c:v>190.74444432000004</c:v>
                </c:pt>
                <c:pt idx="6">
                  <c:v>250.00964256000006</c:v>
                </c:pt>
                <c:pt idx="7">
                  <c:v>256.81508004000005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75B4-4BB1-BBBF-41053814370B}"/>
            </c:ext>
          </c:extLst>
        </c:ser>
        <c:ser>
          <c:idx val="1"/>
          <c:order val="1"/>
          <c:tx>
            <c:v>дизель</c:v>
          </c:tx>
          <c:spPr>
            <a:solidFill>
              <a:srgbClr val="0369A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тр'!$B$14:$I$14</c:f>
              <c:numCache>
                <c:formatCode>0.0</c:formatCode>
                <c:ptCount val="8"/>
                <c:pt idx="0">
                  <c:v>0</c:v>
                </c:pt>
                <c:pt idx="1">
                  <c:v>20.231904000000004</c:v>
                </c:pt>
                <c:pt idx="2">
                  <c:v>19.042380000000001</c:v>
                </c:pt>
                <c:pt idx="3">
                  <c:v>17.852855999999999</c:v>
                </c:pt>
                <c:pt idx="4">
                  <c:v>14.284284000000001</c:v>
                </c:pt>
                <c:pt idx="5">
                  <c:v>35.357451359999999</c:v>
                </c:pt>
                <c:pt idx="6">
                  <c:v>53.661027000000004</c:v>
                </c:pt>
                <c:pt idx="7">
                  <c:v>96.248385240000005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75B4-4BB1-BBBF-41053814370B}"/>
            </c:ext>
          </c:extLst>
        </c:ser>
        <c:ser>
          <c:idx val="2"/>
          <c:order val="2"/>
          <c:tx>
            <c:v>Газ (пропан-бутан)</c:v>
          </c:tx>
          <c:spPr>
            <a:solidFill>
              <a:srgbClr val="A33E0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тр'!$B$15:$I$15</c:f>
              <c:numCache>
                <c:formatCode>0.0</c:formatCode>
                <c:ptCount val="8"/>
                <c:pt idx="0">
                  <c:v>0</c:v>
                </c:pt>
                <c:pt idx="1">
                  <c:v>14.236031999999998</c:v>
                </c:pt>
                <c:pt idx="2">
                  <c:v>25.713832799999999</c:v>
                </c:pt>
                <c:pt idx="3">
                  <c:v>3.5886664000000001</c:v>
                </c:pt>
                <c:pt idx="4">
                  <c:v>0.5041928</c:v>
                </c:pt>
                <c:pt idx="5">
                  <c:v>2.0760880000000002E-3</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75B4-4BB1-BBBF-41053814370B}"/>
            </c:ext>
          </c:extLst>
        </c:ser>
        <c:dLbls>
          <c:showLegendKey val="0"/>
          <c:showVal val="0"/>
          <c:showCatName val="0"/>
          <c:showSerName val="0"/>
          <c:showPercent val="0"/>
          <c:showBubbleSize val="0"/>
        </c:dLbls>
        <c:gapWidth val="150"/>
        <c:overlap val="100"/>
        <c:axId val="610273413"/>
        <c:axId val="1451329879"/>
        <c:extLst>
          <c:ext xmlns:c15="http://schemas.microsoft.com/office/drawing/2012/chart" uri="{02D57815-91ED-43cb-92C2-25804820EDAC}">
            <c15:filteredBarSeries>
              <c15:ser>
                <c:idx val="3"/>
                <c:order val="3"/>
                <c:tx>
                  <c:v>Газ (метан)</c:v>
                </c:tx>
                <c:spPr>
                  <a:solidFill>
                    <a:srgbClr val="8E03A3"/>
                  </a:solidFill>
                  <a:ln cmpd="sng">
                    <a:solidFill>
                      <a:srgbClr val="000000"/>
                    </a:solidFill>
                  </a:ln>
                </c:spPr>
                <c:invertIfNegative val="1"/>
                <c:cat>
                  <c:numRef>
                    <c:extLst>
                      <c:ext uri="{02D57815-91ED-43cb-92C2-25804820EDAC}">
                        <c15:formulaRef>
                          <c15:sqref>'Муніципальний тр'!$B$12:$I$12</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'Муніципальний тр'!$B$16:$I$16</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75B4-4BB1-BBBF-41053814370B}"/>
                  </c:ext>
                </c:extLst>
              </c15:ser>
            </c15:filteredBarSeries>
          </c:ext>
        </c:extLst>
      </c:barChart>
      <c:catAx>
        <c:axId val="610273413"/>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451329879"/>
        <c:crosses val="autoZero"/>
        <c:auto val="1"/>
        <c:lblAlgn val="ctr"/>
        <c:lblOffset val="100"/>
        <c:noMultiLvlLbl val="1"/>
      </c:catAx>
      <c:valAx>
        <c:axId val="1451329879"/>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610273413"/>
        <c:crosses val="autoZero"/>
        <c:crossBetween val="between"/>
      </c:valAx>
    </c:plotArea>
    <c:legend>
      <c:legendPos val="b"/>
      <c:overlay val="0"/>
    </c:legend>
    <c:plotVisOnly val="1"/>
    <c:dispBlanksAs val="zero"/>
    <c:showDLblsOverMax val="1"/>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100" b="0" i="0">
                <a:solidFill>
                  <a:srgbClr val="595959"/>
                </a:solidFill>
                <a:latin typeface="Calibri"/>
              </a:defRPr>
            </a:pPr>
            <a:r>
              <a:rPr lang="uk-UA" sz="1100" b="0" i="0">
                <a:solidFill>
                  <a:srgbClr val="595959"/>
                </a:solidFill>
                <a:latin typeface="Calibri"/>
              </a:rPr>
              <a:t>Розподіл за видами автотранспортних засобів</a:t>
            </a:r>
          </a:p>
        </c:rich>
      </c:tx>
      <c:overlay val="0"/>
    </c:title>
    <c:autoTitleDeleted val="0"/>
    <c:plotArea>
      <c:layout>
        <c:manualLayout>
          <c:layoutTarget val="inner"/>
          <c:xMode val="edge"/>
          <c:yMode val="edge"/>
          <c:x val="0.13441425133520507"/>
          <c:y val="0.22345439423343499"/>
          <c:w val="0.42955764075067027"/>
          <c:h val="0.71072913778763513"/>
        </c:manualLayout>
      </c:layout>
      <c:pieChart>
        <c:varyColors val="1"/>
        <c:ser>
          <c:idx val="0"/>
          <c:order val="0"/>
          <c:dPt>
            <c:idx val="0"/>
            <c:bubble3D val="0"/>
            <c:spPr>
              <a:solidFill>
                <a:srgbClr val="5B9BD5"/>
              </a:solidFill>
            </c:spPr>
            <c:extLst>
              <c:ext xmlns:c16="http://schemas.microsoft.com/office/drawing/2014/chart" uri="{C3380CC4-5D6E-409C-BE32-E72D297353CC}">
                <c16:uniqueId val="{00000001-0CFB-448A-9ADA-B1E3C575BFA6}"/>
              </c:ext>
            </c:extLst>
          </c:dPt>
          <c:dPt>
            <c:idx val="1"/>
            <c:bubble3D val="0"/>
            <c:spPr>
              <a:solidFill>
                <a:srgbClr val="ED7D31"/>
              </a:solidFill>
            </c:spPr>
            <c:extLst>
              <c:ext xmlns:c16="http://schemas.microsoft.com/office/drawing/2014/chart" uri="{C3380CC4-5D6E-409C-BE32-E72D297353CC}">
                <c16:uniqueId val="{00000003-0CFB-448A-9ADA-B1E3C575BFA6}"/>
              </c:ext>
            </c:extLst>
          </c:dPt>
          <c:dPt>
            <c:idx val="2"/>
            <c:bubble3D val="0"/>
            <c:spPr>
              <a:solidFill>
                <a:srgbClr val="A5A5A5"/>
              </a:solidFill>
            </c:spPr>
            <c:extLst>
              <c:ext xmlns:c16="http://schemas.microsoft.com/office/drawing/2014/chart" uri="{C3380CC4-5D6E-409C-BE32-E72D297353CC}">
                <c16:uniqueId val="{00000005-0CFB-448A-9ADA-B1E3C575BFA6}"/>
              </c:ext>
            </c:extLst>
          </c:dPt>
          <c:dPt>
            <c:idx val="3"/>
            <c:bubble3D val="0"/>
            <c:spPr>
              <a:solidFill>
                <a:srgbClr val="FFC000"/>
              </a:solidFill>
            </c:spPr>
            <c:extLst>
              <c:ext xmlns:c16="http://schemas.microsoft.com/office/drawing/2014/chart" uri="{C3380CC4-5D6E-409C-BE32-E72D297353CC}">
                <c16:uniqueId val="{00000007-0CFB-448A-9ADA-B1E3C575BFA6}"/>
              </c:ext>
            </c:extLst>
          </c:dPt>
          <c:dLbls>
            <c:dLbl>
              <c:idx val="0"/>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1-0CFB-448A-9ADA-B1E3C575BFA6}"/>
                </c:ext>
              </c:extLst>
            </c:dLbl>
            <c:dLbl>
              <c:idx val="1"/>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3-0CFB-448A-9ADA-B1E3C575BFA6}"/>
                </c:ext>
              </c:extLst>
            </c:dLbl>
            <c:dLbl>
              <c:idx val="2"/>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5-0CFB-448A-9ADA-B1E3C575BFA6}"/>
                </c:ext>
              </c:extLst>
            </c:dLbl>
            <c:dLbl>
              <c:idx val="3"/>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7-0CFB-448A-9ADA-B1E3C575BFA6}"/>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'Приватний тр'!$A$22:$A$25</c:f>
              <c:strCache>
                <c:ptCount val="4"/>
                <c:pt idx="0">
                  <c:v>Мотоцикли</c:v>
                </c:pt>
                <c:pt idx="1">
                  <c:v>Легкові автомобілі</c:v>
                </c:pt>
                <c:pt idx="2">
                  <c:v>Вантажні автомобілі</c:v>
                </c:pt>
                <c:pt idx="3">
                  <c:v>Автобуси</c:v>
                </c:pt>
              </c:strCache>
            </c:strRef>
          </c:cat>
          <c:val>
            <c:numRef>
              <c:f>'Приватний тр'!$B$22:$B$25</c:f>
              <c:numCache>
                <c:formatCode>General</c:formatCode>
                <c:ptCount val="4"/>
                <c:pt idx="0">
                  <c:v>768</c:v>
                </c:pt>
                <c:pt idx="1">
                  <c:v>10789</c:v>
                </c:pt>
                <c:pt idx="2">
                  <c:v>1164</c:v>
                </c:pt>
                <c:pt idx="3">
                  <c:v>105</c:v>
                </c:pt>
              </c:numCache>
            </c:numRef>
          </c:val>
          <c:extLst>
            <c:ext xmlns:c16="http://schemas.microsoft.com/office/drawing/2014/chart" uri="{C3380CC4-5D6E-409C-BE32-E72D297353CC}">
              <c16:uniqueId val="{00000008-0CFB-448A-9ADA-B1E3C575BFA6}"/>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8888451443569598"/>
          <c:y val="0.40414224263633702"/>
        </c:manualLayout>
      </c:layout>
      <c:overlay val="0"/>
      <c:txPr>
        <a:bodyPr/>
        <a:lstStyle/>
        <a:p>
          <a:pPr lvl="0">
            <a:defRPr sz="900" b="0" i="0">
              <a:solidFill>
                <a:srgbClr val="595959"/>
              </a:solidFill>
              <a:latin typeface="Calibri"/>
            </a:defRPr>
          </a:pPr>
          <a:endParaRPr lang="ru-RU"/>
        </a:p>
      </c:txPr>
    </c:legend>
    <c:plotVisOnly val="1"/>
    <c:dispBlanksAs val="zero"/>
    <c:showDLblsOverMax val="1"/>
  </c:chart>
  <c:spPr>
    <a:solidFill>
      <a:srgbClr val="FFFFFF"/>
    </a:solidFill>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100" b="0" i="0">
                <a:solidFill>
                  <a:srgbClr val="000000"/>
                </a:solidFill>
                <a:latin typeface="Arial"/>
              </a:defRPr>
            </a:pPr>
            <a:r>
              <a:rPr lang="uk-UA" sz="1100" b="0" i="0">
                <a:solidFill>
                  <a:srgbClr val="000000"/>
                </a:solidFill>
                <a:latin typeface="Arial"/>
              </a:rPr>
              <a:t>Зведений енергетичний баланс за період 2017-2024 роки за категоріями кінцевих споживачів</a:t>
            </a:r>
            <a:r>
              <a:rPr lang="uk-UA" sz="1100" b="0" i="0" u="none" strike="noStrike" kern="1200" baseline="0">
                <a:solidFill>
                  <a:srgbClr val="000000"/>
                </a:solidFill>
                <a:latin typeface="Arial"/>
              </a:rPr>
              <a:t>, МВт.год</a:t>
            </a:r>
            <a:endParaRPr lang="uk-UA" sz="1100" b="0" i="0">
              <a:solidFill>
                <a:srgbClr val="000000"/>
              </a:solidFill>
              <a:latin typeface="Arial"/>
            </a:endParaRPr>
          </a:p>
        </c:rich>
      </c:tx>
      <c:overlay val="0"/>
    </c:title>
    <c:autoTitleDeleted val="0"/>
    <c:plotArea>
      <c:layout>
        <c:manualLayout>
          <c:xMode val="edge"/>
          <c:yMode val="edge"/>
          <c:x val="0.11809000789104369"/>
          <c:y val="0.18524615732310626"/>
          <c:w val="0.83239595050618698"/>
          <c:h val="0.48460738504432621"/>
        </c:manualLayout>
      </c:layout>
      <c:barChart>
        <c:barDir val="col"/>
        <c:grouping val="stacked"/>
        <c:varyColors val="1"/>
        <c:ser>
          <c:idx val="0"/>
          <c:order val="0"/>
          <c:tx>
            <c:v>Громадські будівлі</c:v>
          </c:tx>
          <c:spPr>
            <a:solidFill>
              <a:srgbClr val="004586"/>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баланси'!$D$2:$K$2</c:f>
              <c:numCache>
                <c:formatCode>0.0</c:formatCode>
                <c:ptCount val="8"/>
                <c:pt idx="0">
                  <c:v>4431.3061742999998</c:v>
                </c:pt>
                <c:pt idx="1">
                  <c:v>5592.2475139856806</c:v>
                </c:pt>
                <c:pt idx="2">
                  <c:v>4907.1078198366267</c:v>
                </c:pt>
                <c:pt idx="3">
                  <c:v>4343.7219386966672</c:v>
                </c:pt>
                <c:pt idx="4">
                  <c:v>4294.8105248114643</c:v>
                </c:pt>
                <c:pt idx="5">
                  <c:v>2079.8999133033958</c:v>
                </c:pt>
                <c:pt idx="6">
                  <c:v>2973.5928751668166</c:v>
                </c:pt>
                <c:pt idx="7">
                  <c:v>3253.1123409437632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7533-4C73-8E3A-8786D19208B3}"/>
            </c:ext>
          </c:extLst>
        </c:ser>
        <c:ser>
          <c:idx val="1"/>
          <c:order val="1"/>
          <c:tx>
            <c:v>Об'єкти водопостачання та водовідведення</c:v>
          </c:tx>
          <c:spPr>
            <a:solidFill>
              <a:srgbClr val="FF420E"/>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баланси'!$D$3:$K$3</c:f>
              <c:numCache>
                <c:formatCode>0.0</c:formatCode>
                <c:ptCount val="8"/>
                <c:pt idx="0">
                  <c:v>431.9</c:v>
                </c:pt>
                <c:pt idx="1">
                  <c:v>398.3</c:v>
                </c:pt>
                <c:pt idx="2">
                  <c:v>375.4</c:v>
                </c:pt>
                <c:pt idx="3">
                  <c:v>341.7</c:v>
                </c:pt>
                <c:pt idx="4">
                  <c:v>413.1</c:v>
                </c:pt>
                <c:pt idx="5">
                  <c:v>278.8</c:v>
                </c:pt>
                <c:pt idx="6">
                  <c:v>297.7</c:v>
                </c:pt>
                <c:pt idx="7">
                  <c:v>297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7533-4C73-8E3A-8786D19208B3}"/>
            </c:ext>
          </c:extLst>
        </c:ser>
        <c:ser>
          <c:idx val="2"/>
          <c:order val="2"/>
          <c:tx>
            <c:v>Об’єкти зовнішнього освітлення</c:v>
          </c:tx>
          <c:spPr>
            <a:solidFill>
              <a:srgbClr val="FFD320"/>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баланси'!$D$4:$K$4</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7533-4C73-8E3A-8786D19208B3}"/>
            </c:ext>
          </c:extLst>
        </c:ser>
        <c:ser>
          <c:idx val="3"/>
          <c:order val="3"/>
          <c:tx>
            <c:v>Житлові будівлі</c:v>
          </c:tx>
          <c:spPr>
            <a:solidFill>
              <a:srgbClr val="579D1C"/>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баланси'!$D$5:$K$5</c:f>
              <c:numCache>
                <c:formatCode>0.0</c:formatCode>
                <c:ptCount val="8"/>
                <c:pt idx="0">
                  <c:v>349897.88021767687</c:v>
                </c:pt>
                <c:pt idx="1">
                  <c:v>339657.53306559625</c:v>
                </c:pt>
                <c:pt idx="2">
                  <c:v>340460.57538036251</c:v>
                </c:pt>
                <c:pt idx="3">
                  <c:v>323747.80942301103</c:v>
                </c:pt>
                <c:pt idx="4">
                  <c:v>336754.05705502065</c:v>
                </c:pt>
                <c:pt idx="5">
                  <c:v>280679.65589280118</c:v>
                </c:pt>
                <c:pt idx="6">
                  <c:v>308901.18314388487</c:v>
                </c:pt>
                <c:pt idx="7">
                  <c:v>323660.43797632778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7533-4C73-8E3A-8786D19208B3}"/>
            </c:ext>
          </c:extLst>
        </c:ser>
        <c:ser>
          <c:idx val="4"/>
          <c:order val="4"/>
          <c:tx>
            <c:v>Об'єкти у сфері теплопостачання (електроенергія)</c:v>
          </c:tx>
          <c:spPr>
            <a:solidFill>
              <a:srgbClr val="7E0021"/>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баланси'!$D$6:$K$6</c:f>
              <c:numCache>
                <c:formatCode>0.0</c:formatCode>
                <c:ptCount val="8"/>
                <c:pt idx="0">
                  <c:v>131.08295943680858</c:v>
                </c:pt>
                <c:pt idx="1">
                  <c:v>112.751</c:v>
                </c:pt>
                <c:pt idx="2">
                  <c:v>114.15300000000001</c:v>
                </c:pt>
                <c:pt idx="3">
                  <c:v>115.556</c:v>
                </c:pt>
                <c:pt idx="4">
                  <c:v>107.002</c:v>
                </c:pt>
                <c:pt idx="5">
                  <c:v>50.651000000000003</c:v>
                </c:pt>
                <c:pt idx="6">
                  <c:v>88.625</c:v>
                </c:pt>
                <c:pt idx="7">
                  <c:v>63.067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7533-4C73-8E3A-8786D19208B3}"/>
            </c:ext>
          </c:extLst>
        </c:ser>
        <c:ser>
          <c:idx val="5"/>
          <c:order val="5"/>
          <c:tx>
            <c:strRef>
              <c:f>'Підсумкові баланси'!$C$7</c:f>
              <c:strCache>
                <c:ptCount val="1"/>
                <c:pt idx="0">
                  <c:v>Об'єкти з управління побутовими відхдами</c:v>
                </c:pt>
              </c:strCache>
            </c:strRef>
          </c:tx>
          <c:spPr>
            <a:solidFill>
              <a:srgbClr val="83CAFF"/>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баланси'!$D$7:$K$7</c:f>
              <c:numCache>
                <c:formatCode>0.0</c:formatCode>
                <c:ptCount val="8"/>
                <c:pt idx="0">
                  <c:v>320.23477200000002</c:v>
                </c:pt>
                <c:pt idx="1">
                  <c:v>378.99436800000001</c:v>
                </c:pt>
                <c:pt idx="2">
                  <c:v>438.63517200000001</c:v>
                </c:pt>
                <c:pt idx="3">
                  <c:v>401.85270000000003</c:v>
                </c:pt>
                <c:pt idx="4">
                  <c:v>416.64492000000007</c:v>
                </c:pt>
                <c:pt idx="5">
                  <c:v>312.13722000000007</c:v>
                </c:pt>
                <c:pt idx="6">
                  <c:v>383.55232800000005</c:v>
                </c:pt>
                <c:pt idx="7">
                  <c:v>401.91530400000005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7533-4C73-8E3A-8786D19208B3}"/>
            </c:ext>
          </c:extLst>
        </c:ser>
        <c:ser>
          <c:idx val="6"/>
          <c:order val="6"/>
          <c:tx>
            <c:strRef>
              <c:f>'Підсумкові баланси'!$C$8</c:f>
              <c:strCache>
                <c:ptCount val="1"/>
                <c:pt idx="0">
                  <c:v>Об'єкти інших сфер послуг</c:v>
                </c:pt>
              </c:strCache>
            </c:strRef>
          </c:tx>
          <c:spPr>
            <a:solidFill>
              <a:srgbClr val="314004"/>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баланси'!$D$8:$K$8</c:f>
              <c:numCache>
                <c:formatCode>0.0</c:formatCode>
                <c:ptCount val="8"/>
                <c:pt idx="0">
                  <c:v>28065.279681</c:v>
                </c:pt>
                <c:pt idx="1">
                  <c:v>28571.071863049729</c:v>
                </c:pt>
                <c:pt idx="2">
                  <c:v>26381.180426263974</c:v>
                </c:pt>
                <c:pt idx="3">
                  <c:v>23161.667668013451</c:v>
                </c:pt>
                <c:pt idx="4">
                  <c:v>24575.06314087996</c:v>
                </c:pt>
                <c:pt idx="5">
                  <c:v>20423.869319722377</c:v>
                </c:pt>
                <c:pt idx="6">
                  <c:v>16955.868185093834</c:v>
                </c:pt>
                <c:pt idx="7">
                  <c:v>17154.582333578855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7533-4C73-8E3A-8786D19208B3}"/>
            </c:ext>
          </c:extLst>
        </c:ser>
        <c:ser>
          <c:idx val="7"/>
          <c:order val="7"/>
          <c:tx>
            <c:v>Громадський транспорт</c:v>
          </c:tx>
          <c:spPr>
            <a:solidFill>
              <a:srgbClr val="AECF00"/>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баланси'!$D$9:$K$9</c:f>
              <c:numCache>
                <c:formatCode>0.0</c:formatCode>
                <c:ptCount val="8"/>
                <c:pt idx="0">
                  <c:v>0</c:v>
                </c:pt>
                <c:pt idx="1">
                  <c:v>0</c:v>
                </c:pt>
                <c:pt idx="2">
                  <c:v>323.24620799999997</c:v>
                </c:pt>
                <c:pt idx="3">
                  <c:v>417.64633800000001</c:v>
                </c:pt>
                <c:pt idx="4">
                  <c:v>651.15378600000008</c:v>
                </c:pt>
                <c:pt idx="5">
                  <c:v>308.68336560000006</c:v>
                </c:pt>
                <c:pt idx="6">
                  <c:v>537.99258200000008</c:v>
                </c:pt>
                <c:pt idx="7">
                  <c:v>729.92914599999995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7533-4C73-8E3A-8786D19208B3}"/>
            </c:ext>
          </c:extLst>
        </c:ser>
        <c:ser>
          <c:idx val="8"/>
          <c:order val="8"/>
          <c:tx>
            <c:v>Муніципальний транспорт</c:v>
          </c:tx>
          <c:spPr>
            <a:solidFill>
              <a:srgbClr val="4B1F6F"/>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баланси'!$D$10:$K$10</c:f>
              <c:numCache>
                <c:formatCode>0.0</c:formatCode>
                <c:ptCount val="8"/>
                <c:pt idx="0">
                  <c:v>169.25156946000004</c:v>
                </c:pt>
                <c:pt idx="1">
                  <c:v>208.75831116000001</c:v>
                </c:pt>
                <c:pt idx="2">
                  <c:v>219.90052776000005</c:v>
                </c:pt>
                <c:pt idx="3">
                  <c:v>199.170624796</c:v>
                </c:pt>
                <c:pt idx="4">
                  <c:v>335.01159237200005</c:v>
                </c:pt>
                <c:pt idx="5">
                  <c:v>226.10397176800004</c:v>
                </c:pt>
                <c:pt idx="6">
                  <c:v>303.67066956000008</c:v>
                </c:pt>
                <c:pt idx="7">
                  <c:v>353.06346528000006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8-7533-4C73-8E3A-8786D19208B3}"/>
            </c:ext>
          </c:extLst>
        </c:ser>
        <c:dLbls>
          <c:showLegendKey val="0"/>
          <c:showVal val="0"/>
          <c:showCatName val="0"/>
          <c:showSerName val="0"/>
          <c:showPercent val="0"/>
          <c:showBubbleSize val="0"/>
        </c:dLbls>
        <c:gapWidth val="150"/>
        <c:overlap val="100"/>
        <c:axId val="1852944077"/>
        <c:axId val="1598101925"/>
        <c:extLst>
          <c:ext xmlns:c15="http://schemas.microsoft.com/office/drawing/2012/chart" uri="{02D57815-91ED-43cb-92C2-25804820EDAC}">
            <c15:filteredBarSeries>
              <c15:ser>
                <c:idx val="9"/>
                <c:order val="9"/>
                <c:tx>
                  <c:v>Приватний та комерційний транспорт</c:v>
                </c:tx>
                <c:spPr>
                  <a:solidFill>
                    <a:srgbClr val="E343FC"/>
                  </a:solidFill>
                  <a:ln cmpd="sng">
                    <a:solidFill>
                      <a:srgbClr val="000000"/>
                    </a:solidFill>
                  </a:ln>
                </c:spPr>
                <c:invertIfNegative val="1"/>
                <c:cat>
                  <c:numRef>
                    <c:extLst>
                      <c:ext uri="{02D57815-91ED-43cb-92C2-25804820EDAC}">
                        <c15:formulaRef>
                          <c15:sqref>'Підсумкові баланси'!$D$1:$K$1</c15:sqref>
                        </c15:formulaRef>
                      </c:ext>
                    </c:extLst>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extLst>
                      <c:ext uri="{02D57815-91ED-43cb-92C2-25804820EDAC}">
                        <c15:formulaRef>
                          <c15:sqref>'Підсумкові баланси'!$D$11:$K$11</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9-7533-4C73-8E3A-8786D19208B3}"/>
                  </c:ext>
                </c:extLst>
              </c15:ser>
            </c15:filteredBarSeries>
          </c:ext>
        </c:extLst>
      </c:barChart>
      <c:catAx>
        <c:axId val="1852944077"/>
        <c:scaling>
          <c:orientation val="minMax"/>
        </c:scaling>
        <c:delete val="0"/>
        <c:axPos val="b"/>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txPr>
          <a:bodyPr/>
          <a:lstStyle/>
          <a:p>
            <a:pPr lvl="0">
              <a:defRPr sz="1000" b="0" i="0">
                <a:solidFill>
                  <a:srgbClr val="000000"/>
                </a:solidFill>
                <a:latin typeface="Arial"/>
              </a:defRPr>
            </a:pPr>
            <a:endParaRPr lang="ru-RU"/>
          </a:p>
        </c:txPr>
        <c:crossAx val="1598101925"/>
        <c:crosses val="autoZero"/>
        <c:auto val="1"/>
        <c:lblAlgn val="ctr"/>
        <c:lblOffset val="100"/>
        <c:noMultiLvlLbl val="1"/>
      </c:catAx>
      <c:valAx>
        <c:axId val="1598101925"/>
        <c:scaling>
          <c:orientation val="minMax"/>
        </c:scaling>
        <c:delete val="0"/>
        <c:axPos val="l"/>
        <c:majorGridlines>
          <c:spPr>
            <a:ln>
              <a:solidFill>
                <a:srgbClr val="B7B7B7"/>
              </a:solidFill>
            </a:ln>
          </c:spPr>
        </c:majorGridlines>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852944077"/>
        <c:crosses val="autoZero"/>
        <c:crossBetween val="between"/>
      </c:valAx>
    </c:plotArea>
    <c:legend>
      <c:legendPos val="b"/>
      <c:layout>
        <c:manualLayout>
          <c:xMode val="edge"/>
          <c:yMode val="edge"/>
          <c:x val="0.17056895811686038"/>
          <c:y val="0.70181574026291105"/>
          <c:w val="0.79501421697287844"/>
          <c:h val="0.27120241048093091"/>
        </c:manualLayout>
      </c:layout>
      <c:overlay val="0"/>
      <c:txPr>
        <a:bodyPr/>
        <a:lstStyle/>
        <a:p>
          <a:pPr lvl="0">
            <a:defRPr sz="9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енергетичний баланс за період 2017-2024 роки за видами енергії, МВт.год</a:t>
            </a:r>
          </a:p>
        </c:rich>
      </c:tx>
      <c:overlay val="0"/>
    </c:title>
    <c:autoTitleDeleted val="0"/>
    <c:plotArea>
      <c:layout/>
      <c:barChart>
        <c:barDir val="col"/>
        <c:grouping val="stacked"/>
        <c:varyColors val="1"/>
        <c:ser>
          <c:idx val="0"/>
          <c:order val="0"/>
          <c:tx>
            <c:v>Тепло</c:v>
          </c:tx>
          <c:spPr>
            <a:solidFill>
              <a:srgbClr val="004586"/>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баланси'!$N$2:$U$2</c:f>
              <c:numCache>
                <c:formatCode>0.00</c:formatCode>
                <c:ptCount val="8"/>
                <c:pt idx="0">
                  <c:v>2713.4964810000001</c:v>
                </c:pt>
                <c:pt idx="1">
                  <c:v>4033.2839999999997</c:v>
                </c:pt>
                <c:pt idx="2">
                  <c:v>3221.51</c:v>
                </c:pt>
                <c:pt idx="3">
                  <c:v>2850.5129999999999</c:v>
                </c:pt>
                <c:pt idx="4">
                  <c:v>2886.5660000000003</c:v>
                </c:pt>
                <c:pt idx="5">
                  <c:v>1313.027</c:v>
                </c:pt>
                <c:pt idx="6">
                  <c:v>2275.991</c:v>
                </c:pt>
                <c:pt idx="7">
                  <c:v>2294.5990000000002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299A-4C59-9101-4AB0F67AB342}"/>
            </c:ext>
          </c:extLst>
        </c:ser>
        <c:ser>
          <c:idx val="1"/>
          <c:order val="1"/>
          <c:tx>
            <c:v>Природний газ</c:v>
          </c:tx>
          <c:spPr>
            <a:solidFill>
              <a:srgbClr val="FF420E"/>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баланси'!$N$3:$U$3</c:f>
              <c:numCache>
                <c:formatCode>0.00</c:formatCode>
                <c:ptCount val="8"/>
                <c:pt idx="0">
                  <c:v>158927.52818430003</c:v>
                </c:pt>
                <c:pt idx="1">
                  <c:v>152791.74016355828</c:v>
                </c:pt>
                <c:pt idx="2">
                  <c:v>141758.11125762438</c:v>
                </c:pt>
                <c:pt idx="3">
                  <c:v>136431.08510729199</c:v>
                </c:pt>
                <c:pt idx="4">
                  <c:v>138250.28122079812</c:v>
                </c:pt>
                <c:pt idx="5">
                  <c:v>127908.60761292939</c:v>
                </c:pt>
                <c:pt idx="6">
                  <c:v>118005.35930960023</c:v>
                </c:pt>
                <c:pt idx="7">
                  <c:v>118750.32110614823</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299A-4C59-9101-4AB0F67AB342}"/>
            </c:ext>
          </c:extLst>
        </c:ser>
        <c:ser>
          <c:idx val="2"/>
          <c:order val="2"/>
          <c:tx>
            <c:v>Електроенергія</c:v>
          </c:tx>
          <c:spPr>
            <a:solidFill>
              <a:srgbClr val="FFD320"/>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баланси'!$N$4:$U$4</c:f>
              <c:numCache>
                <c:formatCode>0.00</c:formatCode>
                <c:ptCount val="8"/>
                <c:pt idx="0">
                  <c:v>23545.821988019274</c:v>
                </c:pt>
                <c:pt idx="1">
                  <c:v>23601.366083882804</c:v>
                </c:pt>
                <c:pt idx="2">
                  <c:v>23199.527794953912</c:v>
                </c:pt>
                <c:pt idx="3">
                  <c:v>23489.584205869163</c:v>
                </c:pt>
                <c:pt idx="4">
                  <c:v>23928.237375913955</c:v>
                </c:pt>
                <c:pt idx="5">
                  <c:v>15647.149312897523</c:v>
                </c:pt>
                <c:pt idx="6">
                  <c:v>22121.88489454527</c:v>
                </c:pt>
                <c:pt idx="7">
                  <c:v>24663.026544702148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299A-4C59-9101-4AB0F67AB342}"/>
            </c:ext>
          </c:extLst>
        </c:ser>
        <c:ser>
          <c:idx val="3"/>
          <c:order val="3"/>
          <c:tx>
            <c:v>Деревина</c:v>
          </c:tx>
          <c:spPr>
            <a:solidFill>
              <a:srgbClr val="579D1C"/>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баланси'!$N$5:$U$5</c:f>
              <c:numCache>
                <c:formatCode>0.00</c:formatCode>
                <c:ptCount val="8"/>
                <c:pt idx="0">
                  <c:v>198504.65737909439</c:v>
                </c:pt>
                <c:pt idx="1">
                  <c:v>194612.40919519059</c:v>
                </c:pt>
                <c:pt idx="2">
                  <c:v>204855.16757388483</c:v>
                </c:pt>
                <c:pt idx="3">
                  <c:v>189680.71071655999</c:v>
                </c:pt>
                <c:pt idx="4">
                  <c:v>201787.990124</c:v>
                </c:pt>
                <c:pt idx="5">
                  <c:v>158888.18120000002</c:v>
                </c:pt>
                <c:pt idx="6">
                  <c:v>186927.27200000003</c:v>
                </c:pt>
                <c:pt idx="7">
                  <c:v>198858.80000000002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299A-4C59-9101-4AB0F67AB342}"/>
            </c:ext>
          </c:extLst>
        </c:ser>
        <c:ser>
          <c:idx val="4"/>
          <c:order val="4"/>
          <c:tx>
            <c:v>Бензин</c:v>
          </c:tx>
          <c:spPr>
            <a:solidFill>
              <a:srgbClr val="7E0021"/>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баланси'!$N$6:$U$6</c:f>
              <c:numCache>
                <c:formatCode>0.00</c:formatCode>
                <c:ptCount val="8"/>
                <c:pt idx="0">
                  <c:v>204.25048146000006</c:v>
                </c:pt>
                <c:pt idx="1">
                  <c:v>220.34797115999999</c:v>
                </c:pt>
                <c:pt idx="2">
                  <c:v>225.60481896000005</c:v>
                </c:pt>
                <c:pt idx="3">
                  <c:v>217.76658639600001</c:v>
                </c:pt>
                <c:pt idx="4">
                  <c:v>442.21451557200004</c:v>
                </c:pt>
                <c:pt idx="5">
                  <c:v>300.70496832000003</c:v>
                </c:pt>
                <c:pt idx="6">
                  <c:v>406.18667856000008</c:v>
                </c:pt>
                <c:pt idx="7">
                  <c:v>392.64152004000005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299A-4C59-9101-4AB0F67AB342}"/>
            </c:ext>
          </c:extLst>
        </c:ser>
        <c:ser>
          <c:idx val="5"/>
          <c:order val="5"/>
          <c:tx>
            <c:v>Дизельне пальне</c:v>
          </c:tx>
          <c:spPr>
            <a:solidFill>
              <a:srgbClr val="83CAFF"/>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баланси'!$N$7:$U$7</c:f>
              <c:numCache>
                <c:formatCode>0.00</c:formatCode>
                <c:ptCount val="8"/>
                <c:pt idx="0">
                  <c:v>285.23586</c:v>
                </c:pt>
                <c:pt idx="1">
                  <c:v>353.168676</c:v>
                </c:pt>
                <c:pt idx="2">
                  <c:v>602.33896799999991</c:v>
                </c:pt>
                <c:pt idx="3">
                  <c:v>665.85355200000004</c:v>
                </c:pt>
                <c:pt idx="4">
                  <c:v>727.19900400000006</c:v>
                </c:pt>
                <c:pt idx="5">
                  <c:v>484.55769936000013</c:v>
                </c:pt>
                <c:pt idx="6">
                  <c:v>750.59214299999996</c:v>
                </c:pt>
                <c:pt idx="7">
                  <c:v>1031.2442372400001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299A-4C59-9101-4AB0F67AB342}"/>
            </c:ext>
          </c:extLst>
        </c:ser>
        <c:ser>
          <c:idx val="6"/>
          <c:order val="6"/>
          <c:tx>
            <c:v>LPG (Пропан-Бутан)</c:v>
          </c:tx>
          <c:spPr>
            <a:solidFill>
              <a:srgbClr val="314004"/>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баланси'!$N$8:$U$8</c:f>
              <c:numCache>
                <c:formatCode>0.00</c:formatCode>
                <c:ptCount val="8"/>
                <c:pt idx="0">
                  <c:v>0</c:v>
                </c:pt>
                <c:pt idx="1">
                  <c:v>14.236031999999998</c:v>
                </c:pt>
                <c:pt idx="2">
                  <c:v>153.83812079999998</c:v>
                </c:pt>
                <c:pt idx="3">
                  <c:v>135.0495244</c:v>
                </c:pt>
                <c:pt idx="4">
                  <c:v>233.39677879999999</c:v>
                </c:pt>
                <c:pt idx="5">
                  <c:v>61.661889688000002</c:v>
                </c:pt>
                <c:pt idx="6">
                  <c:v>68.436757999999998</c:v>
                </c:pt>
                <c:pt idx="7">
                  <c:v>61.022157999999997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299A-4C59-9101-4AB0F67AB342}"/>
            </c:ext>
          </c:extLst>
        </c:ser>
        <c:ser>
          <c:idx val="7"/>
          <c:order val="7"/>
          <c:tx>
            <c:v>CNG (Метан)</c:v>
          </c:tx>
          <c:spPr>
            <a:solidFill>
              <a:srgbClr val="AECF00"/>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баланси'!$N$9:$U$9</c:f>
              <c:numCache>
                <c:formatCode>0.00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299A-4C59-9101-4AB0F67AB342}"/>
            </c:ext>
          </c:extLst>
        </c:ser>
        <c:dLbls>
          <c:showLegendKey val="0"/>
          <c:showVal val="0"/>
          <c:showCatName val="0"/>
          <c:showSerName val="0"/>
          <c:showPercent val="0"/>
          <c:showBubbleSize val="0"/>
        </c:dLbls>
        <c:gapWidth val="150"/>
        <c:overlap val="100"/>
        <c:axId val="119020385"/>
        <c:axId val="907805672"/>
      </c:barChart>
      <c:catAx>
        <c:axId val="119020385"/>
        <c:scaling>
          <c:orientation val="minMax"/>
        </c:scaling>
        <c:delete val="0"/>
        <c:axPos val="b"/>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txPr>
          <a:bodyPr/>
          <a:lstStyle/>
          <a:p>
            <a:pPr lvl="0">
              <a:defRPr sz="1000" b="0" i="0">
                <a:solidFill>
                  <a:srgbClr val="000000"/>
                </a:solidFill>
                <a:latin typeface="Arial"/>
              </a:defRPr>
            </a:pPr>
            <a:endParaRPr lang="ru-RU"/>
          </a:p>
        </c:txPr>
        <c:crossAx val="907805672"/>
        <c:crosses val="autoZero"/>
        <c:auto val="1"/>
        <c:lblAlgn val="ctr"/>
        <c:lblOffset val="100"/>
        <c:noMultiLvlLbl val="1"/>
      </c:catAx>
      <c:valAx>
        <c:axId val="907805672"/>
        <c:scaling>
          <c:orientation val="minMax"/>
        </c:scaling>
        <c:delete val="0"/>
        <c:axPos val="l"/>
        <c:majorGridlines>
          <c:spPr>
            <a:ln>
              <a:solidFill>
                <a:srgbClr val="B7B7B7"/>
              </a:solidFill>
            </a:ln>
          </c:spPr>
        </c:majorGridlines>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19020385"/>
        <c:crosses val="autoZero"/>
        <c:crossBetween val="between"/>
      </c:valAx>
    </c:plotArea>
    <c:legend>
      <c:legendPos val="b"/>
      <c:overlay val="0"/>
      <c:txPr>
        <a:bodyPr/>
        <a:lstStyle/>
        <a:p>
          <a:pPr lvl="0">
            <a:defRPr sz="10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вартісний баланс за період 2017-2024 роки за категоріями кінцевих споживачів,</a:t>
            </a:r>
            <a:r>
              <a:rPr lang="uk-UA" sz="1200" b="0" i="0" baseline="0">
                <a:solidFill>
                  <a:srgbClr val="000000"/>
                </a:solidFill>
                <a:latin typeface="Arial"/>
              </a:rPr>
              <a:t> млн грн</a:t>
            </a:r>
            <a:endParaRPr lang="uk-UA" sz="1200" b="0" i="0">
              <a:solidFill>
                <a:srgbClr val="000000"/>
              </a:solidFill>
              <a:latin typeface="Arial"/>
            </a:endParaRPr>
          </a:p>
        </c:rich>
      </c:tx>
      <c:layout>
        <c:manualLayout>
          <c:xMode val="edge"/>
          <c:yMode val="edge"/>
          <c:x val="0.14082735366233728"/>
          <c:y val="1.4247437985315043E-2"/>
        </c:manualLayout>
      </c:layout>
      <c:overlay val="0"/>
    </c:title>
    <c:autoTitleDeleted val="0"/>
    <c:plotArea>
      <c:layout>
        <c:manualLayout>
          <c:layoutTarget val="inner"/>
          <c:xMode val="edge"/>
          <c:yMode val="edge"/>
          <c:x val="0.14390907145190543"/>
          <c:y val="0.12173388702641759"/>
          <c:w val="0.71716084845617478"/>
          <c:h val="0.40501932378892103"/>
        </c:manualLayout>
      </c:layout>
      <c:barChart>
        <c:barDir val="col"/>
        <c:grouping val="stacked"/>
        <c:varyColors val="1"/>
        <c:ser>
          <c:idx val="0"/>
          <c:order val="0"/>
          <c:tx>
            <c:v>Громадські будівлі</c:v>
          </c:tx>
          <c:spPr>
            <a:solidFill>
              <a:srgbClr val="004586"/>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Фінанси!$O$4:$V$4</c:f>
              <c:numCache>
                <c:formatCode>0.0</c:formatCode>
                <c:ptCount val="8"/>
                <c:pt idx="0">
                  <c:v>7.9313403622013992</c:v>
                </c:pt>
                <c:pt idx="1">
                  <c:v>10.021842580341914</c:v>
                </c:pt>
                <c:pt idx="2">
                  <c:v>9.5303405020824616</c:v>
                </c:pt>
                <c:pt idx="3">
                  <c:v>7.350526842132691</c:v>
                </c:pt>
                <c:pt idx="4">
                  <c:v>14.96777939299314</c:v>
                </c:pt>
                <c:pt idx="5">
                  <c:v>8.1802555396147785</c:v>
                </c:pt>
                <c:pt idx="6">
                  <c:v>12.831527832117537</c:v>
                </c:pt>
                <c:pt idx="7">
                  <c:v>13.798036734017121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6635-4E00-83C7-743A86FD08A7}"/>
            </c:ext>
          </c:extLst>
        </c:ser>
        <c:ser>
          <c:idx val="1"/>
          <c:order val="1"/>
          <c:tx>
            <c:v>Об'єкти водопостачання та водовідведення</c:v>
          </c:tx>
          <c:spPr>
            <a:solidFill>
              <a:srgbClr val="FF420E"/>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Фінанси!$O$5:$V$5</c:f>
              <c:numCache>
                <c:formatCode>0.0</c:formatCode>
                <c:ptCount val="8"/>
                <c:pt idx="0">
                  <c:v>0.99812089999999998</c:v>
                </c:pt>
                <c:pt idx="1">
                  <c:v>1.079393</c:v>
                </c:pt>
                <c:pt idx="2">
                  <c:v>1.0957926</c:v>
                </c:pt>
                <c:pt idx="3">
                  <c:v>1.0883144999999999</c:v>
                </c:pt>
                <c:pt idx="4">
                  <c:v>2.4058944000000002</c:v>
                </c:pt>
                <c:pt idx="5">
                  <c:v>1.7346936000000002</c:v>
                </c:pt>
                <c:pt idx="6">
                  <c:v>2.2628177000000003</c:v>
                </c:pt>
                <c:pt idx="7">
                  <c:v>3.047517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6635-4E00-83C7-743A86FD08A7}"/>
            </c:ext>
          </c:extLst>
        </c:ser>
        <c:ser>
          <c:idx val="2"/>
          <c:order val="2"/>
          <c:tx>
            <c:v>Об’єкти зовнішнього освітлення</c:v>
          </c:tx>
          <c:spPr>
            <a:solidFill>
              <a:srgbClr val="FFD320"/>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Фінанси!$O$6:$V$6</c:f>
              <c:numCache>
                <c:formatCode>0.0</c:formatCode>
                <c:ptCount val="8"/>
                <c:pt idx="0">
                  <c:v>1.6964011050000001</c:v>
                </c:pt>
                <c:pt idx="1">
                  <c:v>1.91568816</c:v>
                </c:pt>
                <c:pt idx="2">
                  <c:v>2.3232321000000007</c:v>
                </c:pt>
                <c:pt idx="3">
                  <c:v>2.3614800300000001</c:v>
                </c:pt>
                <c:pt idx="4">
                  <c:v>4.1266244400000005</c:v>
                </c:pt>
                <c:pt idx="5">
                  <c:v>1.6061056200000001</c:v>
                </c:pt>
                <c:pt idx="6">
                  <c:v>0.81293207999999995</c:v>
                </c:pt>
                <c:pt idx="7">
                  <c:v>1.07512472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6635-4E00-83C7-743A86FD08A7}"/>
            </c:ext>
          </c:extLst>
        </c:ser>
        <c:ser>
          <c:idx val="3"/>
          <c:order val="3"/>
          <c:tx>
            <c:v>Житлові будівлі</c:v>
          </c:tx>
          <c:spPr>
            <a:solidFill>
              <a:srgbClr val="579D1C"/>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Фінанси!$O$7:$V$7</c:f>
              <c:numCache>
                <c:formatCode>0.0</c:formatCode>
                <c:ptCount val="8"/>
                <c:pt idx="0">
                  <c:v>183.75978538147197</c:v>
                </c:pt>
                <c:pt idx="1">
                  <c:v>211.77211347630819</c:v>
                </c:pt>
                <c:pt idx="2">
                  <c:v>182.22209257518611</c:v>
                </c:pt>
                <c:pt idx="3">
                  <c:v>208.26435901694356</c:v>
                </c:pt>
                <c:pt idx="4">
                  <c:v>202.87481726589775</c:v>
                </c:pt>
                <c:pt idx="5">
                  <c:v>209.21410379850323</c:v>
                </c:pt>
                <c:pt idx="6">
                  <c:v>260.97888063133041</c:v>
                </c:pt>
                <c:pt idx="7">
                  <c:v>321.66662608161414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6635-4E00-83C7-743A86FD08A7}"/>
            </c:ext>
          </c:extLst>
        </c:ser>
        <c:ser>
          <c:idx val="4"/>
          <c:order val="4"/>
          <c:tx>
            <c:v>Об'єкти у сфері теплопостачання (в частині споживання електричної енергії для потреб транспортування і розподілу теплової енергії)</c:v>
          </c:tx>
          <c:spPr>
            <a:solidFill>
              <a:srgbClr val="7E0021"/>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Фінанси!$O$8:$V$8</c:f>
              <c:numCache>
                <c:formatCode>0.0</c:formatCode>
                <c:ptCount val="8"/>
                <c:pt idx="0">
                  <c:v>0.30280163629902779</c:v>
                </c:pt>
                <c:pt idx="1">
                  <c:v>0.28977007000000005</c:v>
                </c:pt>
                <c:pt idx="2">
                  <c:v>0.29337321</c:v>
                </c:pt>
                <c:pt idx="3">
                  <c:v>0.31315676000000003</c:v>
                </c:pt>
                <c:pt idx="4">
                  <c:v>0.36594683999999994</c:v>
                </c:pt>
                <c:pt idx="5">
                  <c:v>0.17322641999999999</c:v>
                </c:pt>
                <c:pt idx="6">
                  <c:v>0.30309750000000002</c:v>
                </c:pt>
                <c:pt idx="7">
                  <c:v>0.21568913999999997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6635-4E00-83C7-743A86FD08A7}"/>
            </c:ext>
          </c:extLst>
        </c:ser>
        <c:ser>
          <c:idx val="5"/>
          <c:order val="5"/>
          <c:tx>
            <c:v>Об'єкти з управління побутовими відходами</c:v>
          </c:tx>
          <c:spPr>
            <a:solidFill>
              <a:srgbClr val="83CAFF"/>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Фінанси!$O$9:$V$9</c:f>
              <c:numCache>
                <c:formatCode>0.0</c:formatCode>
                <c:ptCount val="8"/>
                <c:pt idx="0">
                  <c:v>0.83037382999999987</c:v>
                </c:pt>
                <c:pt idx="1">
                  <c:v>1.1458946299999999</c:v>
                </c:pt>
                <c:pt idx="2">
                  <c:v>1.2175956699999997</c:v>
                </c:pt>
                <c:pt idx="3">
                  <c:v>0.93219854999999996</c:v>
                </c:pt>
                <c:pt idx="4">
                  <c:v>1.2292961000000002</c:v>
                </c:pt>
                <c:pt idx="5">
                  <c:v>1.6896781000000001</c:v>
                </c:pt>
                <c:pt idx="6">
                  <c:v>1.98427537</c:v>
                </c:pt>
                <c:pt idx="7">
                  <c:v>2.0790923700000001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6635-4E00-83C7-743A86FD08A7}"/>
            </c:ext>
          </c:extLst>
        </c:ser>
        <c:ser>
          <c:idx val="6"/>
          <c:order val="6"/>
          <c:tx>
            <c:strRef>
              <c:f>Фінанси!$N$10</c:f>
              <c:strCache>
                <c:ptCount val="1"/>
                <c:pt idx="0">
                  <c:v>Інші сфери послуг</c:v>
                </c:pt>
              </c:strCache>
            </c:strRef>
          </c:tx>
          <c:spPr>
            <a:solidFill>
              <a:srgbClr val="314004"/>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Фінанси!$O$10:$V$10</c:f>
              <c:numCache>
                <c:formatCode>0.0</c:formatCode>
                <c:ptCount val="8"/>
                <c:pt idx="0">
                  <c:v>32.5054842678</c:v>
                </c:pt>
                <c:pt idx="1">
                  <c:v>39.965331059726793</c:v>
                </c:pt>
                <c:pt idx="2">
                  <c:v>36.542507516794686</c:v>
                </c:pt>
                <c:pt idx="3">
                  <c:v>28.797356172018809</c:v>
                </c:pt>
                <c:pt idx="4">
                  <c:v>51.413320977560659</c:v>
                </c:pt>
                <c:pt idx="5">
                  <c:v>41.877641348473574</c:v>
                </c:pt>
                <c:pt idx="6">
                  <c:v>41.540630327286884</c:v>
                </c:pt>
                <c:pt idx="7">
                  <c:v>42.021889210942462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6635-4E00-83C7-743A86FD08A7}"/>
            </c:ext>
          </c:extLst>
        </c:ser>
        <c:ser>
          <c:idx val="7"/>
          <c:order val="7"/>
          <c:tx>
            <c:v>Громадський транспорт та відповідна інфраструктура</c:v>
          </c:tx>
          <c:spPr>
            <a:solidFill>
              <a:srgbClr val="AECF00"/>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Фінанси!$O$11:$V$11</c:f>
              <c:numCache>
                <c:formatCode>0.0</c:formatCode>
                <c:ptCount val="8"/>
                <c:pt idx="0">
                  <c:v>0</c:v>
                </c:pt>
                <c:pt idx="1">
                  <c:v>0</c:v>
                </c:pt>
                <c:pt idx="2">
                  <c:v>0.72645759999999981</c:v>
                </c:pt>
                <c:pt idx="3">
                  <c:v>0.96387740000000011</c:v>
                </c:pt>
                <c:pt idx="4">
                  <c:v>1.4874263999999999</c:v>
                </c:pt>
                <c:pt idx="5">
                  <c:v>1.2230838800000003</c:v>
                </c:pt>
                <c:pt idx="6">
                  <c:v>2.2856108999999996</c:v>
                </c:pt>
                <c:pt idx="7">
                  <c:v>3.5089312000000001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6635-4E00-83C7-743A86FD08A7}"/>
            </c:ext>
          </c:extLst>
        </c:ser>
        <c:ser>
          <c:idx val="8"/>
          <c:order val="8"/>
          <c:tx>
            <c:strRef>
              <c:f>Фінанси!$N$12</c:f>
              <c:strCache>
                <c:ptCount val="1"/>
                <c:pt idx="0">
                  <c:v>Муніципальний транспорт</c:v>
                </c:pt>
              </c:strCache>
            </c:strRef>
          </c:tx>
          <c:spPr>
            <a:solidFill>
              <a:srgbClr val="4B1F6F"/>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Фінанси!$O$12:$V$12</c:f>
              <c:numCache>
                <c:formatCode>0.0</c:formatCode>
                <c:ptCount val="8"/>
                <c:pt idx="0">
                  <c:v>0.50369904390000009</c:v>
                </c:pt>
                <c:pt idx="1">
                  <c:v>0.65301731459999979</c:v>
                </c:pt>
                <c:pt idx="2">
                  <c:v>0.62252661179999991</c:v>
                </c:pt>
                <c:pt idx="3">
                  <c:v>0.50866988082999998</c:v>
                </c:pt>
                <c:pt idx="4">
                  <c:v>1.0820567603700002</c:v>
                </c:pt>
                <c:pt idx="5">
                  <c:v>1.2290880156000001</c:v>
                </c:pt>
                <c:pt idx="6">
                  <c:v>1.6705568676999998</c:v>
                </c:pt>
                <c:pt idx="7">
                  <c:v>2.0182210109000001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8-6635-4E00-83C7-743A86FD08A7}"/>
            </c:ext>
          </c:extLst>
        </c:ser>
        <c:dLbls>
          <c:showLegendKey val="0"/>
          <c:showVal val="0"/>
          <c:showCatName val="0"/>
          <c:showSerName val="0"/>
          <c:showPercent val="0"/>
          <c:showBubbleSize val="0"/>
        </c:dLbls>
        <c:gapWidth val="150"/>
        <c:overlap val="100"/>
        <c:axId val="1623629377"/>
        <c:axId val="1490546546"/>
      </c:barChart>
      <c:catAx>
        <c:axId val="1623629377"/>
        <c:scaling>
          <c:orientation val="minMax"/>
        </c:scaling>
        <c:delete val="0"/>
        <c:axPos val="b"/>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txPr>
          <a:bodyPr/>
          <a:lstStyle/>
          <a:p>
            <a:pPr lvl="0">
              <a:defRPr sz="1000" b="0" i="0">
                <a:solidFill>
                  <a:srgbClr val="000000"/>
                </a:solidFill>
                <a:latin typeface="Arial"/>
              </a:defRPr>
            </a:pPr>
            <a:endParaRPr lang="ru-RU"/>
          </a:p>
        </c:txPr>
        <c:crossAx val="1490546546"/>
        <c:crosses val="autoZero"/>
        <c:auto val="1"/>
        <c:lblAlgn val="ctr"/>
        <c:lblOffset val="100"/>
        <c:noMultiLvlLbl val="1"/>
      </c:catAx>
      <c:valAx>
        <c:axId val="1490546546"/>
        <c:scaling>
          <c:orientation val="minMax"/>
        </c:scaling>
        <c:delete val="0"/>
        <c:axPos val="l"/>
        <c:majorGridlines>
          <c:spPr>
            <a:ln>
              <a:solidFill>
                <a:srgbClr val="B7B7B7"/>
              </a:solidFill>
            </a:ln>
          </c:spPr>
        </c:majorGridlines>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623629377"/>
        <c:crosses val="autoZero"/>
        <c:crossBetween val="between"/>
      </c:valAx>
    </c:plotArea>
    <c:legend>
      <c:legendPos val="b"/>
      <c:layout>
        <c:manualLayout>
          <c:xMode val="edge"/>
          <c:yMode val="edge"/>
          <c:x val="8.3929422985216981E-2"/>
          <c:y val="0.61607810288445186"/>
          <c:w val="0.79950885967580232"/>
          <c:h val="0.38154732411799569"/>
        </c:manualLayout>
      </c:layout>
      <c:overlay val="0"/>
      <c:txPr>
        <a:bodyPr/>
        <a:lstStyle/>
        <a:p>
          <a:pPr lvl="0">
            <a:defRPr sz="7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вартісний баланс за період 2017-2024 роки за видами енергії, млн грн</a:t>
            </a:r>
          </a:p>
        </c:rich>
      </c:tx>
      <c:overlay val="0"/>
    </c:title>
    <c:autoTitleDeleted val="0"/>
    <c:plotArea>
      <c:layout/>
      <c:barChart>
        <c:barDir val="col"/>
        <c:grouping val="stacked"/>
        <c:varyColors val="1"/>
        <c:ser>
          <c:idx val="0"/>
          <c:order val="0"/>
          <c:tx>
            <c:v>Тепло</c:v>
          </c:tx>
          <c:spPr>
            <a:solidFill>
              <a:srgbClr val="004586"/>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Фінанси!$D$71:$K$71</c:f>
              <c:numCache>
                <c:formatCode>0.0</c:formatCode>
                <c:ptCount val="8"/>
                <c:pt idx="0">
                  <c:v>4.6794723198000003</c:v>
                </c:pt>
                <c:pt idx="1">
                  <c:v>6.3355992719999996</c:v>
                </c:pt>
                <c:pt idx="2">
                  <c:v>5.0586460999999998</c:v>
                </c:pt>
                <c:pt idx="3">
                  <c:v>3.3161004899999997</c:v>
                </c:pt>
                <c:pt idx="4">
                  <c:v>8.5998206899999996</c:v>
                </c:pt>
                <c:pt idx="5">
                  <c:v>3.32108033</c:v>
                </c:pt>
                <c:pt idx="6">
                  <c:v>6.7811472100000003</c:v>
                </c:pt>
                <c:pt idx="7">
                  <c:v>6.8318334900000002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1A54-42D1-97F7-A1021023AE45}"/>
            </c:ext>
          </c:extLst>
        </c:ser>
        <c:ser>
          <c:idx val="1"/>
          <c:order val="1"/>
          <c:tx>
            <c:v>Природний газ</c:v>
          </c:tx>
          <c:spPr>
            <a:solidFill>
              <a:srgbClr val="FF420E"/>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Фінанси!$D$72:$K$72</c:f>
              <c:numCache>
                <c:formatCode>0.0</c:formatCode>
                <c:ptCount val="8"/>
                <c:pt idx="0">
                  <c:v>126.89537570230142</c:v>
                </c:pt>
                <c:pt idx="1">
                  <c:v>150.52921472413794</c:v>
                </c:pt>
                <c:pt idx="2">
                  <c:v>110.52130633133393</c:v>
                </c:pt>
                <c:pt idx="3">
                  <c:v>130.82990612289314</c:v>
                </c:pt>
                <c:pt idx="4">
                  <c:v>138.56963238028564</c:v>
                </c:pt>
                <c:pt idx="5">
                  <c:v>126.17122099962603</c:v>
                </c:pt>
                <c:pt idx="6">
                  <c:v>113.68456607902925</c:v>
                </c:pt>
                <c:pt idx="7">
                  <c:v>114.52612809442438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1A54-42D1-97F7-A1021023AE45}"/>
            </c:ext>
          </c:extLst>
        </c:ser>
        <c:ser>
          <c:idx val="2"/>
          <c:order val="2"/>
          <c:tx>
            <c:v>Електроенергія</c:v>
          </c:tx>
          <c:spPr>
            <a:solidFill>
              <a:srgbClr val="FFD320"/>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Фінанси!$D$73:$K$73</c:f>
              <c:numCache>
                <c:formatCode>0.0</c:formatCode>
                <c:ptCount val="8"/>
                <c:pt idx="0">
                  <c:v>42.23931790931757</c:v>
                </c:pt>
                <c:pt idx="1">
                  <c:v>43.711764296994865</c:v>
                </c:pt>
                <c:pt idx="2">
                  <c:v>44.574950195998667</c:v>
                </c:pt>
                <c:pt idx="3">
                  <c:v>46.043608033961945</c:v>
                </c:pt>
                <c:pt idx="4">
                  <c:v>57.263813846165945</c:v>
                </c:pt>
                <c:pt idx="5">
                  <c:v>38.397493746965573</c:v>
                </c:pt>
                <c:pt idx="6">
                  <c:v>74.419172781705583</c:v>
                </c:pt>
                <c:pt idx="7">
                  <c:v>117.86692130214934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1A54-42D1-97F7-A1021023AE45}"/>
            </c:ext>
          </c:extLst>
        </c:ser>
        <c:ser>
          <c:idx val="3"/>
          <c:order val="3"/>
          <c:tx>
            <c:v>Деревина</c:v>
          </c:tx>
          <c:spPr>
            <a:solidFill>
              <a:srgbClr val="579D1C"/>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Фінанси!$D$74:$K$74</c:f>
              <c:numCache>
                <c:formatCode>0.0</c:formatCode>
                <c:ptCount val="8"/>
                <c:pt idx="0">
                  <c:v>53.379767721353403</c:v>
                </c:pt>
                <c:pt idx="1">
                  <c:v>64.467560053244071</c:v>
                </c:pt>
                <c:pt idx="2">
                  <c:v>71.85243587673061</c:v>
                </c:pt>
                <c:pt idx="3">
                  <c:v>67.985578674239974</c:v>
                </c:pt>
                <c:pt idx="4">
                  <c:v>71.721116399999985</c:v>
                </c:pt>
                <c:pt idx="5">
                  <c:v>94.896231250000014</c:v>
                </c:pt>
                <c:pt idx="6">
                  <c:v>123.845</c:v>
                </c:pt>
                <c:pt idx="7">
                  <c:v>142.6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1A54-42D1-97F7-A1021023AE45}"/>
            </c:ext>
          </c:extLst>
        </c:ser>
        <c:ser>
          <c:idx val="4"/>
          <c:order val="4"/>
          <c:tx>
            <c:v>Бензин</c:v>
          </c:tx>
          <c:spPr>
            <a:solidFill>
              <a:srgbClr val="7E0021"/>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Фінанси!$D$75:$K$75</c:f>
              <c:numCache>
                <c:formatCode>0.0</c:formatCode>
                <c:ptCount val="8"/>
                <c:pt idx="0">
                  <c:v>0.60785712390000002</c:v>
                </c:pt>
                <c:pt idx="1">
                  <c:v>0.71610733459999987</c:v>
                </c:pt>
                <c:pt idx="2">
                  <c:v>0.6779246217999999</c:v>
                </c:pt>
                <c:pt idx="3">
                  <c:v>0.56584835082999996</c:v>
                </c:pt>
                <c:pt idx="4">
                  <c:v>1.1460429803700001</c:v>
                </c:pt>
                <c:pt idx="5">
                  <c:v>1.2094426624000001</c:v>
                </c:pt>
                <c:pt idx="6">
                  <c:v>1.5795988351999997</c:v>
                </c:pt>
                <c:pt idx="7">
                  <c:v>1.6514783977000003</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1A54-42D1-97F7-A1021023AE45}"/>
            </c:ext>
          </c:extLst>
        </c:ser>
        <c:ser>
          <c:idx val="5"/>
          <c:order val="5"/>
          <c:tx>
            <c:v>Дизельне пальне</c:v>
          </c:tx>
          <c:spPr>
            <a:solidFill>
              <a:srgbClr val="83CAFF"/>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Фінанси!$D$76:$K$76</c:f>
              <c:numCache>
                <c:formatCode>0.0</c:formatCode>
                <c:ptCount val="8"/>
                <c:pt idx="0">
                  <c:v>0.72621574999999983</c:v>
                </c:pt>
                <c:pt idx="1">
                  <c:v>1.0567502100000001</c:v>
                </c:pt>
                <c:pt idx="2">
                  <c:v>1.6257780999999996</c:v>
                </c:pt>
                <c:pt idx="3">
                  <c:v>1.6134081599999999</c:v>
                </c:pt>
                <c:pt idx="4">
                  <c:v>2.0533951600000004</c:v>
                </c:pt>
                <c:pt idx="5">
                  <c:v>2.6876592128000003</c:v>
                </c:pt>
                <c:pt idx="6">
                  <c:v>4.0855134025000002</c:v>
                </c:pt>
                <c:pt idx="7">
                  <c:v>5.6630949831999997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1A54-42D1-97F7-A1021023AE45}"/>
            </c:ext>
          </c:extLst>
        </c:ser>
        <c:ser>
          <c:idx val="6"/>
          <c:order val="6"/>
          <c:tx>
            <c:v>CNG (Метан)</c:v>
          </c:tx>
          <c:spPr>
            <a:solidFill>
              <a:srgbClr val="314004"/>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Фінанси!$D$77:$K$77</c:f>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1A54-42D1-97F7-A1021023AE45}"/>
            </c:ext>
          </c:extLst>
        </c:ser>
        <c:ser>
          <c:idx val="7"/>
          <c:order val="7"/>
          <c:tx>
            <c:v>LPG (Пропан-Бутан)</c:v>
          </c:tx>
          <c:spPr>
            <a:solidFill>
              <a:srgbClr val="AECF00"/>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Фінанси!$D$78:$K$78</c:f>
              <c:numCache>
                <c:formatCode>0.0</c:formatCode>
                <c:ptCount val="8"/>
                <c:pt idx="0">
                  <c:v>0</c:v>
                </c:pt>
                <c:pt idx="1">
                  <c:v>2.6054400000000002E-2</c:v>
                </c:pt>
                <c:pt idx="2">
                  <c:v>0.26287715999999994</c:v>
                </c:pt>
                <c:pt idx="3">
                  <c:v>0.22548932000000005</c:v>
                </c:pt>
                <c:pt idx="4">
                  <c:v>0.59934111999999995</c:v>
                </c:pt>
                <c:pt idx="5">
                  <c:v>0.24474812040000005</c:v>
                </c:pt>
                <c:pt idx="6">
                  <c:v>0.27533089999999999</c:v>
                </c:pt>
                <c:pt idx="7">
                  <c:v>0.29167120000000002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1A54-42D1-97F7-A1021023AE45}"/>
            </c:ext>
          </c:extLst>
        </c:ser>
        <c:dLbls>
          <c:showLegendKey val="0"/>
          <c:showVal val="0"/>
          <c:showCatName val="0"/>
          <c:showSerName val="0"/>
          <c:showPercent val="0"/>
          <c:showBubbleSize val="0"/>
        </c:dLbls>
        <c:gapWidth val="150"/>
        <c:overlap val="100"/>
        <c:axId val="2023194207"/>
        <c:axId val="197265565"/>
      </c:barChart>
      <c:catAx>
        <c:axId val="2023194207"/>
        <c:scaling>
          <c:orientation val="minMax"/>
        </c:scaling>
        <c:delete val="0"/>
        <c:axPos val="b"/>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txPr>
          <a:bodyPr/>
          <a:lstStyle/>
          <a:p>
            <a:pPr lvl="0">
              <a:defRPr sz="1000" b="0" i="0">
                <a:solidFill>
                  <a:srgbClr val="000000"/>
                </a:solidFill>
                <a:latin typeface="Arial"/>
              </a:defRPr>
            </a:pPr>
            <a:endParaRPr lang="ru-RU"/>
          </a:p>
        </c:txPr>
        <c:crossAx val="197265565"/>
        <c:crosses val="autoZero"/>
        <c:auto val="1"/>
        <c:lblAlgn val="ctr"/>
        <c:lblOffset val="100"/>
        <c:noMultiLvlLbl val="1"/>
      </c:catAx>
      <c:valAx>
        <c:axId val="197265565"/>
        <c:scaling>
          <c:orientation val="minMax"/>
        </c:scaling>
        <c:delete val="0"/>
        <c:axPos val="l"/>
        <c:majorGridlines>
          <c:spPr>
            <a:ln>
              <a:solidFill>
                <a:srgbClr val="B7B7B7"/>
              </a:solidFill>
            </a:ln>
          </c:spPr>
        </c:majorGridlines>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2023194207"/>
        <c:crosses val="autoZero"/>
        <c:crossBetween val="between"/>
      </c:valAx>
    </c:plotArea>
    <c:legend>
      <c:legendPos val="b"/>
      <c:overlay val="0"/>
      <c:txPr>
        <a:bodyPr/>
        <a:lstStyle/>
        <a:p>
          <a:pPr lvl="0">
            <a:defRPr sz="10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300" b="0" strike="noStrike" spc="-1">
                <a:latin typeface="Arial"/>
              </a:defRPr>
            </a:pPr>
            <a:r>
              <a:rPr lang="uk-UA" sz="1300" b="0" strike="noStrike" spc="-1">
                <a:latin typeface="Arial"/>
              </a:rPr>
              <a:t>Порівняння базової лінії та очікуваних обсягів енергоспоживання, МВт.год</a:t>
            </a:r>
          </a:p>
        </c:rich>
      </c:tx>
      <c:overlay val="0"/>
      <c:spPr>
        <a:noFill/>
        <a:ln w="0">
          <a:noFill/>
        </a:ln>
      </c:spPr>
    </c:title>
    <c:autoTitleDeleted val="0"/>
    <c:plotArea>
      <c:layout/>
      <c:barChart>
        <c:barDir val="col"/>
        <c:grouping val="stacked"/>
        <c:varyColors val="0"/>
        <c:ser>
          <c:idx val="1"/>
          <c:order val="1"/>
          <c:tx>
            <c:strRef>
              <c:f>'Енергетичний баланс'!$A$60</c:f>
              <c:strCache>
                <c:ptCount val="1"/>
                <c:pt idx="0">
                  <c:v>Споживання без ВДЕ</c:v>
                </c:pt>
              </c:strCache>
            </c:strRef>
          </c:tx>
          <c:spPr>
            <a:solidFill>
              <a:srgbClr val="5B9BD5"/>
            </a:solidFill>
            <a:ln w="0">
              <a:noFill/>
            </a:ln>
          </c:spPr>
          <c:invertIfNegative val="0"/>
          <c:cat>
            <c:numRef>
              <c:f>'Енергетичний баланс'!$F$56:$O$56</c:f>
              <c:numCache>
                <c:formatCode>0</c:formatCode>
                <c:ptCount val="10"/>
                <c:pt idx="0">
                  <c:v>2021</c:v>
                </c:pt>
                <c:pt idx="1">
                  <c:v>2022</c:v>
                </c:pt>
                <c:pt idx="2">
                  <c:v>2023</c:v>
                </c:pt>
                <c:pt idx="3" formatCode="General">
                  <c:v>2024</c:v>
                </c:pt>
                <c:pt idx="4" formatCode="General">
                  <c:v>2025</c:v>
                </c:pt>
                <c:pt idx="5" formatCode="General">
                  <c:v>2026</c:v>
                </c:pt>
                <c:pt idx="6" formatCode="General">
                  <c:v>2027</c:v>
                </c:pt>
                <c:pt idx="7" formatCode="General">
                  <c:v>2028</c:v>
                </c:pt>
                <c:pt idx="8" formatCode="General">
                  <c:v>2029</c:v>
                </c:pt>
                <c:pt idx="9" formatCode="General">
                  <c:v>2030</c:v>
                </c:pt>
              </c:numCache>
              <c:extLst/>
            </c:numRef>
          </c:cat>
          <c:val>
            <c:numRef>
              <c:f>'Енергетичний баланс'!$F$60:$O$60</c:f>
              <c:numCache>
                <c:formatCode>0.0</c:formatCode>
                <c:ptCount val="10"/>
                <c:pt idx="0">
                  <c:v>166467.89489508403</c:v>
                </c:pt>
                <c:pt idx="1">
                  <c:v>145715.70848319496</c:v>
                </c:pt>
                <c:pt idx="2">
                  <c:v>143628.45078370543</c:v>
                </c:pt>
                <c:pt idx="3">
                  <c:v>147192.85456613023</c:v>
                </c:pt>
                <c:pt idx="4">
                  <c:v>132613.96072401892</c:v>
                </c:pt>
                <c:pt idx="5">
                  <c:v>118035.06688190761</c:v>
                </c:pt>
                <c:pt idx="6">
                  <c:v>103456.1730397963</c:v>
                </c:pt>
                <c:pt idx="7">
                  <c:v>88877.279197684984</c:v>
                </c:pt>
                <c:pt idx="8">
                  <c:v>74298.385355573671</c:v>
                </c:pt>
                <c:pt idx="9">
                  <c:v>59719.491513462242</c:v>
                </c:pt>
              </c:numCache>
              <c:extLst/>
            </c:numRef>
          </c:val>
          <c:extLst>
            <c:ext xmlns:c16="http://schemas.microsoft.com/office/drawing/2014/chart" uri="{C3380CC4-5D6E-409C-BE32-E72D297353CC}">
              <c16:uniqueId val="{00000000-62C5-455E-AFDB-E5B0269BEBED}"/>
            </c:ext>
          </c:extLst>
        </c:ser>
        <c:ser>
          <c:idx val="2"/>
          <c:order val="2"/>
          <c:tx>
            <c:strRef>
              <c:f>'Енергетичний баланс'!$A$61</c:f>
              <c:strCache>
                <c:ptCount val="1"/>
                <c:pt idx="0">
                  <c:v>Споживання ВДЕ</c:v>
                </c:pt>
              </c:strCache>
            </c:strRef>
          </c:tx>
          <c:spPr>
            <a:solidFill>
              <a:srgbClr val="92D050"/>
            </a:solidFill>
            <a:ln w="0">
              <a:noFill/>
            </a:ln>
          </c:spPr>
          <c:invertIfNegative val="0"/>
          <c:cat>
            <c:numRef>
              <c:f>'Енергетичний баланс'!$F$56:$O$56</c:f>
              <c:numCache>
                <c:formatCode>0</c:formatCode>
                <c:ptCount val="10"/>
                <c:pt idx="0">
                  <c:v>2021</c:v>
                </c:pt>
                <c:pt idx="1">
                  <c:v>2022</c:v>
                </c:pt>
                <c:pt idx="2">
                  <c:v>2023</c:v>
                </c:pt>
                <c:pt idx="3" formatCode="General">
                  <c:v>2024</c:v>
                </c:pt>
                <c:pt idx="4" formatCode="General">
                  <c:v>2025</c:v>
                </c:pt>
                <c:pt idx="5" formatCode="General">
                  <c:v>2026</c:v>
                </c:pt>
                <c:pt idx="6" formatCode="General">
                  <c:v>2027</c:v>
                </c:pt>
                <c:pt idx="7" formatCode="General">
                  <c:v>2028</c:v>
                </c:pt>
                <c:pt idx="8" formatCode="General">
                  <c:v>2029</c:v>
                </c:pt>
                <c:pt idx="9" formatCode="General">
                  <c:v>2030</c:v>
                </c:pt>
              </c:numCache>
              <c:extLst/>
            </c:numRef>
          </c:cat>
          <c:val>
            <c:numRef>
              <c:f>'Енергетичний баланс'!$F$61:$O$61</c:f>
              <c:numCache>
                <c:formatCode>0.0</c:formatCode>
                <c:ptCount val="10"/>
                <c:pt idx="0">
                  <c:v>201787.990124</c:v>
                </c:pt>
                <c:pt idx="1">
                  <c:v>158888.18120000002</c:v>
                </c:pt>
                <c:pt idx="2">
                  <c:v>186927.27200000003</c:v>
                </c:pt>
                <c:pt idx="3">
                  <c:v>198858.80000000002</c:v>
                </c:pt>
                <c:pt idx="4">
                  <c:v>207534.72942280822</c:v>
                </c:pt>
                <c:pt idx="5">
                  <c:v>216210.65884561642</c:v>
                </c:pt>
                <c:pt idx="6">
                  <c:v>224886.58826842462</c:v>
                </c:pt>
                <c:pt idx="7">
                  <c:v>233562.51769123282</c:v>
                </c:pt>
                <c:pt idx="8">
                  <c:v>242238.44711404102</c:v>
                </c:pt>
                <c:pt idx="9">
                  <c:v>250914.37653684922</c:v>
                </c:pt>
              </c:numCache>
              <c:extLst/>
            </c:numRef>
          </c:val>
          <c:extLst>
            <c:ext xmlns:c16="http://schemas.microsoft.com/office/drawing/2014/chart" uri="{C3380CC4-5D6E-409C-BE32-E72D297353CC}">
              <c16:uniqueId val="{00000001-62C5-455E-AFDB-E5B0269BEBED}"/>
            </c:ext>
          </c:extLst>
        </c:ser>
        <c:dLbls>
          <c:showLegendKey val="0"/>
          <c:showVal val="0"/>
          <c:showCatName val="0"/>
          <c:showSerName val="0"/>
          <c:showPercent val="0"/>
          <c:showBubbleSize val="0"/>
        </c:dLbls>
        <c:gapWidth val="300"/>
        <c:overlap val="100"/>
        <c:axId val="56326270"/>
        <c:axId val="58220098"/>
      </c:barChart>
      <c:lineChart>
        <c:grouping val="standard"/>
        <c:varyColors val="0"/>
        <c:ser>
          <c:idx val="0"/>
          <c:order val="0"/>
          <c:tx>
            <c:strRef>
              <c:f>'Енергетичний баланс'!$A$58</c:f>
              <c:strCache>
                <c:ptCount val="1"/>
                <c:pt idx="0">
                  <c:v>Базова лінія енергоспоживання</c:v>
                </c:pt>
              </c:strCache>
            </c:strRef>
          </c:tx>
          <c:spPr>
            <a:ln w="25400">
              <a:solidFill>
                <a:srgbClr val="FF9900"/>
              </a:solidFill>
            </a:ln>
          </c:spPr>
          <c:marker>
            <c:symbol val="diamond"/>
            <c:size val="8"/>
            <c:spPr>
              <a:solidFill>
                <a:srgbClr val="FF9900"/>
              </a:solidFill>
              <a:ln>
                <a:noFill/>
              </a:ln>
            </c:spPr>
          </c:marker>
          <c:cat>
            <c:numRef>
              <c:f>'Енергетичний баланс'!$F$56:$O$56</c:f>
              <c:numCache>
                <c:formatCode>0</c:formatCode>
                <c:ptCount val="10"/>
                <c:pt idx="0">
                  <c:v>2021</c:v>
                </c:pt>
                <c:pt idx="1">
                  <c:v>2022</c:v>
                </c:pt>
                <c:pt idx="2">
                  <c:v>2023</c:v>
                </c:pt>
                <c:pt idx="3" formatCode="General">
                  <c:v>2024</c:v>
                </c:pt>
                <c:pt idx="4" formatCode="General">
                  <c:v>2025</c:v>
                </c:pt>
                <c:pt idx="5" formatCode="General">
                  <c:v>2026</c:v>
                </c:pt>
                <c:pt idx="6" formatCode="General">
                  <c:v>2027</c:v>
                </c:pt>
                <c:pt idx="7" formatCode="General">
                  <c:v>2028</c:v>
                </c:pt>
                <c:pt idx="8" formatCode="General">
                  <c:v>2029</c:v>
                </c:pt>
                <c:pt idx="9" formatCode="General">
                  <c:v>2030</c:v>
                </c:pt>
              </c:numCache>
              <c:extLst/>
            </c:numRef>
          </c:cat>
          <c:val>
            <c:numRef>
              <c:f>'Енергетичний баланс'!$F$58:$O$58</c:f>
              <c:numCache>
                <c:formatCode>0.0</c:formatCode>
                <c:ptCount val="10"/>
                <c:pt idx="0">
                  <c:v>368255.88501908403</c:v>
                </c:pt>
                <c:pt idx="1">
                  <c:v>304603.88968319498</c:v>
                </c:pt>
                <c:pt idx="2">
                  <c:v>330555.72278370545</c:v>
                </c:pt>
                <c:pt idx="3">
                  <c:v>346051.65456613025</c:v>
                </c:pt>
                <c:pt idx="4">
                  <c:v>346816.69014682702</c:v>
                </c:pt>
                <c:pt idx="5">
                  <c:v>347581.72572752391</c:v>
                </c:pt>
                <c:pt idx="6">
                  <c:v>348346.7613082208</c:v>
                </c:pt>
                <c:pt idx="7">
                  <c:v>349111.79688891768</c:v>
                </c:pt>
                <c:pt idx="8">
                  <c:v>349876.83246961457</c:v>
                </c:pt>
                <c:pt idx="9">
                  <c:v>350641.86805031146</c:v>
                </c:pt>
              </c:numCache>
              <c:extLst/>
            </c:numRef>
          </c:val>
          <c:smooth val="0"/>
          <c:extLst>
            <c:ext xmlns:c16="http://schemas.microsoft.com/office/drawing/2014/chart" uri="{C3380CC4-5D6E-409C-BE32-E72D297353CC}">
              <c16:uniqueId val="{00000002-62C5-455E-AFDB-E5B0269BEBED}"/>
            </c:ext>
          </c:extLst>
        </c:ser>
        <c:dLbls>
          <c:showLegendKey val="0"/>
          <c:showVal val="0"/>
          <c:showCatName val="0"/>
          <c:showSerName val="0"/>
          <c:showPercent val="0"/>
          <c:showBubbleSize val="0"/>
        </c:dLbls>
        <c:marker val="1"/>
        <c:smooth val="0"/>
        <c:axId val="812518719"/>
        <c:axId val="812517759"/>
      </c:lineChart>
      <c:catAx>
        <c:axId val="56326270"/>
        <c:scaling>
          <c:orientation val="minMax"/>
        </c:scaling>
        <c:delete val="0"/>
        <c:axPos val="b"/>
        <c:numFmt formatCode="0" sourceLinked="1"/>
        <c:majorTickMark val="out"/>
        <c:minorTickMark val="none"/>
        <c:tickLblPos val="nextTo"/>
        <c:spPr>
          <a:ln w="0">
            <a:solidFill>
              <a:srgbClr val="B3B3B3"/>
            </a:solidFill>
          </a:ln>
        </c:spPr>
        <c:txPr>
          <a:bodyPr/>
          <a:lstStyle/>
          <a:p>
            <a:pPr>
              <a:defRPr sz="1000" b="0" strike="noStrike" spc="-1">
                <a:latin typeface="Arial"/>
              </a:defRPr>
            </a:pPr>
            <a:endParaRPr lang="ru-RU"/>
          </a:p>
        </c:txPr>
        <c:crossAx val="58220098"/>
        <c:crosses val="autoZero"/>
        <c:auto val="1"/>
        <c:lblAlgn val="ctr"/>
        <c:lblOffset val="100"/>
        <c:noMultiLvlLbl val="0"/>
      </c:catAx>
      <c:valAx>
        <c:axId val="58220098"/>
        <c:scaling>
          <c:orientation val="minMax"/>
          <c:min val="0"/>
        </c:scaling>
        <c:delete val="0"/>
        <c:axPos val="l"/>
        <c:majorGridlines>
          <c:spPr>
            <a:ln w="0">
              <a:solidFill>
                <a:srgbClr val="B3B3B3"/>
              </a:solidFill>
            </a:ln>
          </c:spPr>
        </c:majorGridlines>
        <c:numFmt formatCode="0" sourceLinked="0"/>
        <c:majorTickMark val="out"/>
        <c:minorTickMark val="none"/>
        <c:tickLblPos val="nextTo"/>
        <c:spPr>
          <a:ln w="0">
            <a:solidFill>
              <a:srgbClr val="B3B3B3"/>
            </a:solidFill>
          </a:ln>
        </c:spPr>
        <c:txPr>
          <a:bodyPr/>
          <a:lstStyle/>
          <a:p>
            <a:pPr>
              <a:defRPr sz="1000" b="0" strike="noStrike" spc="-1">
                <a:latin typeface="Arial"/>
              </a:defRPr>
            </a:pPr>
            <a:endParaRPr lang="ru-RU"/>
          </a:p>
        </c:txPr>
        <c:crossAx val="56326270"/>
        <c:crossesAt val="1"/>
        <c:crossBetween val="between"/>
      </c:valAx>
      <c:valAx>
        <c:axId val="812517759"/>
        <c:scaling>
          <c:orientation val="minMax"/>
          <c:min val="0"/>
        </c:scaling>
        <c:delete val="1"/>
        <c:axPos val="r"/>
        <c:numFmt formatCode="0.0" sourceLinked="1"/>
        <c:majorTickMark val="out"/>
        <c:minorTickMark val="none"/>
        <c:tickLblPos val="nextTo"/>
        <c:crossAx val="812518719"/>
        <c:crosses val="max"/>
        <c:crossBetween val="between"/>
      </c:valAx>
      <c:catAx>
        <c:axId val="812518719"/>
        <c:scaling>
          <c:orientation val="minMax"/>
        </c:scaling>
        <c:delete val="1"/>
        <c:axPos val="b"/>
        <c:numFmt formatCode="0" sourceLinked="1"/>
        <c:majorTickMark val="out"/>
        <c:minorTickMark val="none"/>
        <c:tickLblPos val="nextTo"/>
        <c:crossAx val="812517759"/>
        <c:crosses val="autoZero"/>
        <c:auto val="1"/>
        <c:lblAlgn val="ctr"/>
        <c:lblOffset val="100"/>
        <c:noMultiLvlLbl val="0"/>
      </c:catAx>
      <c:spPr>
        <a:noFill/>
        <a:ln w="0">
          <a:solidFill>
            <a:srgbClr val="B3B3B3"/>
          </a:solidFill>
        </a:ln>
      </c:spPr>
    </c:plotArea>
    <c:legend>
      <c:legendPos val="b"/>
      <c:overlay val="0"/>
      <c:spPr>
        <a:noFill/>
        <a:ln w="0">
          <a:noFill/>
        </a:ln>
      </c:spPr>
      <c:txPr>
        <a:bodyPr/>
        <a:lstStyle/>
        <a:p>
          <a:pPr>
            <a:defRPr sz="1000" b="0" strike="noStrike" spc="-1">
              <a:latin typeface="Arial"/>
            </a:defRPr>
          </a:pPr>
          <a:endParaRPr lang="ru-RU"/>
        </a:p>
      </c:txPr>
    </c:legend>
    <c:plotVisOnly val="1"/>
    <c:dispBlanksAs val="gap"/>
    <c:showDLblsOverMax val="1"/>
  </c:chart>
  <c:spPr>
    <a:solidFill>
      <a:srgbClr val="FFFFFF"/>
    </a:solidFill>
    <a:ln w="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595959"/>
                </a:solidFill>
                <a:latin typeface="Calibri"/>
              </a:defRPr>
            </a:pPr>
            <a:r>
              <a:rPr lang="uk-UA" sz="1200" b="0" i="0">
                <a:solidFill>
                  <a:srgbClr val="595959"/>
                </a:solidFill>
                <a:latin typeface="Calibri"/>
              </a:rPr>
              <a:t>Обсяги водопостачання та водовідведення у Тростянецькій ТГ, тис.м3</a:t>
            </a:r>
          </a:p>
        </c:rich>
      </c:tx>
      <c:overlay val="0"/>
    </c:title>
    <c:autoTitleDeleted val="0"/>
    <c:plotArea>
      <c:layout/>
      <c:barChart>
        <c:barDir val="col"/>
        <c:grouping val="clustered"/>
        <c:varyColors val="1"/>
        <c:ser>
          <c:idx val="0"/>
          <c:order val="0"/>
          <c:tx>
            <c:v>Водопостачання</c:v>
          </c:tx>
          <c:spPr>
            <a:solidFill>
              <a:srgbClr val="5B9BD5"/>
            </a:solidFill>
            <a:ln cmpd="sng">
              <a:noFill/>
            </a:ln>
          </c:spPr>
          <c:invertIfNegative val="1"/>
          <c:cat>
            <c:numRef>
              <c:f>Вода!$B$13:$I$13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Вода!$B$14:$I$14</c:f>
              <c:numCache>
                <c:formatCode>General</c:formatCode>
                <c:ptCount val="8"/>
                <c:pt idx="0">
                  <c:v>330.3</c:v>
                </c:pt>
                <c:pt idx="1">
                  <c:v>315</c:v>
                </c:pt>
                <c:pt idx="2">
                  <c:v>306.3</c:v>
                </c:pt>
                <c:pt idx="3">
                  <c:v>306.5</c:v>
                </c:pt>
                <c:pt idx="4">
                  <c:v>313.60000000000002</c:v>
                </c:pt>
                <c:pt idx="5">
                  <c:v>249.9</c:v>
                </c:pt>
                <c:pt idx="6">
                  <c:v>276.39999999999998</c:v>
                </c:pt>
                <c:pt idx="7">
                  <c:v>287.7</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0-AE99-4829-833A-03B9715A83AB}"/>
            </c:ext>
          </c:extLst>
        </c:ser>
        <c:ser>
          <c:idx val="1"/>
          <c:order val="1"/>
          <c:tx>
            <c:v>Водовідведення</c:v>
          </c:tx>
          <c:spPr>
            <a:solidFill>
              <a:srgbClr val="3EA87B"/>
            </a:solidFill>
            <a:ln cmpd="sng">
              <a:noFill/>
            </a:ln>
          </c:spPr>
          <c:invertIfNegative val="1"/>
          <c:cat>
            <c:numRef>
              <c:f>Вода!$B$13:$I$13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Вода!$B$15:$I$15</c:f>
              <c:numCache>
                <c:formatCode>General</c:formatCode>
                <c:ptCount val="8"/>
                <c:pt idx="0">
                  <c:v>212.3</c:v>
                </c:pt>
                <c:pt idx="1">
                  <c:v>256.3</c:v>
                </c:pt>
                <c:pt idx="2">
                  <c:v>198.4</c:v>
                </c:pt>
                <c:pt idx="3">
                  <c:v>192.3</c:v>
                </c:pt>
                <c:pt idx="4">
                  <c:v>186.1</c:v>
                </c:pt>
                <c:pt idx="5">
                  <c:v>107.5</c:v>
                </c:pt>
                <c:pt idx="6">
                  <c:v>124.5</c:v>
                </c:pt>
                <c:pt idx="7">
                  <c:v>137.6</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1-AE99-4829-833A-03B9715A83AB}"/>
            </c:ext>
          </c:extLst>
        </c:ser>
        <c:dLbls>
          <c:showLegendKey val="0"/>
          <c:showVal val="0"/>
          <c:showCatName val="0"/>
          <c:showSerName val="0"/>
          <c:showPercent val="0"/>
          <c:showBubbleSize val="0"/>
        </c:dLbls>
        <c:gapWidth val="150"/>
        <c:axId val="1851564882"/>
        <c:axId val="9114028"/>
      </c:barChart>
      <c:catAx>
        <c:axId val="1851564882"/>
        <c:scaling>
          <c:orientation val="minMax"/>
        </c:scaling>
        <c:delete val="0"/>
        <c:axPos val="b"/>
        <c:numFmt formatCode="General" sourceLinked="0"/>
        <c:majorTickMark val="none"/>
        <c:minorTickMark val="none"/>
        <c:tickLblPos val="nextTo"/>
        <c:txPr>
          <a:bodyPr/>
          <a:lstStyle/>
          <a:p>
            <a:pPr lvl="0">
              <a:defRPr sz="900" b="0" i="0">
                <a:solidFill>
                  <a:srgbClr val="595959"/>
                </a:solidFill>
                <a:latin typeface="Calibri"/>
              </a:defRPr>
            </a:pPr>
            <a:endParaRPr lang="ru-RU"/>
          </a:p>
        </c:txPr>
        <c:crossAx val="9114028"/>
        <c:crosses val="autoZero"/>
        <c:auto val="1"/>
        <c:lblAlgn val="ctr"/>
        <c:lblOffset val="100"/>
        <c:noMultiLvlLbl val="1"/>
      </c:catAx>
      <c:valAx>
        <c:axId val="9114028"/>
        <c:scaling>
          <c:orientation val="minMax"/>
          <c:min val="0"/>
        </c:scaling>
        <c:delete val="0"/>
        <c:axPos val="l"/>
        <c:majorGridlines>
          <c:spPr>
            <a:ln>
              <a:solidFill>
                <a:srgbClr val="B7B7B7"/>
              </a:solidFill>
            </a:ln>
          </c:spPr>
        </c:majorGridlines>
        <c:numFmt formatCode="General" sourceLinked="0"/>
        <c:majorTickMark val="none"/>
        <c:minorTickMark val="none"/>
        <c:tickLblPos val="nextTo"/>
        <c:spPr>
          <a:ln/>
        </c:spPr>
        <c:txPr>
          <a:bodyPr/>
          <a:lstStyle/>
          <a:p>
            <a:pPr lvl="0">
              <a:defRPr sz="900" b="0" i="0">
                <a:solidFill>
                  <a:srgbClr val="595959"/>
                </a:solidFill>
                <a:latin typeface="Calibri"/>
              </a:defRPr>
            </a:pPr>
            <a:endParaRPr lang="ru-RU"/>
          </a:p>
        </c:txPr>
        <c:crossAx val="1851564882"/>
        <c:crosses val="autoZero"/>
        <c:crossBetween val="between"/>
      </c:valAx>
    </c:plotArea>
    <c:legend>
      <c:legendPos val="b"/>
      <c:overlay val="0"/>
      <c:txPr>
        <a:bodyPr/>
        <a:lstStyle/>
        <a:p>
          <a:pPr lvl="0">
            <a:defRPr sz="900" b="0" i="0">
              <a:solidFill>
                <a:srgbClr val="595959"/>
              </a:solidFill>
              <a:latin typeface="Calibri"/>
            </a:defRPr>
          </a:pPr>
          <a:endParaRPr lang="ru-RU"/>
        </a:p>
      </c:txPr>
    </c:legend>
    <c:plotVisOnly val="1"/>
    <c:dispBlanksAs val="zero"/>
    <c:showDLblsOverMax val="1"/>
  </c:chart>
  <c:spPr>
    <a:solidFill>
      <a:srgbClr val="FFFFFF"/>
    </a:solidFill>
    <a:ln>
      <a:solidFill>
        <a:schemeClr val="accent1"/>
      </a:solid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100" b="0" i="0">
                <a:solidFill>
                  <a:srgbClr val="757575"/>
                </a:solidFill>
                <a:latin typeface="+mn-lt"/>
              </a:defRPr>
            </a:pPr>
            <a:r>
              <a:rPr lang="uk-UA" sz="1100" b="0" i="0">
                <a:solidFill>
                  <a:srgbClr val="757575"/>
                </a:solidFill>
                <a:latin typeface="+mn-lt"/>
              </a:rPr>
              <a:t>Інвестиційний баланс виконання заходів Муніципального енергетичного плану Тростянецької МТГ на період 2025-2030 рр.</a:t>
            </a:r>
          </a:p>
        </c:rich>
      </c:tx>
      <c:overlay val="0"/>
    </c:title>
    <c:autoTitleDeleted val="0"/>
    <c:plotArea>
      <c:layout/>
      <c:barChart>
        <c:barDir val="col"/>
        <c:grouping val="stacked"/>
        <c:varyColors val="1"/>
        <c:ser>
          <c:idx val="0"/>
          <c:order val="0"/>
          <c:tx>
            <c:v>Громадські будівлі (муніципальні)</c:v>
          </c:tx>
          <c:spPr>
            <a:solidFill>
              <a:srgbClr val="00B050"/>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баланс'!$C$4:$H$4</c:f>
              <c:numCache>
                <c:formatCode>0.00</c:formatCode>
                <c:ptCount val="6"/>
                <c:pt idx="0">
                  <c:v>43.981730600000006</c:v>
                </c:pt>
                <c:pt idx="1">
                  <c:v>121.03205973333333</c:v>
                </c:pt>
                <c:pt idx="2">
                  <c:v>231.81733333333332</c:v>
                </c:pt>
                <c:pt idx="3">
                  <c:v>257.72000000000003</c:v>
                </c:pt>
                <c:pt idx="4">
                  <c:v>193.98433333333335</c:v>
                </c:pt>
                <c:pt idx="5">
                  <c:v>134.57733333333334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0709-4D60-A731-25FCEF94D519}"/>
            </c:ext>
          </c:extLst>
        </c:ser>
        <c:ser>
          <c:idx val="1"/>
          <c:order val="1"/>
          <c:tx>
            <c:v>Сфера водопостачання та водовідведення</c:v>
          </c:tx>
          <c:spPr>
            <a:solidFill>
              <a:srgbClr val="C0504D"/>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баланс'!$C$5:$H$5</c:f>
              <c:numCache>
                <c:formatCode>0.00</c:formatCode>
                <c:ptCount val="6"/>
                <c:pt idx="0">
                  <c:v>0</c:v>
                </c:pt>
                <c:pt idx="1">
                  <c:v>105.875</c:v>
                </c:pt>
                <c:pt idx="2">
                  <c:v>108.675</c:v>
                </c:pt>
                <c:pt idx="3">
                  <c:v>3.8</c:v>
                </c:pt>
                <c:pt idx="4">
                  <c:v>0</c:v>
                </c:pt>
                <c:pt idx="5">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0709-4D60-A731-25FCEF94D519}"/>
            </c:ext>
          </c:extLst>
        </c:ser>
        <c:ser>
          <c:idx val="2"/>
          <c:order val="2"/>
          <c:tx>
            <c:v>Зовнішнє освітлення</c:v>
          </c:tx>
          <c:spPr>
            <a:solidFill>
              <a:srgbClr val="9BBB59"/>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баланс'!$C$6:$H$6</c:f>
              <c:numCache>
                <c:formatCode>0.00</c:formatCode>
                <c:ptCount val="6"/>
                <c:pt idx="0">
                  <c:v>0</c:v>
                </c:pt>
                <c:pt idx="1">
                  <c:v>3.75</c:v>
                </c:pt>
                <c:pt idx="2">
                  <c:v>4.75</c:v>
                </c:pt>
                <c:pt idx="3">
                  <c:v>4</c:v>
                </c:pt>
                <c:pt idx="4">
                  <c:v>3</c:v>
                </c:pt>
                <c:pt idx="5">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0709-4D60-A731-25FCEF94D519}"/>
            </c:ext>
          </c:extLst>
        </c:ser>
        <c:ser>
          <c:idx val="3"/>
          <c:order val="3"/>
          <c:tx>
            <c:v>Житлові будівлі</c:v>
          </c:tx>
          <c:spPr>
            <a:solidFill>
              <a:srgbClr val="8064A2"/>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баланс'!$C$7:$H$7</c:f>
              <c:numCache>
                <c:formatCode>0.00</c:formatCode>
                <c:ptCount val="6"/>
                <c:pt idx="0">
                  <c:v>12.903700000000001</c:v>
                </c:pt>
                <c:pt idx="1">
                  <c:v>434.31999999999994</c:v>
                </c:pt>
                <c:pt idx="2">
                  <c:v>434.98999999999995</c:v>
                </c:pt>
                <c:pt idx="3">
                  <c:v>462.59999999999997</c:v>
                </c:pt>
                <c:pt idx="4">
                  <c:v>462.59999999999997</c:v>
                </c:pt>
                <c:pt idx="5">
                  <c:v>546.29999999999995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0709-4D60-A731-25FCEF94D519}"/>
            </c:ext>
          </c:extLst>
        </c:ser>
        <c:ser>
          <c:idx val="4"/>
          <c:order val="4"/>
          <c:tx>
            <c:v>Сфера теплопостачання</c:v>
          </c:tx>
          <c:spPr>
            <a:solidFill>
              <a:srgbClr val="4BACC6"/>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баланс'!$C$8:$H$8</c:f>
              <c:numCache>
                <c:formatCode>0.00</c:formatCode>
                <c:ptCount val="6"/>
                <c:pt idx="0">
                  <c:v>0</c:v>
                </c:pt>
                <c:pt idx="1">
                  <c:v>0</c:v>
                </c:pt>
                <c:pt idx="2">
                  <c:v>5.5</c:v>
                </c:pt>
                <c:pt idx="3">
                  <c:v>5.5</c:v>
                </c:pt>
                <c:pt idx="4">
                  <c:v>5.5</c:v>
                </c:pt>
                <c:pt idx="5">
                  <c:v>5.5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0709-4D60-A731-25FCEF94D519}"/>
            </c:ext>
          </c:extLst>
        </c:ser>
        <c:ser>
          <c:idx val="5"/>
          <c:order val="5"/>
          <c:tx>
            <c:v>Сфера управління побутовими відходами</c:v>
          </c:tx>
          <c:spPr>
            <a:solidFill>
              <a:srgbClr val="F79646"/>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баланс'!$C$9:$H$9</c:f>
              <c:numCache>
                <c:formatCode>0.00</c:formatCode>
                <c:ptCount val="6"/>
                <c:pt idx="0">
                  <c:v>0</c:v>
                </c:pt>
                <c:pt idx="1">
                  <c:v>1.2</c:v>
                </c:pt>
                <c:pt idx="2">
                  <c:v>2.4500000000000002</c:v>
                </c:pt>
                <c:pt idx="3">
                  <c:v>2.85</c:v>
                </c:pt>
                <c:pt idx="4">
                  <c:v>1.25</c:v>
                </c:pt>
                <c:pt idx="5">
                  <c:v>1.2499999999999998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0709-4D60-A731-25FCEF94D519}"/>
            </c:ext>
          </c:extLst>
        </c:ser>
        <c:ser>
          <c:idx val="6"/>
          <c:order val="6"/>
          <c:tx>
            <c:v>Громадський транспорт</c:v>
          </c:tx>
          <c:spPr>
            <a:solidFill>
              <a:srgbClr val="4F81BD"/>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баланс'!$C$10:$H$10</c:f>
              <c:numCache>
                <c:formatCode>0.00</c:formatCode>
                <c:ptCount val="6"/>
                <c:pt idx="0">
                  <c:v>0</c:v>
                </c:pt>
                <c:pt idx="1">
                  <c:v>0</c:v>
                </c:pt>
                <c:pt idx="2">
                  <c:v>12.516666666666666</c:v>
                </c:pt>
                <c:pt idx="3">
                  <c:v>16.350000000000001</c:v>
                </c:pt>
                <c:pt idx="4">
                  <c:v>9</c:v>
                </c:pt>
                <c:pt idx="5">
                  <c:v>10.800000000000002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0709-4D60-A731-25FCEF94D519}"/>
            </c:ext>
          </c:extLst>
        </c:ser>
        <c:ser>
          <c:idx val="7"/>
          <c:order val="7"/>
          <c:tx>
            <c:v>Муніципальний транспорт</c:v>
          </c:tx>
          <c:spPr>
            <a:solidFill>
              <a:srgbClr val="C0504D"/>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баланс'!$C$11:$H$11</c:f>
              <c:numCache>
                <c:formatCode>0.00</c:formatCode>
                <c:ptCount val="6"/>
                <c:pt idx="0">
                  <c:v>0</c:v>
                </c:pt>
                <c:pt idx="1">
                  <c:v>0</c:v>
                </c:pt>
                <c:pt idx="2">
                  <c:v>5.8724999999999996</c:v>
                </c:pt>
                <c:pt idx="3">
                  <c:v>5.8724999999999996</c:v>
                </c:pt>
                <c:pt idx="4">
                  <c:v>5.8125</c:v>
                </c:pt>
                <c:pt idx="5">
                  <c:v>5.8125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0709-4D60-A731-25FCEF94D519}"/>
            </c:ext>
          </c:extLst>
        </c:ser>
        <c:ser>
          <c:idx val="8"/>
          <c:order val="8"/>
          <c:tx>
            <c:v>Третинний сектор</c:v>
          </c:tx>
          <c:spPr>
            <a:solidFill>
              <a:srgbClr val="9BBB59"/>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баланс'!$C$12:$H$12</c:f>
              <c:numCache>
                <c:formatCode>0.00</c:formatCode>
                <c:ptCount val="6"/>
                <c:pt idx="0">
                  <c:v>0</c:v>
                </c:pt>
                <c:pt idx="1">
                  <c:v>0.04</c:v>
                </c:pt>
                <c:pt idx="2">
                  <c:v>0.04</c:v>
                </c:pt>
                <c:pt idx="3">
                  <c:v>0.04</c:v>
                </c:pt>
                <c:pt idx="4">
                  <c:v>0.04</c:v>
                </c:pt>
                <c:pt idx="5">
                  <c:v>4.0000000000000015E-2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8-0709-4D60-A731-25FCEF94D519}"/>
            </c:ext>
          </c:extLst>
        </c:ser>
        <c:ser>
          <c:idx val="9"/>
          <c:order val="9"/>
          <c:tx>
            <c:v>Місцеве виробництво електроенергії</c:v>
          </c:tx>
          <c:spPr>
            <a:solidFill>
              <a:srgbClr val="E0E026"/>
            </a:solidFill>
            <a:ln cmpd="sng">
              <a:solidFill>
                <a:srgbClr val="000000"/>
              </a:solidFill>
            </a:ln>
          </c:spPr>
          <c:invertIfNegative val="1"/>
          <c:cat>
            <c:numRef>
              <c:f>'Інвестиційний баланс'!$C$3:$H$3</c:f>
              <c:numCache>
                <c:formatCode>General</c:formatCode>
                <c:ptCount val="6"/>
                <c:pt idx="0">
                  <c:v>2025</c:v>
                </c:pt>
                <c:pt idx="1">
                  <c:v>2026</c:v>
                </c:pt>
                <c:pt idx="2">
                  <c:v>2027</c:v>
                </c:pt>
                <c:pt idx="3">
                  <c:v>2028</c:v>
                </c:pt>
                <c:pt idx="4">
                  <c:v>2029</c:v>
                </c:pt>
                <c:pt idx="5">
                  <c:v>2030</c:v>
                </c:pt>
              </c:numCache>
            </c:numRef>
          </c:cat>
          <c:val>
            <c:numRef>
              <c:f>'Інвестиційний баланс'!$C$13:$H$13</c:f>
              <c:numCache>
                <c:formatCode>0.00</c:formatCode>
                <c:ptCount val="6"/>
                <c:pt idx="0">
                  <c:v>0</c:v>
                </c:pt>
                <c:pt idx="1">
                  <c:v>0</c:v>
                </c:pt>
                <c:pt idx="2">
                  <c:v>0</c:v>
                </c:pt>
                <c:pt idx="3">
                  <c:v>210</c:v>
                </c:pt>
                <c:pt idx="4">
                  <c:v>210</c:v>
                </c:pt>
                <c:pt idx="5">
                  <c:v>280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9-0709-4D60-A731-25FCEF94D519}"/>
            </c:ext>
          </c:extLst>
        </c:ser>
        <c:dLbls>
          <c:showLegendKey val="0"/>
          <c:showVal val="0"/>
          <c:showCatName val="0"/>
          <c:showSerName val="0"/>
          <c:showPercent val="0"/>
          <c:showBubbleSize val="0"/>
        </c:dLbls>
        <c:gapWidth val="150"/>
        <c:overlap val="100"/>
        <c:axId val="1552877546"/>
        <c:axId val="1173126869"/>
      </c:barChart>
      <c:catAx>
        <c:axId val="155287754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173126869"/>
        <c:crosses val="autoZero"/>
        <c:auto val="1"/>
        <c:lblAlgn val="ctr"/>
        <c:lblOffset val="100"/>
        <c:noMultiLvlLbl val="1"/>
      </c:catAx>
      <c:valAx>
        <c:axId val="1173126869"/>
        <c:scaling>
          <c:orientation val="minMax"/>
        </c:scaling>
        <c:delete val="0"/>
        <c:axPos val="l"/>
        <c:majorGridlines>
          <c:spPr>
            <a:ln>
              <a:solidFill>
                <a:srgbClr val="B7B7B7"/>
              </a:solidFill>
            </a:ln>
          </c:spPr>
        </c:majorGridlines>
        <c:numFmt formatCode="0.00" sourceLinked="1"/>
        <c:majorTickMark val="none"/>
        <c:minorTickMark val="none"/>
        <c:tickLblPos val="nextTo"/>
        <c:spPr>
          <a:ln/>
        </c:spPr>
        <c:txPr>
          <a:bodyPr/>
          <a:lstStyle/>
          <a:p>
            <a:pPr lvl="0">
              <a:defRPr sz="900" b="0" i="0">
                <a:solidFill>
                  <a:srgbClr val="000000"/>
                </a:solidFill>
                <a:latin typeface="+mn-lt"/>
              </a:defRPr>
            </a:pPr>
            <a:endParaRPr lang="ru-RU"/>
          </a:p>
        </c:txPr>
        <c:crossAx val="1552877546"/>
        <c:crosses val="autoZero"/>
        <c:crossBetween val="between"/>
      </c:valAx>
    </c:plotArea>
    <c:legend>
      <c:legendPos val="r"/>
      <c:overlay val="0"/>
      <c:txPr>
        <a:bodyPr/>
        <a:lstStyle/>
        <a:p>
          <a:pPr lvl="0">
            <a:defRPr sz="7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Енергетичний баланс на період 2025-2030 рр.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'Секторальні цілі'!$A$39</c:f>
              <c:strCache>
                <c:ptCount val="1"/>
                <c:pt idx="0">
                  <c:v>Громадські (муніципальні) будівлі</c:v>
                </c:pt>
              </c:strCache>
            </c:strRef>
          </c:tx>
          <c:spPr>
            <a:solidFill>
              <a:schemeClr val="accent1"/>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цілі'!$E$39:$J$39</c:f>
              <c:numCache>
                <c:formatCode>0.0</c:formatCode>
                <c:ptCount val="6"/>
                <c:pt idx="0">
                  <c:v>3021.9560487469098</c:v>
                </c:pt>
                <c:pt idx="1">
                  <c:v>2790.7997565500555</c:v>
                </c:pt>
                <c:pt idx="2">
                  <c:v>2559.6434643532011</c:v>
                </c:pt>
                <c:pt idx="3">
                  <c:v>2328.4871721563468</c:v>
                </c:pt>
                <c:pt idx="4">
                  <c:v>2097.3308799594924</c:v>
                </c:pt>
                <c:pt idx="5">
                  <c:v>1866.1745877626386</c:v>
                </c:pt>
              </c:numCache>
            </c:numRef>
          </c:val>
          <c:extLst>
            <c:ext xmlns:c16="http://schemas.microsoft.com/office/drawing/2014/chart" uri="{C3380CC4-5D6E-409C-BE32-E72D297353CC}">
              <c16:uniqueId val="{00000000-035B-4E78-BD30-FFBCD392261D}"/>
            </c:ext>
          </c:extLst>
        </c:ser>
        <c:ser>
          <c:idx val="1"/>
          <c:order val="1"/>
          <c:tx>
            <c:strRef>
              <c:f>'Секторальні цілі'!$A$40</c:f>
              <c:strCache>
                <c:ptCount val="1"/>
                <c:pt idx="0">
                  <c:v>Житлові будівлі</c:v>
                </c:pt>
              </c:strCache>
            </c:strRef>
          </c:tx>
          <c:spPr>
            <a:solidFill>
              <a:schemeClr val="accent2"/>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цілі'!$E$40:$J$40</c:f>
              <c:numCache>
                <c:formatCode>0.0</c:formatCode>
                <c:ptCount val="6"/>
                <c:pt idx="0">
                  <c:v>318104.87203962181</c:v>
                </c:pt>
                <c:pt idx="1">
                  <c:v>312549.30610291567</c:v>
                </c:pt>
                <c:pt idx="2">
                  <c:v>306993.74016620952</c:v>
                </c:pt>
                <c:pt idx="3">
                  <c:v>301438.17422950338</c:v>
                </c:pt>
                <c:pt idx="4">
                  <c:v>295882.60829279723</c:v>
                </c:pt>
                <c:pt idx="5">
                  <c:v>290327.04235609109</c:v>
                </c:pt>
              </c:numCache>
            </c:numRef>
          </c:val>
          <c:extLst>
            <c:ext xmlns:c16="http://schemas.microsoft.com/office/drawing/2014/chart" uri="{C3380CC4-5D6E-409C-BE32-E72D297353CC}">
              <c16:uniqueId val="{00000001-035B-4E78-BD30-FFBCD392261D}"/>
            </c:ext>
          </c:extLst>
        </c:ser>
        <c:ser>
          <c:idx val="2"/>
          <c:order val="2"/>
          <c:tx>
            <c:strRef>
              <c:f>'Секторальні цілі'!$A$41</c:f>
              <c:strCache>
                <c:ptCount val="1"/>
                <c:pt idx="0">
                  <c:v>Сфера теплопостачання</c:v>
                </c:pt>
              </c:strCache>
            </c:strRef>
          </c:tx>
          <c:spPr>
            <a:solidFill>
              <a:schemeClr val="accent3"/>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цілі'!$E$41:$J$41</c:f>
              <c:numCache>
                <c:formatCode>0.0</c:formatCode>
                <c:ptCount val="6"/>
                <c:pt idx="0">
                  <c:v>59.005444999999995</c:v>
                </c:pt>
                <c:pt idx="1">
                  <c:v>54.943889999999996</c:v>
                </c:pt>
                <c:pt idx="2">
                  <c:v>50.882334999999998</c:v>
                </c:pt>
                <c:pt idx="3">
                  <c:v>46.820779999999999</c:v>
                </c:pt>
                <c:pt idx="4">
                  <c:v>42.759225000000001</c:v>
                </c:pt>
                <c:pt idx="5">
                  <c:v>38.697670000000002</c:v>
                </c:pt>
              </c:numCache>
            </c:numRef>
          </c:val>
          <c:extLst xmlns:c15="http://schemas.microsoft.com/office/drawing/2012/chart">
            <c:ext xmlns:c16="http://schemas.microsoft.com/office/drawing/2014/chart" uri="{C3380CC4-5D6E-409C-BE32-E72D297353CC}">
              <c16:uniqueId val="{00000002-035B-4E78-BD30-FFBCD392261D}"/>
            </c:ext>
          </c:extLst>
        </c:ser>
        <c:ser>
          <c:idx val="3"/>
          <c:order val="3"/>
          <c:tx>
            <c:strRef>
              <c:f>'Секторальні цілі'!$A$42</c:f>
              <c:strCache>
                <c:ptCount val="1"/>
                <c:pt idx="0">
                  <c:v>Сфера водопостачання і водовідведення</c:v>
                </c:pt>
              </c:strCache>
            </c:strRef>
          </c:tx>
          <c:spPr>
            <a:solidFill>
              <a:schemeClr val="accent4"/>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цілі'!$E$42:$J$42</c:f>
              <c:numCache>
                <c:formatCode>0.0</c:formatCode>
                <c:ptCount val="6"/>
                <c:pt idx="0">
                  <c:v>275.14166666666665</c:v>
                </c:pt>
                <c:pt idx="1">
                  <c:v>253.2833333333333</c:v>
                </c:pt>
                <c:pt idx="2">
                  <c:v>231.42499999999998</c:v>
                </c:pt>
                <c:pt idx="3">
                  <c:v>209.56666666666666</c:v>
                </c:pt>
                <c:pt idx="4">
                  <c:v>187.70833333333334</c:v>
                </c:pt>
                <c:pt idx="5">
                  <c:v>165.85000000000002</c:v>
                </c:pt>
              </c:numCache>
            </c:numRef>
          </c:val>
          <c:extLst>
            <c:ext xmlns:c16="http://schemas.microsoft.com/office/drawing/2014/chart" uri="{C3380CC4-5D6E-409C-BE32-E72D297353CC}">
              <c16:uniqueId val="{00000003-035B-4E78-BD30-FFBCD392261D}"/>
            </c:ext>
          </c:extLst>
        </c:ser>
        <c:ser>
          <c:idx val="4"/>
          <c:order val="4"/>
          <c:tx>
            <c:strRef>
              <c:f>'Секторальні цілі'!$A$43</c:f>
              <c:strCache>
                <c:ptCount val="1"/>
                <c:pt idx="0">
                  <c:v>Сфера управління побутовими відходами</c:v>
                </c:pt>
              </c:strCache>
            </c:strRef>
          </c:tx>
          <c:spPr>
            <a:solidFill>
              <a:schemeClr val="accent5"/>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цілі'!$E$43:$J$43</c:f>
              <c:numCache>
                <c:formatCode>0.0</c:formatCode>
                <c:ptCount val="6"/>
                <c:pt idx="0">
                  <c:v>404.47914746666686</c:v>
                </c:pt>
                <c:pt idx="1">
                  <c:v>407.0429909333335</c:v>
                </c:pt>
                <c:pt idx="2">
                  <c:v>409.60683440000014</c:v>
                </c:pt>
                <c:pt idx="3">
                  <c:v>412.17067786666678</c:v>
                </c:pt>
                <c:pt idx="4">
                  <c:v>414.73452133333342</c:v>
                </c:pt>
                <c:pt idx="5">
                  <c:v>417.29836480000006</c:v>
                </c:pt>
              </c:numCache>
            </c:numRef>
          </c:val>
          <c:extLst>
            <c:ext xmlns:c16="http://schemas.microsoft.com/office/drawing/2014/chart" uri="{C3380CC4-5D6E-409C-BE32-E72D297353CC}">
              <c16:uniqueId val="{00000004-035B-4E78-BD30-FFBCD392261D}"/>
            </c:ext>
          </c:extLst>
        </c:ser>
        <c:ser>
          <c:idx val="5"/>
          <c:order val="5"/>
          <c:tx>
            <c:strRef>
              <c:f>'Секторальні цілі'!$A$44</c:f>
              <c:strCache>
                <c:ptCount val="1"/>
                <c:pt idx="0">
                  <c:v>Зовнішнє освітлення</c:v>
                </c:pt>
              </c:strCache>
            </c:strRef>
          </c:tx>
          <c:spPr>
            <a:solidFill>
              <a:schemeClr val="accent6"/>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цілі'!$E$44:$J$44</c:f>
              <c:numCache>
                <c:formatCode>0.0</c:formatCode>
                <c:ptCount val="6"/>
                <c:pt idx="0">
                  <c:v>133.1652333333333</c:v>
                </c:pt>
                <c:pt idx="1">
                  <c:v>127.78346666666664</c:v>
                </c:pt>
                <c:pt idx="2">
                  <c:v>122.40169999999998</c:v>
                </c:pt>
                <c:pt idx="3">
                  <c:v>117.01993333333331</c:v>
                </c:pt>
                <c:pt idx="4">
                  <c:v>111.63816666666665</c:v>
                </c:pt>
                <c:pt idx="5">
                  <c:v>106.25639999999999</c:v>
                </c:pt>
              </c:numCache>
            </c:numRef>
          </c:val>
          <c:extLst>
            <c:ext xmlns:c16="http://schemas.microsoft.com/office/drawing/2014/chart" uri="{C3380CC4-5D6E-409C-BE32-E72D297353CC}">
              <c16:uniqueId val="{00000005-035B-4E78-BD30-FFBCD392261D}"/>
            </c:ext>
          </c:extLst>
        </c:ser>
        <c:ser>
          <c:idx val="6"/>
          <c:order val="6"/>
          <c:tx>
            <c:strRef>
              <c:f>'Секторальні цілі'!$A$45</c:f>
              <c:strCache>
                <c:ptCount val="1"/>
                <c:pt idx="0">
                  <c:v>Громадський транспорт</c:v>
                </c:pt>
              </c:strCache>
            </c:strRef>
          </c:tx>
          <c:spPr>
            <a:solidFill>
              <a:schemeClr val="accent1">
                <a:lumMod val="60000"/>
              </a:schemeClr>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цілі'!$E$45:$J$45</c:f>
              <c:numCache>
                <c:formatCode>0.0</c:formatCode>
                <c:ptCount val="6"/>
                <c:pt idx="0">
                  <c:v>741.42560330000003</c:v>
                </c:pt>
                <c:pt idx="1">
                  <c:v>752.92206060000001</c:v>
                </c:pt>
                <c:pt idx="2">
                  <c:v>764.41851789999998</c:v>
                </c:pt>
                <c:pt idx="3">
                  <c:v>775.91497519999996</c:v>
                </c:pt>
                <c:pt idx="4">
                  <c:v>787.41143249999993</c:v>
                </c:pt>
                <c:pt idx="5">
                  <c:v>798.90788979999991</c:v>
                </c:pt>
              </c:numCache>
            </c:numRef>
          </c:val>
          <c:extLst xmlns:c15="http://schemas.microsoft.com/office/drawing/2012/chart">
            <c:ext xmlns:c16="http://schemas.microsoft.com/office/drawing/2014/chart" uri="{C3380CC4-5D6E-409C-BE32-E72D297353CC}">
              <c16:uniqueId val="{00000006-035B-4E78-BD30-FFBCD392261D}"/>
            </c:ext>
          </c:extLst>
        </c:ser>
        <c:ser>
          <c:idx val="9"/>
          <c:order val="9"/>
          <c:tx>
            <c:strRef>
              <c:f>'Секторальні цілі'!$A$48</c:f>
              <c:strCache>
                <c:ptCount val="1"/>
                <c:pt idx="0">
                  <c:v>Муніципальний транспорт</c:v>
                </c:pt>
              </c:strCache>
            </c:strRef>
          </c:tx>
          <c:spPr>
            <a:solidFill>
              <a:schemeClr val="accent4">
                <a:lumMod val="60000"/>
              </a:schemeClr>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цілі'!$E$48:$J$48</c:f>
              <c:numCache>
                <c:formatCode>0.0</c:formatCode>
                <c:ptCount val="6"/>
                <c:pt idx="0">
                  <c:v>361.10777633333339</c:v>
                </c:pt>
                <c:pt idx="1">
                  <c:v>369.15208738666672</c:v>
                </c:pt>
                <c:pt idx="2">
                  <c:v>377.19639844000005</c:v>
                </c:pt>
                <c:pt idx="3">
                  <c:v>385.24070949333338</c:v>
                </c:pt>
                <c:pt idx="4">
                  <c:v>393.28502054666671</c:v>
                </c:pt>
                <c:pt idx="5">
                  <c:v>401.32933160000005</c:v>
                </c:pt>
              </c:numCache>
            </c:numRef>
          </c:val>
          <c:extLst>
            <c:ext xmlns:c16="http://schemas.microsoft.com/office/drawing/2014/chart" uri="{C3380CC4-5D6E-409C-BE32-E72D297353CC}">
              <c16:uniqueId val="{00000007-035B-4E78-BD30-FFBCD392261D}"/>
            </c:ext>
          </c:extLst>
        </c:ser>
        <c:ser>
          <c:idx val="11"/>
          <c:order val="11"/>
          <c:tx>
            <c:strRef>
              <c:f>'Секторальні цілі'!$A$50</c:f>
              <c:strCache>
                <c:ptCount val="1"/>
                <c:pt idx="0">
                  <c:v>Інші сфери послуг</c:v>
                </c:pt>
              </c:strCache>
            </c:strRef>
          </c:tx>
          <c:spPr>
            <a:solidFill>
              <a:srgbClr val="F4EE0C"/>
            </a:solidFill>
            <a:ln>
              <a:noFill/>
            </a:ln>
            <a:effectLst/>
          </c:spPr>
          <c:invertIfNegative val="0"/>
          <c:cat>
            <c:numRef>
              <c:f>'Секторальні цілі'!$E$37:$J$37</c:f>
              <c:numCache>
                <c:formatCode>General</c:formatCode>
                <c:ptCount val="6"/>
                <c:pt idx="0">
                  <c:v>2025</c:v>
                </c:pt>
                <c:pt idx="1">
                  <c:v>2026</c:v>
                </c:pt>
                <c:pt idx="2">
                  <c:v>2027</c:v>
                </c:pt>
                <c:pt idx="3">
                  <c:v>2028</c:v>
                </c:pt>
                <c:pt idx="4">
                  <c:v>2029</c:v>
                </c:pt>
                <c:pt idx="5">
                  <c:v>2030</c:v>
                </c:pt>
              </c:numCache>
            </c:numRef>
          </c:cat>
          <c:val>
            <c:numRef>
              <c:f>'Секторальні цілі'!$E$50:$J$50</c:f>
              <c:numCache>
                <c:formatCode>0.0</c:formatCode>
                <c:ptCount val="6"/>
                <c:pt idx="0">
                  <c:v>17047.537186358673</c:v>
                </c:pt>
                <c:pt idx="1">
                  <c:v>16940.492039138499</c:v>
                </c:pt>
                <c:pt idx="2">
                  <c:v>16833.446891918324</c:v>
                </c:pt>
                <c:pt idx="3">
                  <c:v>16726.401744698149</c:v>
                </c:pt>
                <c:pt idx="4">
                  <c:v>16619.356597477974</c:v>
                </c:pt>
                <c:pt idx="5">
                  <c:v>16512.311450257799</c:v>
                </c:pt>
              </c:numCache>
            </c:numRef>
          </c:val>
          <c:extLst>
            <c:ext xmlns:c16="http://schemas.microsoft.com/office/drawing/2014/chart" uri="{C3380CC4-5D6E-409C-BE32-E72D297353CC}">
              <c16:uniqueId val="{00000008-035B-4E78-BD30-FFBCD392261D}"/>
            </c:ext>
          </c:extLst>
        </c:ser>
        <c:dLbls>
          <c:showLegendKey val="0"/>
          <c:showVal val="0"/>
          <c:showCatName val="0"/>
          <c:showSerName val="0"/>
          <c:showPercent val="0"/>
          <c:showBubbleSize val="0"/>
        </c:dLbls>
        <c:gapWidth val="150"/>
        <c:overlap val="100"/>
        <c:axId val="514229728"/>
        <c:axId val="514215808"/>
        <c:extLst>
          <c:ext xmlns:c15="http://schemas.microsoft.com/office/drawing/2012/chart" uri="{02D57815-91ED-43cb-92C2-25804820EDAC}">
            <c15:filteredBarSeries>
              <c15:ser>
                <c:idx val="7"/>
                <c:order val="7"/>
                <c:tx>
                  <c:strRef>
                    <c:extLst>
                      <c:ext uri="{02D57815-91ED-43cb-92C2-25804820EDAC}">
                        <c15:formulaRef>
                          <c15:sqref>'Секторальні цілі'!$A$46</c15:sqref>
                        </c15:formulaRef>
                      </c:ext>
                    </c:extLst>
                    <c:strCache>
                      <c:ptCount val="1"/>
                      <c:pt idx="0">
                        <c:v>Всього (обов’язкові сектори)</c:v>
                      </c:pt>
                    </c:strCache>
                  </c:strRef>
                </c:tx>
                <c:spPr>
                  <a:solidFill>
                    <a:schemeClr val="accent2">
                      <a:lumMod val="60000"/>
                    </a:schemeClr>
                  </a:solidFill>
                  <a:ln>
                    <a:noFill/>
                  </a:ln>
                  <a:effectLst/>
                </c:spPr>
                <c:invertIfNegative val="0"/>
                <c:cat>
                  <c:numRef>
                    <c:extLst>
                      <c:ext uri="{02D57815-91ED-43cb-92C2-25804820EDAC}">
                        <c15:formulaRef>
                          <c15:sqref>'Секторальні цілі'!$E$37:$J$37</c15:sqref>
                        </c15:formulaRef>
                      </c:ext>
                    </c:extLst>
                    <c:numCache>
                      <c:formatCode>General</c:formatCode>
                      <c:ptCount val="6"/>
                      <c:pt idx="0">
                        <c:v>2025</c:v>
                      </c:pt>
                      <c:pt idx="1">
                        <c:v>2026</c:v>
                      </c:pt>
                      <c:pt idx="2">
                        <c:v>2027</c:v>
                      </c:pt>
                      <c:pt idx="3">
                        <c:v>2028</c:v>
                      </c:pt>
                      <c:pt idx="4">
                        <c:v>2029</c:v>
                      </c:pt>
                      <c:pt idx="5">
                        <c:v>2030</c:v>
                      </c:pt>
                    </c:numCache>
                  </c:numRef>
                </c:cat>
                <c:val>
                  <c:numRef>
                    <c:extLst>
                      <c:ext uri="{02D57815-91ED-43cb-92C2-25804820EDAC}">
                        <c15:formulaRef>
                          <c15:sqref>'Секторальні цілі'!$E$46:$J$46</c15:sqref>
                        </c15:formulaRef>
                      </c:ext>
                    </c:extLst>
                    <c:numCache>
                      <c:formatCode>0.0</c:formatCode>
                      <c:ptCount val="6"/>
                      <c:pt idx="0">
                        <c:v>322740.04518413538</c:v>
                      </c:pt>
                      <c:pt idx="1">
                        <c:v>316936.08160099905</c:v>
                      </c:pt>
                      <c:pt idx="2">
                        <c:v>311132.11801786267</c:v>
                      </c:pt>
                      <c:pt idx="3">
                        <c:v>305328.1544347264</c:v>
                      </c:pt>
                      <c:pt idx="4">
                        <c:v>299524.19085159007</c:v>
                      </c:pt>
                      <c:pt idx="5">
                        <c:v>293720.22726845369</c:v>
                      </c:pt>
                    </c:numCache>
                  </c:numRef>
                </c:val>
                <c:extLst>
                  <c:ext xmlns:c16="http://schemas.microsoft.com/office/drawing/2014/chart" uri="{C3380CC4-5D6E-409C-BE32-E72D297353CC}">
                    <c16:uniqueId val="{00000009-035B-4E78-BD30-FFBCD392261D}"/>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'Секторальні цілі'!$A$47</c15:sqref>
                        </c15:formulaRef>
                      </c:ext>
                    </c:extLst>
                    <c:strCache>
                      <c:ptCount val="1"/>
                      <c:pt idx="0">
                        <c:v>Інші сектори</c:v>
                      </c:pt>
                    </c:strCache>
                  </c:strRef>
                </c:tx>
                <c:spPr>
                  <a:solidFill>
                    <a:schemeClr val="accent3">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'Секторальні цілі'!$E$37:$J$37</c15:sqref>
                        </c15:formulaRef>
                      </c:ext>
                    </c:extLst>
                    <c:numCache>
                      <c:formatCode>General</c:formatCode>
                      <c:ptCount val="6"/>
                      <c:pt idx="0">
                        <c:v>2025</c:v>
                      </c:pt>
                      <c:pt idx="1">
                        <c:v>2026</c:v>
                      </c:pt>
                      <c:pt idx="2">
                        <c:v>2027</c:v>
                      </c:pt>
                      <c:pt idx="3">
                        <c:v>2028</c:v>
                      </c:pt>
                      <c:pt idx="4">
                        <c:v>2029</c:v>
                      </c:pt>
                      <c:pt idx="5">
                        <c:v>2030</c:v>
                      </c:pt>
                    </c:numCache>
                  </c:numRef>
                </c:cat>
                <c:val>
                  <c:numRef>
                    <c:extLst xmlns:c15="http://schemas.microsoft.com/office/drawing/2012/chart">
                      <c:ext xmlns:c15="http://schemas.microsoft.com/office/drawing/2012/chart" uri="{02D57815-91ED-43cb-92C2-25804820EDAC}">
                        <c15:formulaRef>
                          <c15:sqref>'Секторальні цілі'!$E$47:$J$47</c15:sqref>
                        </c15:formulaRef>
                      </c:ext>
                    </c:extLst>
                    <c:numCache>
                      <c:formatCode>General</c:formatCode>
                      <c:ptCount val="6"/>
                    </c:numCache>
                  </c:numRef>
                </c:val>
                <c:extLst xmlns:c15="http://schemas.microsoft.com/office/drawing/2012/chart">
                  <c:ext xmlns:c16="http://schemas.microsoft.com/office/drawing/2014/chart" uri="{C3380CC4-5D6E-409C-BE32-E72D297353CC}">
                    <c16:uniqueId val="{0000000A-035B-4E78-BD30-FFBCD392261D}"/>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'Секторальні цілі'!$A$49</c15:sqref>
                        </c15:formulaRef>
                      </c:ext>
                    </c:extLst>
                    <c:strCache>
                      <c:ptCount val="1"/>
                      <c:pt idx="0">
                        <c:v>Приватний та комерційний транспорт</c:v>
                      </c:pt>
                    </c:strCache>
                  </c:strRef>
                </c:tx>
                <c:spPr>
                  <a:solidFill>
                    <a:schemeClr val="accent5">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'Секторальні цілі'!$E$37:$J$37</c15:sqref>
                        </c15:formulaRef>
                      </c:ext>
                    </c:extLst>
                    <c:numCache>
                      <c:formatCode>General</c:formatCode>
                      <c:ptCount val="6"/>
                      <c:pt idx="0">
                        <c:v>2025</c:v>
                      </c:pt>
                      <c:pt idx="1">
                        <c:v>2026</c:v>
                      </c:pt>
                      <c:pt idx="2">
                        <c:v>2027</c:v>
                      </c:pt>
                      <c:pt idx="3">
                        <c:v>2028</c:v>
                      </c:pt>
                      <c:pt idx="4">
                        <c:v>2029</c:v>
                      </c:pt>
                      <c:pt idx="5">
                        <c:v>2030</c:v>
                      </c:pt>
                    </c:numCache>
                  </c:numRef>
                </c:cat>
                <c:val>
                  <c:numRef>
                    <c:extLst xmlns:c15="http://schemas.microsoft.com/office/drawing/2012/chart">
                      <c:ext xmlns:c15="http://schemas.microsoft.com/office/drawing/2012/chart" uri="{02D57815-91ED-43cb-92C2-25804820EDAC}">
                        <c15:formulaRef>
                          <c15:sqref>'Секторальні цілі'!$E$49:$J$49</c15:sqref>
                        </c15:formulaRef>
                      </c:ext>
                    </c:extLst>
                    <c:numCache>
                      <c:formatCode>0.0</c:formatCode>
                      <c:ptCount val="6"/>
                      <c:pt idx="0">
                        <c:v>0</c:v>
                      </c:pt>
                      <c:pt idx="1">
                        <c:v>0</c:v>
                      </c:pt>
                      <c:pt idx="2">
                        <c:v>0</c:v>
                      </c:pt>
                      <c:pt idx="3">
                        <c:v>0</c:v>
                      </c:pt>
                      <c:pt idx="4">
                        <c:v>0</c:v>
                      </c:pt>
                      <c:pt idx="5">
                        <c:v>0</c:v>
                      </c:pt>
                    </c:numCache>
                  </c:numRef>
                </c:val>
                <c:extLst xmlns:c15="http://schemas.microsoft.com/office/drawing/2012/chart">
                  <c:ext xmlns:c16="http://schemas.microsoft.com/office/drawing/2014/chart" uri="{C3380CC4-5D6E-409C-BE32-E72D297353CC}">
                    <c16:uniqueId val="{0000000B-035B-4E78-BD30-FFBCD392261D}"/>
                  </c:ext>
                </c:extLst>
              </c15:ser>
            </c15:filteredBarSeries>
          </c:ext>
        </c:extLst>
      </c:barChart>
      <c:catAx>
        <c:axId val="514229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4215808"/>
        <c:crosses val="autoZero"/>
        <c:auto val="1"/>
        <c:lblAlgn val="ctr"/>
        <c:lblOffset val="100"/>
        <c:noMultiLvlLbl val="0"/>
      </c:catAx>
      <c:valAx>
        <c:axId val="5142158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4229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Тростянець</c:v>
                </c:pt>
              </c:strCache>
            </c:strRef>
          </c:tx>
          <c:spPr>
            <a:solidFill>
              <a:schemeClr val="accent1"/>
            </a:solidFill>
            <a:ln>
              <a:noFill/>
            </a:ln>
            <a:effectLst/>
          </c:spPr>
          <c:invertIfNegative val="0"/>
          <c:cat>
            <c:numRef>
              <c:f>Лист1!$A$2:$A$6</c:f>
              <c:numCache>
                <c:formatCode>General</c:formatCode>
                <c:ptCount val="5"/>
                <c:pt idx="0">
                  <c:v>2020</c:v>
                </c:pt>
                <c:pt idx="1">
                  <c:v>2021</c:v>
                </c:pt>
                <c:pt idx="2">
                  <c:v>2022</c:v>
                </c:pt>
                <c:pt idx="3">
                  <c:v>2023</c:v>
                </c:pt>
                <c:pt idx="4">
                  <c:v>2024</c:v>
                </c:pt>
              </c:numCache>
            </c:numRef>
          </c:cat>
          <c:val>
            <c:numRef>
              <c:f>Лист1!$B$2:$B$6</c:f>
              <c:numCache>
                <c:formatCode>General</c:formatCode>
                <c:ptCount val="5"/>
                <c:pt idx="0">
                  <c:v>20059</c:v>
                </c:pt>
                <c:pt idx="1">
                  <c:v>19871</c:v>
                </c:pt>
                <c:pt idx="2">
                  <c:v>19618</c:v>
                </c:pt>
                <c:pt idx="3">
                  <c:v>19618</c:v>
                </c:pt>
                <c:pt idx="4">
                  <c:v>19681</c:v>
                </c:pt>
              </c:numCache>
            </c:numRef>
          </c:val>
          <c:extLst>
            <c:ext xmlns:c16="http://schemas.microsoft.com/office/drawing/2014/chart" uri="{C3380CC4-5D6E-409C-BE32-E72D297353CC}">
              <c16:uniqueId val="{00000000-CCEA-483F-A629-E65713451780}"/>
            </c:ext>
          </c:extLst>
        </c:ser>
        <c:ser>
          <c:idx val="1"/>
          <c:order val="1"/>
          <c:tx>
            <c:strRef>
              <c:f>Лист1!$C$1</c:f>
              <c:strCache>
                <c:ptCount val="1"/>
                <c:pt idx="0">
                  <c:v>Всього</c:v>
                </c:pt>
              </c:strCache>
            </c:strRef>
          </c:tx>
          <c:spPr>
            <a:solidFill>
              <a:schemeClr val="accent2"/>
            </a:solidFill>
            <a:ln>
              <a:noFill/>
            </a:ln>
            <a:effectLst/>
          </c:spPr>
          <c:invertIfNegative val="0"/>
          <c:cat>
            <c:numRef>
              <c:f>Лист1!$A$2:$A$6</c:f>
              <c:numCache>
                <c:formatCode>General</c:formatCode>
                <c:ptCount val="5"/>
                <c:pt idx="0">
                  <c:v>2020</c:v>
                </c:pt>
                <c:pt idx="1">
                  <c:v>2021</c:v>
                </c:pt>
                <c:pt idx="2">
                  <c:v>2022</c:v>
                </c:pt>
                <c:pt idx="3">
                  <c:v>2023</c:v>
                </c:pt>
                <c:pt idx="4">
                  <c:v>2024</c:v>
                </c:pt>
              </c:numCache>
            </c:numRef>
          </c:cat>
          <c:val>
            <c:numRef>
              <c:f>Лист1!$C$2:$C$6</c:f>
              <c:numCache>
                <c:formatCode>General</c:formatCode>
                <c:ptCount val="5"/>
                <c:pt idx="0">
                  <c:v>27846</c:v>
                </c:pt>
                <c:pt idx="1">
                  <c:v>27470</c:v>
                </c:pt>
                <c:pt idx="2">
                  <c:v>26985</c:v>
                </c:pt>
                <c:pt idx="3">
                  <c:v>26880</c:v>
                </c:pt>
                <c:pt idx="4">
                  <c:v>26738</c:v>
                </c:pt>
              </c:numCache>
            </c:numRef>
          </c:val>
          <c:extLst>
            <c:ext xmlns:c16="http://schemas.microsoft.com/office/drawing/2014/chart" uri="{C3380CC4-5D6E-409C-BE32-E72D297353CC}">
              <c16:uniqueId val="{00000001-CCEA-483F-A629-E65713451780}"/>
            </c:ext>
          </c:extLst>
        </c:ser>
        <c:dLbls>
          <c:showLegendKey val="0"/>
          <c:showVal val="0"/>
          <c:showCatName val="0"/>
          <c:showSerName val="0"/>
          <c:showPercent val="0"/>
          <c:showBubbleSize val="0"/>
        </c:dLbls>
        <c:gapWidth val="219"/>
        <c:overlap val="-27"/>
        <c:axId val="653607071"/>
        <c:axId val="653597919"/>
      </c:barChart>
      <c:catAx>
        <c:axId val="6536070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3597919"/>
        <c:crosses val="autoZero"/>
        <c:auto val="1"/>
        <c:lblAlgn val="ctr"/>
        <c:lblOffset val="100"/>
        <c:noMultiLvlLbl val="0"/>
      </c:catAx>
      <c:valAx>
        <c:axId val="6535979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3607071"/>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енергоресурсів муніципальними</a:t>
            </a:r>
            <a:r>
              <a:rPr lang="uk-UA" sz="1200" baseline="0"/>
              <a:t> будівлями Тростянецької ТГ, МВт.год.</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3"/>
          <c:order val="3"/>
          <c:tx>
            <c:strRef>
              <c:f>Муніципальні!$E$41</c:f>
              <c:strCache>
                <c:ptCount val="1"/>
                <c:pt idx="0">
                  <c:v>Природний газ</c:v>
                </c:pt>
              </c:strCache>
            </c:strRef>
          </c:tx>
          <c:spPr>
            <a:solidFill>
              <a:schemeClr val="accent4"/>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Муніципальні!$E$47:$E$54</c:f>
              <c:numCache>
                <c:formatCode>0.0</c:formatCode>
                <c:ptCount val="8"/>
                <c:pt idx="0">
                  <c:v>870.36257430000012</c:v>
                </c:pt>
                <c:pt idx="1">
                  <c:v>853.2966385683817</c:v>
                </c:pt>
                <c:pt idx="2">
                  <c:v>820.47753708498249</c:v>
                </c:pt>
                <c:pt idx="3">
                  <c:v>796.58013309221599</c:v>
                </c:pt>
                <c:pt idx="4">
                  <c:v>780.96091479629024</c:v>
                </c:pt>
                <c:pt idx="5">
                  <c:v>145.45153596399234</c:v>
                </c:pt>
                <c:pt idx="6">
                  <c:v>96.354217604854</c:v>
                </c:pt>
                <c:pt idx="7">
                  <c:v>251.77098869287826</c:v>
                </c:pt>
              </c:numCache>
              <c:extLst/>
            </c:numRef>
          </c:val>
          <c:extLst>
            <c:ext xmlns:c16="http://schemas.microsoft.com/office/drawing/2014/chart" uri="{C3380CC4-5D6E-409C-BE32-E72D297353CC}">
              <c16:uniqueId val="{00000000-D110-4497-BEAE-D69047B3152E}"/>
            </c:ext>
          </c:extLst>
        </c:ser>
        <c:ser>
          <c:idx val="4"/>
          <c:order val="4"/>
          <c:tx>
            <c:strRef>
              <c:f>Муніципальні!$F$41</c:f>
              <c:strCache>
                <c:ptCount val="1"/>
                <c:pt idx="0">
                  <c:v>Електроенергія</c:v>
                </c:pt>
              </c:strCache>
            </c:strRef>
          </c:tx>
          <c:spPr>
            <a:solidFill>
              <a:schemeClr val="accent5"/>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Муніципальні!$F$47:$F$54</c:f>
              <c:numCache>
                <c:formatCode>0.0</c:formatCode>
                <c:ptCount val="8"/>
                <c:pt idx="0">
                  <c:v>1354.5</c:v>
                </c:pt>
                <c:pt idx="1">
                  <c:v>1273.5597754172989</c:v>
                </c:pt>
                <c:pt idx="2">
                  <c:v>1338.4612827516439</c:v>
                </c:pt>
                <c:pt idx="3">
                  <c:v>1187.4148056044512</c:v>
                </c:pt>
                <c:pt idx="4">
                  <c:v>1154.1226100151746</c:v>
                </c:pt>
                <c:pt idx="5">
                  <c:v>838.9023773394033</c:v>
                </c:pt>
                <c:pt idx="6">
                  <c:v>869.9006575619627</c:v>
                </c:pt>
                <c:pt idx="7">
                  <c:v>995.16635225088521</c:v>
                </c:pt>
              </c:numCache>
              <c:extLst/>
            </c:numRef>
          </c:val>
          <c:extLst>
            <c:ext xmlns:c16="http://schemas.microsoft.com/office/drawing/2014/chart" uri="{C3380CC4-5D6E-409C-BE32-E72D297353CC}">
              <c16:uniqueId val="{00000001-D110-4497-BEAE-D69047B3152E}"/>
            </c:ext>
          </c:extLst>
        </c:ser>
        <c:ser>
          <c:idx val="5"/>
          <c:order val="5"/>
          <c:tx>
            <c:strRef>
              <c:f>Муніципальні!$G$41</c:f>
              <c:strCache>
                <c:ptCount val="1"/>
                <c:pt idx="0">
                  <c:v>Тепло</c:v>
                </c:pt>
              </c:strCache>
            </c:strRef>
          </c:tx>
          <c:spPr>
            <a:solidFill>
              <a:schemeClr val="accent6"/>
            </a:solidFill>
            <a:ln>
              <a:noFill/>
            </a:ln>
            <a:effectLst/>
          </c:spPr>
          <c:invertIfNegative val="0"/>
          <c:cat>
            <c:numRef>
              <c:f>Муніципальні!$A$47:$A$54</c:f>
              <c:numCache>
                <c:formatCode>General</c:formatCode>
                <c:ptCount val="8"/>
                <c:pt idx="0">
                  <c:v>2017</c:v>
                </c:pt>
                <c:pt idx="1">
                  <c:v>2018</c:v>
                </c:pt>
                <c:pt idx="2">
                  <c:v>2019</c:v>
                </c:pt>
                <c:pt idx="3">
                  <c:v>2020</c:v>
                </c:pt>
                <c:pt idx="4">
                  <c:v>2021</c:v>
                </c:pt>
                <c:pt idx="5">
                  <c:v>2022</c:v>
                </c:pt>
                <c:pt idx="6">
                  <c:v>2023</c:v>
                </c:pt>
                <c:pt idx="7">
                  <c:v>2024</c:v>
                </c:pt>
              </c:numCache>
              <c:extLst/>
            </c:numRef>
          </c:cat>
          <c:val>
            <c:numRef>
              <c:f>Муніципальні!$G$47:$G$54</c:f>
              <c:numCache>
                <c:formatCode>0.0</c:formatCode>
                <c:ptCount val="8"/>
                <c:pt idx="0">
                  <c:v>2206.4436000000001</c:v>
                </c:pt>
                <c:pt idx="1">
                  <c:v>3465.3910999999998</c:v>
                </c:pt>
                <c:pt idx="2">
                  <c:v>2995.8879999999999</c:v>
                </c:pt>
                <c:pt idx="3">
                  <c:v>2748.1689999999999</c:v>
                </c:pt>
                <c:pt idx="4">
                  <c:v>2359.7269999999999</c:v>
                </c:pt>
                <c:pt idx="5">
                  <c:v>1095.546</c:v>
                </c:pt>
                <c:pt idx="6">
                  <c:v>2007.338</c:v>
                </c:pt>
                <c:pt idx="7">
                  <c:v>2006.175</c:v>
                </c:pt>
              </c:numCache>
              <c:extLst/>
            </c:numRef>
          </c:val>
          <c:extLst>
            <c:ext xmlns:c16="http://schemas.microsoft.com/office/drawing/2014/chart" uri="{C3380CC4-5D6E-409C-BE32-E72D297353CC}">
              <c16:uniqueId val="{00000002-D110-4497-BEAE-D69047B3152E}"/>
            </c:ext>
          </c:extLst>
        </c:ser>
        <c:dLbls>
          <c:showLegendKey val="0"/>
          <c:showVal val="0"/>
          <c:showCatName val="0"/>
          <c:showSerName val="0"/>
          <c:showPercent val="0"/>
          <c:showBubbleSize val="0"/>
        </c:dLbls>
        <c:gapWidth val="150"/>
        <c:overlap val="100"/>
        <c:axId val="252190704"/>
        <c:axId val="252195984"/>
        <c:extLst>
          <c:ext xmlns:c15="http://schemas.microsoft.com/office/drawing/2012/chart" uri="{02D57815-91ED-43cb-92C2-25804820EDAC}">
            <c15:filteredBarSeries>
              <c15:ser>
                <c:idx val="0"/>
                <c:order val="0"/>
                <c:tx>
                  <c:strRef>
                    <c:extLst>
                      <c:ext uri="{02D57815-91ED-43cb-92C2-25804820EDAC}">
                        <c15:formulaRef>
                          <c15:sqref>Муніципальні!$B$41</c15:sqref>
                        </c15:formulaRef>
                      </c:ext>
                    </c:extLst>
                    <c:strCache>
                      <c:ptCount val="1"/>
                      <c:pt idx="0">
                        <c:v>Торф</c:v>
                      </c:pt>
                    </c:strCache>
                  </c:strRef>
                </c:tx>
                <c:spPr>
                  <a:solidFill>
                    <a:schemeClr val="accent1"/>
                  </a:solidFill>
                  <a:ln>
                    <a:noFill/>
                  </a:ln>
                  <a:effectLst/>
                </c:spPr>
                <c:invertIfNegative val="0"/>
                <c:cat>
                  <c:numRef>
                    <c:extLst>
                      <c:ex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Муніципальні!$B$47:$B$54</c15:sqref>
                        </c15:formulaRef>
                      </c:ext>
                    </c:extLst>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D110-4497-BEAE-D69047B3152E}"/>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Муніципальні!$C$41</c15:sqref>
                        </c15:formulaRef>
                      </c:ext>
                    </c:extLst>
                    <c:strCache>
                      <c:ptCount val="1"/>
                      <c:pt idx="0">
                        <c:v>Деревина</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Муніципальні!$C$47:$C$54</c15:sqref>
                        </c15:formulaRef>
                      </c:ext>
                    </c:extLst>
                    <c:numCache>
                      <c:formatCode>General</c:formatCode>
                      <c:ptCount val="8"/>
                      <c:pt idx="0">
                        <c:v>0</c:v>
                      </c:pt>
                      <c:pt idx="1">
                        <c:v>0</c:v>
                      </c:pt>
                      <c:pt idx="2">
                        <c:v>0</c:v>
                      </c:pt>
                      <c:pt idx="3">
                        <c:v>0</c:v>
                      </c:pt>
                      <c:pt idx="4">
                        <c:v>0</c:v>
                      </c:pt>
                      <c:pt idx="5">
                        <c:v>0</c:v>
                      </c:pt>
                      <c:pt idx="6">
                        <c:v>0</c:v>
                      </c:pt>
                      <c:pt idx="7">
                        <c:v>0</c:v>
                      </c:pt>
                    </c:numCache>
                  </c:numRef>
                </c:val>
                <c:extLst xmlns:c15="http://schemas.microsoft.com/office/drawing/2012/chart">
                  <c:ext xmlns:c16="http://schemas.microsoft.com/office/drawing/2014/chart" uri="{C3380CC4-5D6E-409C-BE32-E72D297353CC}">
                    <c16:uniqueId val="{00000004-D110-4497-BEAE-D69047B3152E}"/>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Муніципальні!$D$41</c15:sqref>
                        </c15:formulaRef>
                      </c:ext>
                    </c:extLst>
                    <c:strCache>
                      <c:ptCount val="1"/>
                      <c:pt idx="0">
                        <c:v>Вугілля</c:v>
                      </c:pt>
                    </c:strCache>
                  </c:strRef>
                </c:tx>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Муніципальні!$A$47:$A$54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Муніципальні!$D$47:$D$54</c15:sqref>
                        </c15:formulaRef>
                      </c:ext>
                    </c:extLst>
                    <c:numCache>
                      <c:formatCode>General</c:formatCode>
                      <c:ptCount val="8"/>
                      <c:pt idx="0">
                        <c:v>0</c:v>
                      </c:pt>
                      <c:pt idx="1">
                        <c:v>0</c:v>
                      </c:pt>
                      <c:pt idx="2">
                        <c:v>0</c:v>
                      </c:pt>
                      <c:pt idx="3">
                        <c:v>0</c:v>
                      </c:pt>
                      <c:pt idx="4">
                        <c:v>0</c:v>
                      </c:pt>
                      <c:pt idx="5">
                        <c:v>0</c:v>
                      </c:pt>
                      <c:pt idx="6">
                        <c:v>0</c:v>
                      </c:pt>
                      <c:pt idx="7">
                        <c:v>0</c:v>
                      </c:pt>
                    </c:numCache>
                  </c:numRef>
                </c:val>
                <c:extLst xmlns:c15="http://schemas.microsoft.com/office/drawing/2012/chart">
                  <c:ext xmlns:c16="http://schemas.microsoft.com/office/drawing/2014/chart" uri="{C3380CC4-5D6E-409C-BE32-E72D297353CC}">
                    <c16:uniqueId val="{00000005-D110-4497-BEAE-D69047B3152E}"/>
                  </c:ext>
                </c:extLst>
              </c15:ser>
            </c15:filteredBarSeries>
          </c:ext>
        </c:extLst>
      </c:barChart>
      <c:catAx>
        <c:axId val="252190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2195984"/>
        <c:crosses val="autoZero"/>
        <c:auto val="1"/>
        <c:lblAlgn val="ctr"/>
        <c:lblOffset val="100"/>
        <c:noMultiLvlLbl val="0"/>
      </c:catAx>
      <c:valAx>
        <c:axId val="2521959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21907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595959"/>
                </a:solidFill>
                <a:latin typeface="Calibri"/>
              </a:defRPr>
            </a:pPr>
            <a:r>
              <a:rPr lang="uk-UA" sz="1200" b="0" i="0">
                <a:solidFill>
                  <a:srgbClr val="595959"/>
                </a:solidFill>
                <a:latin typeface="Calibri"/>
              </a:rPr>
              <a:t>Обсяги водопостачання та водовідведення у Тростянецькій ТГ, тис.м</a:t>
            </a:r>
            <a:r>
              <a:rPr lang="uk-UA" sz="1200" b="0" i="0" baseline="30000">
                <a:solidFill>
                  <a:srgbClr val="595959"/>
                </a:solidFill>
                <a:latin typeface="Calibri"/>
              </a:rPr>
              <a:t>3</a:t>
            </a:r>
          </a:p>
        </c:rich>
      </c:tx>
      <c:overlay val="0"/>
    </c:title>
    <c:autoTitleDeleted val="0"/>
    <c:plotArea>
      <c:layout/>
      <c:barChart>
        <c:barDir val="col"/>
        <c:grouping val="clustered"/>
        <c:varyColors val="1"/>
        <c:ser>
          <c:idx val="0"/>
          <c:order val="0"/>
          <c:tx>
            <c:v>Водопостачання</c:v>
          </c:tx>
          <c:spPr>
            <a:solidFill>
              <a:srgbClr val="5B9BD5"/>
            </a:solidFill>
            <a:ln cmpd="sng">
              <a:noFill/>
            </a:ln>
          </c:spPr>
          <c:invertIfNegative val="1"/>
          <c:cat>
            <c:numRef>
              <c:f>Вода!$B$13:$I$13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Вода!$B$14:$I$14</c:f>
              <c:numCache>
                <c:formatCode>General</c:formatCode>
                <c:ptCount val="8"/>
                <c:pt idx="0">
                  <c:v>330.3</c:v>
                </c:pt>
                <c:pt idx="1">
                  <c:v>315</c:v>
                </c:pt>
                <c:pt idx="2">
                  <c:v>306.3</c:v>
                </c:pt>
                <c:pt idx="3">
                  <c:v>306.5</c:v>
                </c:pt>
                <c:pt idx="4">
                  <c:v>313.60000000000002</c:v>
                </c:pt>
                <c:pt idx="5">
                  <c:v>249.9</c:v>
                </c:pt>
                <c:pt idx="6">
                  <c:v>276.39999999999998</c:v>
                </c:pt>
                <c:pt idx="7">
                  <c:v>287.7</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0-F6D5-429C-A43E-11DAD7A0C9EC}"/>
            </c:ext>
          </c:extLst>
        </c:ser>
        <c:ser>
          <c:idx val="1"/>
          <c:order val="1"/>
          <c:tx>
            <c:v>Водовідведення</c:v>
          </c:tx>
          <c:spPr>
            <a:solidFill>
              <a:srgbClr val="3EA87B"/>
            </a:solidFill>
            <a:ln cmpd="sng">
              <a:noFill/>
            </a:ln>
          </c:spPr>
          <c:invertIfNegative val="1"/>
          <c:cat>
            <c:numRef>
              <c:f>Вода!$B$13:$I$13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Вода!$B$15:$I$15</c:f>
              <c:numCache>
                <c:formatCode>General</c:formatCode>
                <c:ptCount val="8"/>
                <c:pt idx="0">
                  <c:v>212.3</c:v>
                </c:pt>
                <c:pt idx="1">
                  <c:v>256.3</c:v>
                </c:pt>
                <c:pt idx="2">
                  <c:v>198.4</c:v>
                </c:pt>
                <c:pt idx="3">
                  <c:v>192.3</c:v>
                </c:pt>
                <c:pt idx="4">
                  <c:v>186.1</c:v>
                </c:pt>
                <c:pt idx="5">
                  <c:v>107.5</c:v>
                </c:pt>
                <c:pt idx="6">
                  <c:v>124.5</c:v>
                </c:pt>
                <c:pt idx="7">
                  <c:v>137.6</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1-F6D5-429C-A43E-11DAD7A0C9EC}"/>
            </c:ext>
          </c:extLst>
        </c:ser>
        <c:dLbls>
          <c:showLegendKey val="0"/>
          <c:showVal val="0"/>
          <c:showCatName val="0"/>
          <c:showSerName val="0"/>
          <c:showPercent val="0"/>
          <c:showBubbleSize val="0"/>
        </c:dLbls>
        <c:gapWidth val="150"/>
        <c:axId val="1851564882"/>
        <c:axId val="9114028"/>
      </c:barChart>
      <c:catAx>
        <c:axId val="1851564882"/>
        <c:scaling>
          <c:orientation val="minMax"/>
        </c:scaling>
        <c:delete val="0"/>
        <c:axPos val="b"/>
        <c:numFmt formatCode="General" sourceLinked="0"/>
        <c:majorTickMark val="none"/>
        <c:minorTickMark val="none"/>
        <c:tickLblPos val="nextTo"/>
        <c:txPr>
          <a:bodyPr/>
          <a:lstStyle/>
          <a:p>
            <a:pPr lvl="0">
              <a:defRPr sz="900" b="0" i="0">
                <a:solidFill>
                  <a:srgbClr val="595959"/>
                </a:solidFill>
                <a:latin typeface="Calibri"/>
              </a:defRPr>
            </a:pPr>
            <a:endParaRPr lang="ru-RU"/>
          </a:p>
        </c:txPr>
        <c:crossAx val="9114028"/>
        <c:crosses val="autoZero"/>
        <c:auto val="1"/>
        <c:lblAlgn val="ctr"/>
        <c:lblOffset val="100"/>
        <c:noMultiLvlLbl val="1"/>
      </c:catAx>
      <c:valAx>
        <c:axId val="9114028"/>
        <c:scaling>
          <c:orientation val="minMax"/>
          <c:min val="0"/>
        </c:scaling>
        <c:delete val="0"/>
        <c:axPos val="l"/>
        <c:majorGridlines>
          <c:spPr>
            <a:ln>
              <a:solidFill>
                <a:srgbClr val="B7B7B7"/>
              </a:solidFill>
            </a:ln>
          </c:spPr>
        </c:majorGridlines>
        <c:numFmt formatCode="General" sourceLinked="0"/>
        <c:majorTickMark val="none"/>
        <c:minorTickMark val="none"/>
        <c:tickLblPos val="nextTo"/>
        <c:spPr>
          <a:ln/>
        </c:spPr>
        <c:txPr>
          <a:bodyPr/>
          <a:lstStyle/>
          <a:p>
            <a:pPr lvl="0">
              <a:defRPr sz="900" b="0" i="0">
                <a:solidFill>
                  <a:srgbClr val="595959"/>
                </a:solidFill>
                <a:latin typeface="Calibri"/>
              </a:defRPr>
            </a:pPr>
            <a:endParaRPr lang="ru-RU"/>
          </a:p>
        </c:txPr>
        <c:crossAx val="1851564882"/>
        <c:crosses val="autoZero"/>
        <c:crossBetween val="between"/>
      </c:valAx>
    </c:plotArea>
    <c:legend>
      <c:legendPos val="b"/>
      <c:overlay val="0"/>
      <c:txPr>
        <a:bodyPr/>
        <a:lstStyle/>
        <a:p>
          <a:pPr lvl="0">
            <a:defRPr sz="900" b="0" i="0">
              <a:solidFill>
                <a:srgbClr val="595959"/>
              </a:solidFill>
              <a:latin typeface="Calibri"/>
            </a:defRPr>
          </a:pPr>
          <a:endParaRPr lang="ru-RU"/>
        </a:p>
      </c:txPr>
    </c:legend>
    <c:plotVisOnly val="1"/>
    <c:dispBlanksAs val="zero"/>
    <c:showDLblsOverMax val="1"/>
  </c:chart>
  <c:spPr>
    <a:solidFill>
      <a:srgbClr val="FFFFFF"/>
    </a:solidFill>
    <a:ln>
      <a:solidFill>
        <a:schemeClr val="accent1"/>
      </a:solid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електроенергії на потреби водопостачання та водовідведення, МВт.год.</a:t>
            </a:r>
          </a:p>
        </c:rich>
      </c:tx>
      <c:overlay val="0"/>
    </c:title>
    <c:autoTitleDeleted val="0"/>
    <c:plotArea>
      <c:layout/>
      <c:barChart>
        <c:barDir val="col"/>
        <c:grouping val="clustered"/>
        <c:varyColors val="1"/>
        <c:ser>
          <c:idx val="0"/>
          <c:order val="0"/>
          <c:tx>
            <c:v>КП «Водоканал»</c:v>
          </c:tx>
          <c:spPr>
            <a:solidFill>
              <a:srgbClr val="0070C0"/>
            </a:solidFill>
            <a:ln cmpd="sng">
              <a:solidFill>
                <a:srgbClr val="000000"/>
              </a:solidFill>
            </a:ln>
          </c:spPr>
          <c:invertIfNegative val="1"/>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Вода!$B$3:$I$3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Вода!$B$4:$I$4</c:f>
              <c:numCache>
                <c:formatCode>General</c:formatCode>
                <c:ptCount val="8"/>
                <c:pt idx="0">
                  <c:v>431.9</c:v>
                </c:pt>
                <c:pt idx="1">
                  <c:v>398.3</c:v>
                </c:pt>
                <c:pt idx="2">
                  <c:v>375.4</c:v>
                </c:pt>
                <c:pt idx="3">
                  <c:v>341.7</c:v>
                </c:pt>
                <c:pt idx="4">
                  <c:v>413.1</c:v>
                </c:pt>
                <c:pt idx="5">
                  <c:v>278.8</c:v>
                </c:pt>
                <c:pt idx="6">
                  <c:v>297.7</c:v>
                </c:pt>
                <c:pt idx="7">
                  <c:v>297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8C64-454C-B0A2-42C3764CD09A}"/>
            </c:ext>
          </c:extLst>
        </c:ser>
        <c:dLbls>
          <c:showLegendKey val="0"/>
          <c:showVal val="0"/>
          <c:showCatName val="0"/>
          <c:showSerName val="0"/>
          <c:showPercent val="0"/>
          <c:showBubbleSize val="0"/>
        </c:dLbls>
        <c:gapWidth val="150"/>
        <c:axId val="2020992706"/>
        <c:axId val="1251005468"/>
      </c:barChart>
      <c:catAx>
        <c:axId val="202099270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251005468"/>
        <c:crosses val="autoZero"/>
        <c:auto val="1"/>
        <c:lblAlgn val="ctr"/>
        <c:lblOffset val="100"/>
        <c:noMultiLvlLbl val="1"/>
      </c:catAx>
      <c:valAx>
        <c:axId val="1251005468"/>
        <c:scaling>
          <c:orientation val="minMax"/>
        </c:scaling>
        <c:delete val="0"/>
        <c:axPos val="l"/>
        <c:majorGridlines>
          <c:spPr>
            <a:ln>
              <a:solidFill>
                <a:srgbClr val="B7B7B7"/>
              </a:solidFill>
            </a:ln>
          </c:spPr>
        </c:majorGridlines>
        <c:numFmt formatCode="General" sourceLinked="1"/>
        <c:majorTickMark val="none"/>
        <c:minorTickMark val="none"/>
        <c:tickLblPos val="nextTo"/>
        <c:spPr>
          <a:ln/>
        </c:spPr>
        <c:txPr>
          <a:bodyPr/>
          <a:lstStyle/>
          <a:p>
            <a:pPr lvl="0">
              <a:defRPr sz="900" b="0" i="0">
                <a:solidFill>
                  <a:srgbClr val="000000"/>
                </a:solidFill>
                <a:latin typeface="+mn-lt"/>
              </a:defRPr>
            </a:pPr>
            <a:endParaRPr lang="ru-RU"/>
          </a:p>
        </c:txPr>
        <c:crossAx val="2020992706"/>
        <c:crosses val="autoZero"/>
        <c:crossBetween val="between"/>
      </c:valAx>
    </c:plotArea>
    <c:plotVisOnly val="1"/>
    <c:dispBlanksAs val="zero"/>
    <c:showDLblsOverMax val="1"/>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електроенергії на зовнішне освітлення, МВт.год.</a:t>
            </a:r>
          </a:p>
        </c:rich>
      </c:tx>
      <c:overlay val="0"/>
    </c:title>
    <c:autoTitleDeleted val="0"/>
    <c:plotArea>
      <c:layout/>
      <c:barChart>
        <c:barDir val="col"/>
        <c:grouping val="clustered"/>
        <c:varyColors val="1"/>
        <c:ser>
          <c:idx val="0"/>
          <c:order val="0"/>
          <c:tx>
            <c:v>Електроенергія</c:v>
          </c:tx>
          <c:spPr>
            <a:solidFill>
              <a:srgbClr val="5B9BD5"/>
            </a:solidFill>
            <a:ln cmpd="sng">
              <a:noFill/>
            </a:ln>
          </c:spPr>
          <c:invertIfNegative val="1"/>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'Зовн. освітлення'!$A$3:$A$10</c:f>
              <c:numCache>
                <c:formatCode>General</c:formatCode>
                <c:ptCount val="8"/>
                <c:pt idx="0">
                  <c:v>2017</c:v>
                </c:pt>
                <c:pt idx="1">
                  <c:v>2018</c:v>
                </c:pt>
                <c:pt idx="2">
                  <c:v>2019</c:v>
                </c:pt>
                <c:pt idx="3">
                  <c:v>2020</c:v>
                </c:pt>
                <c:pt idx="4">
                  <c:v>2021</c:v>
                </c:pt>
                <c:pt idx="5">
                  <c:v>2022</c:v>
                </c:pt>
                <c:pt idx="6">
                  <c:v>2023</c:v>
                </c:pt>
                <c:pt idx="7">
                  <c:v>2024</c:v>
                </c:pt>
              </c:numCache>
            </c:numRef>
          </c:cat>
          <c:val>
            <c:numRef>
              <c:f>'Зовн. освітлення'!$B$3:$B$10</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0-DF73-46D8-9EB4-5EC7B2438FCC}"/>
            </c:ext>
          </c:extLst>
        </c:ser>
        <c:dLbls>
          <c:showLegendKey val="0"/>
          <c:showVal val="0"/>
          <c:showCatName val="0"/>
          <c:showSerName val="0"/>
          <c:showPercent val="0"/>
          <c:showBubbleSize val="0"/>
        </c:dLbls>
        <c:gapWidth val="150"/>
        <c:axId val="1066326246"/>
        <c:axId val="1161218962"/>
      </c:barChart>
      <c:catAx>
        <c:axId val="106632624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161218962"/>
        <c:crosses val="autoZero"/>
        <c:auto val="1"/>
        <c:lblAlgn val="ctr"/>
        <c:lblOffset val="100"/>
        <c:noMultiLvlLbl val="1"/>
      </c:catAx>
      <c:valAx>
        <c:axId val="1161218962"/>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066326246"/>
        <c:crosses val="autoZero"/>
        <c:crossBetween val="between"/>
      </c:valAx>
    </c:plotArea>
    <c:plotVisOnly val="1"/>
    <c:dispBlanksAs val="zero"/>
    <c:showDLblsOverMax val="1"/>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житлових будівель, МВт.год.</a:t>
            </a:r>
          </a:p>
        </c:rich>
      </c:tx>
      <c:overlay val="0"/>
    </c:title>
    <c:autoTitleDeleted val="0"/>
    <c:plotArea>
      <c:layout/>
      <c:barChart>
        <c:barDir val="col"/>
        <c:grouping val="stacked"/>
        <c:varyColors val="1"/>
        <c:ser>
          <c:idx val="0"/>
          <c:order val="0"/>
          <c:tx>
            <c:v>Електроенергія</c:v>
          </c:tx>
          <c:spPr>
            <a:solidFill>
              <a:srgbClr val="FFFF66"/>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Житлові!$D$24:$D$31</c:f>
              <c:numCache>
                <c:formatCode>0.0</c:formatCode>
                <c:ptCount val="8"/>
                <c:pt idx="0">
                  <c:v>19294.684028582466</c:v>
                </c:pt>
                <c:pt idx="1">
                  <c:v>19642.866650803426</c:v>
                </c:pt>
                <c:pt idx="2">
                  <c:v>19091.964173980348</c:v>
                </c:pt>
                <c:pt idx="3">
                  <c:v>19052.310314380044</c:v>
                </c:pt>
                <c:pt idx="4">
                  <c:v>19595.756500183084</c:v>
                </c:pt>
                <c:pt idx="5">
                  <c:v>12867.330877333772</c:v>
                </c:pt>
                <c:pt idx="6">
                  <c:v>18761.151285792239</c:v>
                </c:pt>
                <c:pt idx="7">
                  <c:v>21068.772893944686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D12A-45A0-8694-D177DF08F1B7}"/>
            </c:ext>
          </c:extLst>
        </c:ser>
        <c:ser>
          <c:idx val="1"/>
          <c:order val="1"/>
          <c:tx>
            <c:v>Природний газ</c:v>
          </c:tx>
          <c:spPr>
            <a:solidFill>
              <a:srgbClr val="5B9BD5"/>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Житлові!$C$24:$C$31</c:f>
              <c:numCache>
                <c:formatCode>0.0</c:formatCode>
                <c:ptCount val="8"/>
                <c:pt idx="0">
                  <c:v>131949.20961000002</c:v>
                </c:pt>
                <c:pt idx="1">
                  <c:v>125203.15161960226</c:v>
                </c:pt>
                <c:pt idx="2">
                  <c:v>116449.47863249734</c:v>
                </c:pt>
                <c:pt idx="3">
                  <c:v>114836.849392071</c:v>
                </c:pt>
                <c:pt idx="4">
                  <c:v>115299.36743083756</c:v>
                </c:pt>
                <c:pt idx="5">
                  <c:v>108776.44281546738</c:v>
                </c:pt>
                <c:pt idx="6">
                  <c:v>103090.64485809262</c:v>
                </c:pt>
                <c:pt idx="7">
                  <c:v>103606.09808238308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D12A-45A0-8694-D177DF08F1B7}"/>
            </c:ext>
          </c:extLst>
        </c:ser>
        <c:ser>
          <c:idx val="2"/>
          <c:order val="2"/>
          <c:tx>
            <c:v>Теплова енергія</c:v>
          </c:tx>
          <c:spPr>
            <a:solidFill>
              <a:srgbClr val="A33E03"/>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extLst xmlns:c15="http://schemas.microsoft.com/office/drawing/2012/chart"/>
            </c:numRef>
          </c:cat>
          <c:val>
            <c:numRef>
              <c:f>Житлові!$B$24:$B$31</c:f>
              <c:numCache>
                <c:formatCode>0.0</c:formatCode>
                <c:ptCount val="8"/>
                <c:pt idx="0">
                  <c:v>149.32919999999999</c:v>
                </c:pt>
                <c:pt idx="1">
                  <c:v>199.10559999999998</c:v>
                </c:pt>
                <c:pt idx="2">
                  <c:v>63.965000000000003</c:v>
                </c:pt>
                <c:pt idx="3">
                  <c:v>177.93899999999999</c:v>
                </c:pt>
                <c:pt idx="4">
                  <c:v>70.942999999999998</c:v>
                </c:pt>
                <c:pt idx="5">
                  <c:v>147.70099999999999</c:v>
                </c:pt>
                <c:pt idx="6">
                  <c:v>122.11500000000001</c:v>
                </c:pt>
                <c:pt idx="7">
                  <c:v>126.76700000000001</c:v>
                </c:pt>
              </c:numCache>
              <c:extLst xmlns:c15="http://schemas.microsoft.com/office/drawing/2012/chart"/>
            </c:numRef>
          </c:val>
          <c:extLst xmlns:c15="http://schemas.microsoft.com/office/drawing/2012/char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D12A-45A0-8694-D177DF08F1B7}"/>
            </c:ext>
          </c:extLst>
        </c:ser>
        <c:ser>
          <c:idx val="3"/>
          <c:order val="3"/>
          <c:tx>
            <c:v>Деревина</c:v>
          </c:tx>
          <c:spPr>
            <a:solidFill>
              <a:srgbClr val="92D050"/>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Житлові!$E$24:$E$31</c:f>
              <c:numCache>
                <c:formatCode>0.0</c:formatCode>
                <c:ptCount val="8"/>
                <c:pt idx="0">
                  <c:v>198504.65737909439</c:v>
                </c:pt>
                <c:pt idx="1">
                  <c:v>194612.40919519059</c:v>
                </c:pt>
                <c:pt idx="2">
                  <c:v>204855.16757388483</c:v>
                </c:pt>
                <c:pt idx="3">
                  <c:v>189680.71071655999</c:v>
                </c:pt>
                <c:pt idx="4">
                  <c:v>201787.990124</c:v>
                </c:pt>
                <c:pt idx="5">
                  <c:v>158888.18120000002</c:v>
                </c:pt>
                <c:pt idx="6">
                  <c:v>186927.27200000003</c:v>
                </c:pt>
                <c:pt idx="7">
                  <c:v>198858.80000000002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D12A-45A0-8694-D177DF08F1B7}"/>
            </c:ext>
          </c:extLst>
        </c:ser>
        <c:dLbls>
          <c:showLegendKey val="0"/>
          <c:showVal val="0"/>
          <c:showCatName val="0"/>
          <c:showSerName val="0"/>
          <c:showPercent val="0"/>
          <c:showBubbleSize val="0"/>
        </c:dLbls>
        <c:gapWidth val="150"/>
        <c:overlap val="100"/>
        <c:axId val="470852038"/>
        <c:axId val="1828700668"/>
        <c:extLst/>
      </c:barChart>
      <c:catAx>
        <c:axId val="470852038"/>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828700668"/>
        <c:crosses val="autoZero"/>
        <c:auto val="1"/>
        <c:lblAlgn val="ctr"/>
        <c:lblOffset val="100"/>
        <c:noMultiLvlLbl val="1"/>
      </c:catAx>
      <c:valAx>
        <c:axId val="1828700668"/>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470852038"/>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тепла в розрізі кінцевих споживачів, Гкал</a:t>
            </a:r>
          </a:p>
        </c:rich>
      </c:tx>
      <c:overlay val="0"/>
    </c:title>
    <c:autoTitleDeleted val="0"/>
    <c:plotArea>
      <c:layout/>
      <c:barChart>
        <c:barDir val="col"/>
        <c:grouping val="stacked"/>
        <c:varyColors val="1"/>
        <c:ser>
          <c:idx val="0"/>
          <c:order val="0"/>
          <c:tx>
            <c:v>Бюджетні будівлі</c:v>
          </c:tx>
          <c:spPr>
            <a:solidFill>
              <a:srgbClr val="18A303"/>
            </a:solidFill>
            <a:ln cmpd="sng">
              <a:noFill/>
            </a:ln>
          </c:spPr>
          <c:invertIfNegative val="1"/>
          <c:cat>
            <c:numRef>
              <c:f>Тепло!$B$15:$I$15</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Тепло!$B$16:$I$16</c:f>
              <c:numCache>
                <c:formatCode>0.0</c:formatCode>
                <c:ptCount val="8"/>
                <c:pt idx="0">
                  <c:v>1897.2</c:v>
                </c:pt>
                <c:pt idx="1">
                  <c:v>2979.7</c:v>
                </c:pt>
                <c:pt idx="2">
                  <c:v>2576</c:v>
                </c:pt>
                <c:pt idx="3">
                  <c:v>2363</c:v>
                </c:pt>
                <c:pt idx="4">
                  <c:v>2029</c:v>
                </c:pt>
                <c:pt idx="5">
                  <c:v>942</c:v>
                </c:pt>
                <c:pt idx="6">
                  <c:v>1726</c:v>
                </c:pt>
                <c:pt idx="7">
                  <c:v>1725</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0-32E0-45F3-8B16-02FB15BEB837}"/>
            </c:ext>
          </c:extLst>
        </c:ser>
        <c:ser>
          <c:idx val="1"/>
          <c:order val="1"/>
          <c:tx>
            <c:v>Житлові будівлі</c:v>
          </c:tx>
          <c:spPr>
            <a:solidFill>
              <a:srgbClr val="4BACC6"/>
            </a:solidFill>
            <a:ln cmpd="sng">
              <a:noFill/>
            </a:ln>
          </c:spPr>
          <c:invertIfNegative val="1"/>
          <c:cat>
            <c:numRef>
              <c:f>Тепло!$B$15:$I$15</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Тепло!$B$17:$I$17</c:f>
              <c:numCache>
                <c:formatCode>0.0</c:formatCode>
                <c:ptCount val="8"/>
                <c:pt idx="0">
                  <c:v>128.39999999999998</c:v>
                </c:pt>
                <c:pt idx="1">
                  <c:v>171.2</c:v>
                </c:pt>
                <c:pt idx="2">
                  <c:v>55</c:v>
                </c:pt>
                <c:pt idx="3">
                  <c:v>153</c:v>
                </c:pt>
                <c:pt idx="4">
                  <c:v>61</c:v>
                </c:pt>
                <c:pt idx="5">
                  <c:v>127</c:v>
                </c:pt>
                <c:pt idx="6">
                  <c:v>105</c:v>
                </c:pt>
                <c:pt idx="7">
                  <c:v>109</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1-32E0-45F3-8B16-02FB15BEB837}"/>
            </c:ext>
          </c:extLst>
        </c:ser>
        <c:ser>
          <c:idx val="3"/>
          <c:order val="3"/>
          <c:tx>
            <c:strRef>
              <c:f>Тепло!$A$19</c:f>
              <c:strCache>
                <c:ptCount val="1"/>
                <c:pt idx="0">
                  <c:v>Інші споживачі</c:v>
                </c:pt>
              </c:strCache>
            </c:strRef>
          </c:tx>
          <c:spPr>
            <a:ln>
              <a:noFill/>
            </a:ln>
          </c:spPr>
          <c:invertIfNegative val="1"/>
          <c:cat>
            <c:numRef>
              <c:f>Тепло!$B$15:$I$15</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Тепло!$B$19:$I$19</c:f>
              <c:numCache>
                <c:formatCode>0.0</c:formatCode>
                <c:ptCount val="8"/>
                <c:pt idx="0">
                  <c:v>307.58699999999999</c:v>
                </c:pt>
                <c:pt idx="1">
                  <c:v>317.10000000000002</c:v>
                </c:pt>
                <c:pt idx="2">
                  <c:v>352</c:v>
                </c:pt>
                <c:pt idx="3">
                  <c:v>269</c:v>
                </c:pt>
                <c:pt idx="4">
                  <c:v>392</c:v>
                </c:pt>
                <c:pt idx="5">
                  <c:v>60</c:v>
                </c:pt>
                <c:pt idx="6">
                  <c:v>126</c:v>
                </c:pt>
                <c:pt idx="7">
                  <c:v>139</c:v>
                </c:pt>
              </c:numCache>
            </c:numRef>
          </c:val>
          <c:extLst>
            <c:ext xmlns:c16="http://schemas.microsoft.com/office/drawing/2014/chart" uri="{C3380CC4-5D6E-409C-BE32-E72D297353CC}">
              <c16:uniqueId val="{00000002-32E0-45F3-8B16-02FB15BEB837}"/>
            </c:ext>
          </c:extLst>
        </c:ser>
        <c:dLbls>
          <c:showLegendKey val="0"/>
          <c:showVal val="0"/>
          <c:showCatName val="0"/>
          <c:showSerName val="0"/>
          <c:showPercent val="0"/>
          <c:showBubbleSize val="0"/>
        </c:dLbls>
        <c:gapWidth val="150"/>
        <c:overlap val="100"/>
        <c:axId val="1514961936"/>
        <c:axId val="1536996092"/>
        <c:extLst>
          <c:ext xmlns:c15="http://schemas.microsoft.com/office/drawing/2012/chart" uri="{02D57815-91ED-43cb-92C2-25804820EDAC}">
            <c15:filteredBarSeries>
              <c15:ser>
                <c:idx val="2"/>
                <c:order val="2"/>
                <c:tx>
                  <c:v>Промисловість</c:v>
                </c:tx>
                <c:spPr>
                  <a:solidFill>
                    <a:srgbClr val="A33E03"/>
                  </a:solidFill>
                  <a:ln cmpd="sng">
                    <a:solidFill>
                      <a:srgbClr val="000000"/>
                    </a:solidFill>
                  </a:ln>
                </c:spPr>
                <c:invertIfNegative val="1"/>
                <c:cat>
                  <c:numRef>
                    <c:extLst>
                      <c:ext uri="{02D57815-91ED-43cb-92C2-25804820EDAC}">
                        <c15:formulaRef>
                          <c15:sqref>Тепло!$B$15:$I$15</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Тепло!$B$18:$I$18</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32E0-45F3-8B16-02FB15BEB837}"/>
                  </c:ext>
                </c:extLst>
              </c15:ser>
            </c15:filteredBarSeries>
          </c:ext>
        </c:extLst>
      </c:barChart>
      <c:catAx>
        <c:axId val="151496193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536996092"/>
        <c:crosses val="autoZero"/>
        <c:auto val="1"/>
        <c:lblAlgn val="ctr"/>
        <c:lblOffset val="100"/>
        <c:noMultiLvlLbl val="1"/>
      </c:catAx>
      <c:valAx>
        <c:axId val="1536996092"/>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514961936"/>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природного газу в розрізі споживачів, тис.м3</a:t>
            </a:r>
          </a:p>
        </c:rich>
      </c:tx>
      <c:overlay val="0"/>
    </c:title>
    <c:autoTitleDeleted val="0"/>
    <c:plotArea>
      <c:layout/>
      <c:barChart>
        <c:barDir val="col"/>
        <c:grouping val="stacked"/>
        <c:varyColors val="1"/>
        <c:ser>
          <c:idx val="0"/>
          <c:order val="0"/>
          <c:tx>
            <c:v>Теплопостачальні організації</c:v>
          </c:tx>
          <c:spPr>
            <a:solidFill>
              <a:srgbClr val="18A303"/>
            </a:solidFill>
            <a:ln cmpd="sng">
              <a:solidFill>
                <a:srgbClr val="000000"/>
              </a:solidFill>
            </a:ln>
          </c:spPr>
          <c:invertIfNegative val="1"/>
          <c:cat>
            <c:numRef>
              <c:f>Газ!$C$3:$J$3</c:f>
              <c:numCache>
                <c:formatCode>General</c:formatCode>
                <c:ptCount val="8"/>
                <c:pt idx="0">
                  <c:v>2017</c:v>
                </c:pt>
                <c:pt idx="1">
                  <c:v>2018</c:v>
                </c:pt>
                <c:pt idx="2">
                  <c:v>2019</c:v>
                </c:pt>
                <c:pt idx="3">
                  <c:v>2020</c:v>
                </c:pt>
                <c:pt idx="4">
                  <c:v>2021</c:v>
                </c:pt>
                <c:pt idx="5">
                  <c:v>2022</c:v>
                </c:pt>
                <c:pt idx="6">
                  <c:v>2023</c:v>
                </c:pt>
                <c:pt idx="7">
                  <c:v>2024</c:v>
                </c:pt>
              </c:numCache>
            </c:numRef>
          </c:cat>
          <c:val>
            <c:numRef>
              <c:f>Газ!$C$4:$J$4</c:f>
              <c:numCache>
                <c:formatCode>General</c:formatCode>
                <c:ptCount val="8"/>
                <c:pt idx="0" formatCode="0.00">
                  <c:v>92.731999999999985</c:v>
                </c:pt>
                <c:pt idx="1">
                  <c:v>95.6</c:v>
                </c:pt>
                <c:pt idx="2">
                  <c:v>78.400000000000006</c:v>
                </c:pt>
                <c:pt idx="3">
                  <c:v>87.2</c:v>
                </c:pt>
                <c:pt idx="4">
                  <c:v>92.3</c:v>
                </c:pt>
                <c:pt idx="5">
                  <c:v>62.1</c:v>
                </c:pt>
                <c:pt idx="6">
                  <c:v>73.7</c:v>
                </c:pt>
                <c:pt idx="7">
                  <c:v>67.400000000000006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851C-4D58-948A-9D384BE4083F}"/>
            </c:ext>
          </c:extLst>
        </c:ser>
        <c:ser>
          <c:idx val="1"/>
          <c:order val="1"/>
          <c:tx>
            <c:v>Бюджетний сектор</c:v>
          </c:tx>
          <c:spPr>
            <a:solidFill>
              <a:srgbClr val="0369A3"/>
            </a:solidFill>
            <a:ln cmpd="sng">
              <a:solidFill>
                <a:srgbClr val="000000"/>
              </a:solidFill>
            </a:ln>
          </c:spPr>
          <c:invertIfNegative val="1"/>
          <c:cat>
            <c:numRef>
              <c:f>Газ!$C$3:$J$3</c:f>
              <c:numCache>
                <c:formatCode>General</c:formatCode>
                <c:ptCount val="8"/>
                <c:pt idx="0">
                  <c:v>2017</c:v>
                </c:pt>
                <c:pt idx="1">
                  <c:v>2018</c:v>
                </c:pt>
                <c:pt idx="2">
                  <c:v>2019</c:v>
                </c:pt>
                <c:pt idx="3">
                  <c:v>2020</c:v>
                </c:pt>
                <c:pt idx="4">
                  <c:v>2021</c:v>
                </c:pt>
                <c:pt idx="5">
                  <c:v>2022</c:v>
                </c:pt>
                <c:pt idx="6">
                  <c:v>2023</c:v>
                </c:pt>
                <c:pt idx="7">
                  <c:v>2024</c:v>
                </c:pt>
              </c:numCache>
            </c:numRef>
          </c:cat>
          <c:val>
            <c:numRef>
              <c:f>Газ!$C$5:$J$5</c:f>
              <c:numCache>
                <c:formatCode>0.0</c:formatCode>
                <c:ptCount val="8"/>
                <c:pt idx="0" formatCode="0.00">
                  <c:v>92.690370000000001</c:v>
                </c:pt>
                <c:pt idx="1">
                  <c:v>90.872911455631694</c:v>
                </c:pt>
                <c:pt idx="2">
                  <c:v>87.377799476568953</c:v>
                </c:pt>
                <c:pt idx="3">
                  <c:v>84.832815025795099</c:v>
                </c:pt>
                <c:pt idx="4">
                  <c:v>83.169426495877545</c:v>
                </c:pt>
                <c:pt idx="5">
                  <c:v>15.490046428540184</c:v>
                </c:pt>
                <c:pt idx="6">
                  <c:v>10.261365027141</c:v>
                </c:pt>
                <c:pt idx="7">
                  <c:v>26.812671852276704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851C-4D58-948A-9D384BE4083F}"/>
            </c:ext>
          </c:extLst>
        </c:ser>
        <c:ser>
          <c:idx val="2"/>
          <c:order val="2"/>
          <c:tx>
            <c:v>Населення</c:v>
          </c:tx>
          <c:spPr>
            <a:solidFill>
              <a:srgbClr val="A33E03"/>
            </a:solidFill>
            <a:ln cmpd="sng">
              <a:noFill/>
            </a:ln>
          </c:spPr>
          <c:invertIfNegative val="1"/>
          <c:cat>
            <c:numRef>
              <c:f>Газ!$C$3:$J$3</c:f>
              <c:numCache>
                <c:formatCode>General</c:formatCode>
                <c:ptCount val="8"/>
                <c:pt idx="0">
                  <c:v>2017</c:v>
                </c:pt>
                <c:pt idx="1">
                  <c:v>2018</c:v>
                </c:pt>
                <c:pt idx="2">
                  <c:v>2019</c:v>
                </c:pt>
                <c:pt idx="3">
                  <c:v>2020</c:v>
                </c:pt>
                <c:pt idx="4">
                  <c:v>2021</c:v>
                </c:pt>
                <c:pt idx="5">
                  <c:v>2022</c:v>
                </c:pt>
                <c:pt idx="6">
                  <c:v>2023</c:v>
                </c:pt>
                <c:pt idx="7">
                  <c:v>2024</c:v>
                </c:pt>
              </c:numCache>
            </c:numRef>
          </c:cat>
          <c:val>
            <c:numRef>
              <c:f>Газ!$C$6:$J$6</c:f>
              <c:numCache>
                <c:formatCode>0.0</c:formatCode>
                <c:ptCount val="8"/>
                <c:pt idx="0">
                  <c:v>14052.099</c:v>
                </c:pt>
                <c:pt idx="1">
                  <c:v>13333.668969073722</c:v>
                </c:pt>
                <c:pt idx="2">
                  <c:v>12401.435424121122</c:v>
                </c:pt>
                <c:pt idx="3">
                  <c:v>12229.696420880829</c:v>
                </c:pt>
                <c:pt idx="4">
                  <c:v>12278.952868033819</c:v>
                </c:pt>
                <c:pt idx="5">
                  <c:v>11584.285709847431</c:v>
                </c:pt>
                <c:pt idx="6">
                  <c:v>10978.769420457147</c:v>
                </c:pt>
                <c:pt idx="7">
                  <c:v>11033.663267559432</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2-851C-4D58-948A-9D384BE4083F}"/>
            </c:ext>
          </c:extLst>
        </c:ser>
        <c:ser>
          <c:idx val="3"/>
          <c:order val="3"/>
          <c:tx>
            <c:v>Промислові підприємства</c:v>
          </c:tx>
          <c:spPr>
            <a:solidFill>
              <a:srgbClr val="8E03A3"/>
            </a:solidFill>
            <a:ln cmpd="sng">
              <a:noFill/>
            </a:ln>
          </c:spPr>
          <c:invertIfNegative val="1"/>
          <c:cat>
            <c:numRef>
              <c:f>Газ!$C$3:$J$3</c:f>
              <c:numCache>
                <c:formatCode>General</c:formatCode>
                <c:ptCount val="8"/>
                <c:pt idx="0">
                  <c:v>2017</c:v>
                </c:pt>
                <c:pt idx="1">
                  <c:v>2018</c:v>
                </c:pt>
                <c:pt idx="2">
                  <c:v>2019</c:v>
                </c:pt>
                <c:pt idx="3">
                  <c:v>2020</c:v>
                </c:pt>
                <c:pt idx="4">
                  <c:v>2021</c:v>
                </c:pt>
                <c:pt idx="5">
                  <c:v>2022</c:v>
                </c:pt>
                <c:pt idx="6">
                  <c:v>2023</c:v>
                </c:pt>
                <c:pt idx="7">
                  <c:v>2024</c:v>
                </c:pt>
              </c:numCache>
            </c:numRef>
          </c:cat>
          <c:val>
            <c:numRef>
              <c:f>Газ!$C$7:$J$7</c:f>
              <c:numCache>
                <c:formatCode>0.0</c:formatCode>
                <c:ptCount val="8"/>
                <c:pt idx="0">
                  <c:v>2111.3290000000002</c:v>
                </c:pt>
                <c:pt idx="1">
                  <c:v>2003.3848343231896</c:v>
                </c:pt>
                <c:pt idx="2">
                  <c:v>1863.3166693460935</c:v>
                </c:pt>
                <c:pt idx="3">
                  <c:v>1837.5128575992119</c:v>
                </c:pt>
                <c:pt idx="4">
                  <c:v>1844.9136543925861</c:v>
                </c:pt>
                <c:pt idx="5">
                  <c:v>1740.539723475244</c:v>
                </c:pt>
                <c:pt idx="6">
                  <c:v>1649.56075694063</c:v>
                </c:pt>
                <c:pt idx="7">
                  <c:v>1657.8085607253329</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3-851C-4D58-948A-9D384BE4083F}"/>
            </c:ext>
          </c:extLst>
        </c:ser>
        <c:ser>
          <c:idx val="4"/>
          <c:order val="4"/>
          <c:tx>
            <c:v>Інші споживачі</c:v>
          </c:tx>
          <c:spPr>
            <a:solidFill>
              <a:srgbClr val="C99C00"/>
            </a:solidFill>
            <a:ln cmpd="sng">
              <a:noFill/>
            </a:ln>
          </c:spPr>
          <c:invertIfNegative val="1"/>
          <c:cat>
            <c:numRef>
              <c:f>Газ!$C$3:$J$3</c:f>
              <c:numCache>
                <c:formatCode>General</c:formatCode>
                <c:ptCount val="8"/>
                <c:pt idx="0">
                  <c:v>2017</c:v>
                </c:pt>
                <c:pt idx="1">
                  <c:v>2018</c:v>
                </c:pt>
                <c:pt idx="2">
                  <c:v>2019</c:v>
                </c:pt>
                <c:pt idx="3">
                  <c:v>2020</c:v>
                </c:pt>
                <c:pt idx="4">
                  <c:v>2021</c:v>
                </c:pt>
                <c:pt idx="5">
                  <c:v>2022</c:v>
                </c:pt>
                <c:pt idx="6">
                  <c:v>2023</c:v>
                </c:pt>
                <c:pt idx="7">
                  <c:v>2024</c:v>
                </c:pt>
              </c:numCache>
            </c:numRef>
          </c:cat>
          <c:val>
            <c:numRef>
              <c:f>Газ!$C$8:$J$8</c:f>
              <c:numCache>
                <c:formatCode>0.0</c:formatCode>
                <c:ptCount val="8"/>
                <c:pt idx="0" formatCode="General">
                  <c:v>2780.4</c:v>
                </c:pt>
                <c:pt idx="1">
                  <c:v>2847.2089356110382</c:v>
                </c:pt>
                <c:pt idx="2">
                  <c:v>2607.8972404730616</c:v>
                </c:pt>
                <c:pt idx="3">
                  <c:v>2214.872798948752</c:v>
                </c:pt>
                <c:pt idx="4">
                  <c:v>2361.0173455978979</c:v>
                </c:pt>
                <c:pt idx="5">
                  <c:v>2022.0141918528252</c:v>
                </c:pt>
                <c:pt idx="6">
                  <c:v>1578.100131406045</c:v>
                </c:pt>
                <c:pt idx="7">
                  <c:v>1585.9906320630751</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4-851C-4D58-948A-9D384BE4083F}"/>
            </c:ext>
          </c:extLst>
        </c:ser>
        <c:dLbls>
          <c:showLegendKey val="0"/>
          <c:showVal val="0"/>
          <c:showCatName val="0"/>
          <c:showSerName val="0"/>
          <c:showPercent val="0"/>
          <c:showBubbleSize val="0"/>
        </c:dLbls>
        <c:gapWidth val="150"/>
        <c:overlap val="100"/>
        <c:axId val="977752618"/>
        <c:axId val="132314500"/>
      </c:barChart>
      <c:catAx>
        <c:axId val="977752618"/>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32314500"/>
        <c:crosses val="autoZero"/>
        <c:auto val="1"/>
        <c:lblAlgn val="ctr"/>
        <c:lblOffset val="100"/>
        <c:noMultiLvlLbl val="1"/>
      </c:catAx>
      <c:valAx>
        <c:axId val="132314500"/>
        <c:scaling>
          <c:orientation val="minMax"/>
        </c:scaling>
        <c:delete val="0"/>
        <c:axPos val="l"/>
        <c:majorGridlines>
          <c:spPr>
            <a:ln>
              <a:solidFill>
                <a:srgbClr val="B7B7B7"/>
              </a:solidFill>
            </a:ln>
          </c:spPr>
        </c:majorGridlines>
        <c:numFmt formatCode="0.00" sourceLinked="1"/>
        <c:majorTickMark val="none"/>
        <c:minorTickMark val="none"/>
        <c:tickLblPos val="nextTo"/>
        <c:spPr>
          <a:ln/>
        </c:spPr>
        <c:txPr>
          <a:bodyPr/>
          <a:lstStyle/>
          <a:p>
            <a:pPr lvl="0">
              <a:defRPr sz="900" b="0" i="0">
                <a:solidFill>
                  <a:srgbClr val="000000"/>
                </a:solidFill>
                <a:latin typeface="+mn-lt"/>
              </a:defRPr>
            </a:pPr>
            <a:endParaRPr lang="ru-RU"/>
          </a:p>
        </c:txPr>
        <c:crossAx val="977752618"/>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spPr>
    <a:ln>
      <a:solidFill>
        <a:srgbClr val="000000"/>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електроенергії на потреби водопостачання та водовідведення, МВт.год.</a:t>
            </a:r>
          </a:p>
        </c:rich>
      </c:tx>
      <c:overlay val="0"/>
    </c:title>
    <c:autoTitleDeleted val="0"/>
    <c:plotArea>
      <c:layout/>
      <c:barChart>
        <c:barDir val="col"/>
        <c:grouping val="clustered"/>
        <c:varyColors val="1"/>
        <c:ser>
          <c:idx val="0"/>
          <c:order val="0"/>
          <c:tx>
            <c:v>КП «Водоканал»</c:v>
          </c:tx>
          <c:spPr>
            <a:solidFill>
              <a:srgbClr val="0070C0"/>
            </a:solidFill>
            <a:ln cmpd="sng">
              <a:solidFill>
                <a:srgbClr val="000000"/>
              </a:solidFill>
            </a:ln>
          </c:spPr>
          <c:invertIfNegative val="1"/>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Вода!$B$3:$I$3</c:f>
              <c:numCache>
                <c:formatCode>General</c:formatCode>
                <c:ptCount val="8"/>
                <c:pt idx="0">
                  <c:v>2017</c:v>
                </c:pt>
                <c:pt idx="1">
                  <c:v>2018</c:v>
                </c:pt>
                <c:pt idx="2">
                  <c:v>2019</c:v>
                </c:pt>
                <c:pt idx="3">
                  <c:v>2020</c:v>
                </c:pt>
                <c:pt idx="4">
                  <c:v>2021</c:v>
                </c:pt>
                <c:pt idx="5">
                  <c:v>2022</c:v>
                </c:pt>
                <c:pt idx="6">
                  <c:v>2023</c:v>
                </c:pt>
                <c:pt idx="7">
                  <c:v>2024</c:v>
                </c:pt>
              </c:numCache>
            </c:numRef>
          </c:cat>
          <c:val>
            <c:numRef>
              <c:f>Вода!$B$4:$I$4</c:f>
              <c:numCache>
                <c:formatCode>General</c:formatCode>
                <c:ptCount val="8"/>
                <c:pt idx="0">
                  <c:v>431.9</c:v>
                </c:pt>
                <c:pt idx="1">
                  <c:v>398.3</c:v>
                </c:pt>
                <c:pt idx="2">
                  <c:v>375.4</c:v>
                </c:pt>
                <c:pt idx="3">
                  <c:v>341.7</c:v>
                </c:pt>
                <c:pt idx="4">
                  <c:v>413.1</c:v>
                </c:pt>
                <c:pt idx="5">
                  <c:v>278.8</c:v>
                </c:pt>
                <c:pt idx="6">
                  <c:v>297.7</c:v>
                </c:pt>
                <c:pt idx="7">
                  <c:v>297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5D7A-4ABB-B429-2760693B7C16}"/>
            </c:ext>
          </c:extLst>
        </c:ser>
        <c:dLbls>
          <c:showLegendKey val="0"/>
          <c:showVal val="0"/>
          <c:showCatName val="0"/>
          <c:showSerName val="0"/>
          <c:showPercent val="0"/>
          <c:showBubbleSize val="0"/>
        </c:dLbls>
        <c:gapWidth val="150"/>
        <c:axId val="2020992706"/>
        <c:axId val="1251005468"/>
      </c:barChart>
      <c:catAx>
        <c:axId val="202099270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251005468"/>
        <c:crosses val="autoZero"/>
        <c:auto val="1"/>
        <c:lblAlgn val="ctr"/>
        <c:lblOffset val="100"/>
        <c:noMultiLvlLbl val="1"/>
      </c:catAx>
      <c:valAx>
        <c:axId val="1251005468"/>
        <c:scaling>
          <c:orientation val="minMax"/>
        </c:scaling>
        <c:delete val="0"/>
        <c:axPos val="l"/>
        <c:majorGridlines>
          <c:spPr>
            <a:ln>
              <a:solidFill>
                <a:srgbClr val="B7B7B7"/>
              </a:solidFill>
            </a:ln>
          </c:spPr>
        </c:majorGridlines>
        <c:numFmt formatCode="General" sourceLinked="1"/>
        <c:majorTickMark val="none"/>
        <c:minorTickMark val="none"/>
        <c:tickLblPos val="nextTo"/>
        <c:spPr>
          <a:ln/>
        </c:spPr>
        <c:txPr>
          <a:bodyPr/>
          <a:lstStyle/>
          <a:p>
            <a:pPr lvl="0">
              <a:defRPr sz="900" b="0" i="0">
                <a:solidFill>
                  <a:srgbClr val="000000"/>
                </a:solidFill>
                <a:latin typeface="+mn-lt"/>
              </a:defRPr>
            </a:pPr>
            <a:endParaRPr lang="ru-RU"/>
          </a:p>
        </c:txPr>
        <c:crossAx val="2020992706"/>
        <c:crosses val="autoZero"/>
        <c:crossBetween val="between"/>
      </c:valAx>
    </c:plotArea>
    <c:plotVisOnly val="1"/>
    <c:dispBlanksAs val="zero"/>
    <c:showDLblsOverMax val="1"/>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Обсяги споживання електроенергії у розрізі кінцевих споживачів</a:t>
            </a:r>
            <a:r>
              <a:rPr lang="uk-UA" sz="1200" baseline="0"/>
              <a:t> Тростянецької МТГ, МВт.год</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8.759664662664518E-2"/>
          <c:y val="0.22041666666666668"/>
          <c:w val="0.54077703756076778"/>
          <c:h val="0.67782407407407408"/>
        </c:manualLayout>
      </c:layout>
      <c:barChart>
        <c:barDir val="col"/>
        <c:grouping val="stacked"/>
        <c:varyColors val="0"/>
        <c:ser>
          <c:idx val="0"/>
          <c:order val="0"/>
          <c:tx>
            <c:strRef>
              <c:f>Електро!$B$20</c:f>
              <c:strCache>
                <c:ptCount val="1"/>
                <c:pt idx="0">
                  <c:v>Бюджетний сектор</c:v>
                </c:pt>
              </c:strCache>
            </c:strRef>
          </c:tx>
          <c:spPr>
            <a:solidFill>
              <a:schemeClr val="accent1"/>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Електро!$C$20:$J$20</c:f>
              <c:numCache>
                <c:formatCode>0.0</c:formatCode>
                <c:ptCount val="8"/>
                <c:pt idx="0" formatCode="General">
                  <c:v>1354.5</c:v>
                </c:pt>
                <c:pt idx="1">
                  <c:v>1273.5597754172989</c:v>
                </c:pt>
                <c:pt idx="2">
                  <c:v>1338.4612827516439</c:v>
                </c:pt>
                <c:pt idx="3">
                  <c:v>1187.4148056044512</c:v>
                </c:pt>
                <c:pt idx="4">
                  <c:v>1154.1226100151746</c:v>
                </c:pt>
                <c:pt idx="5">
                  <c:v>838.9023773394033</c:v>
                </c:pt>
                <c:pt idx="6">
                  <c:v>869.9006575619627</c:v>
                </c:pt>
                <c:pt idx="7">
                  <c:v>995.16635225088521</c:v>
                </c:pt>
              </c:numCache>
            </c:numRef>
          </c:val>
          <c:extLst>
            <c:ext xmlns:c16="http://schemas.microsoft.com/office/drawing/2014/chart" uri="{C3380CC4-5D6E-409C-BE32-E72D297353CC}">
              <c16:uniqueId val="{00000000-102F-4F85-B135-C94BEBFAFABE}"/>
            </c:ext>
          </c:extLst>
        </c:ser>
        <c:ser>
          <c:idx val="4"/>
          <c:order val="4"/>
          <c:tx>
            <c:strRef>
              <c:f>Електро!$B$24</c:f>
              <c:strCache>
                <c:ptCount val="1"/>
                <c:pt idx="0">
                  <c:v>Населення</c:v>
                </c:pt>
              </c:strCache>
            </c:strRef>
          </c:tx>
          <c:spPr>
            <a:solidFill>
              <a:schemeClr val="accent5"/>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Електро!$C$24:$J$24</c:f>
              <c:numCache>
                <c:formatCode>0.0</c:formatCode>
                <c:ptCount val="8"/>
                <c:pt idx="0">
                  <c:v>19294.684028582466</c:v>
                </c:pt>
                <c:pt idx="1">
                  <c:v>19642.866650803426</c:v>
                </c:pt>
                <c:pt idx="2">
                  <c:v>19091.964173980348</c:v>
                </c:pt>
                <c:pt idx="3">
                  <c:v>19052.310314380044</c:v>
                </c:pt>
                <c:pt idx="4">
                  <c:v>19595.756500183084</c:v>
                </c:pt>
                <c:pt idx="5">
                  <c:v>12867.330877333772</c:v>
                </c:pt>
                <c:pt idx="6">
                  <c:v>18761.151285792239</c:v>
                </c:pt>
                <c:pt idx="7">
                  <c:v>21068.772893944686</c:v>
                </c:pt>
              </c:numCache>
            </c:numRef>
          </c:val>
          <c:extLst>
            <c:ext xmlns:c16="http://schemas.microsoft.com/office/drawing/2014/chart" uri="{C3380CC4-5D6E-409C-BE32-E72D297353CC}">
              <c16:uniqueId val="{00000001-102F-4F85-B135-C94BEBFAFABE}"/>
            </c:ext>
          </c:extLst>
        </c:ser>
        <c:ser>
          <c:idx val="5"/>
          <c:order val="5"/>
          <c:tx>
            <c:strRef>
              <c:f>Електро!$B$25</c:f>
              <c:strCache>
                <c:ptCount val="1"/>
                <c:pt idx="0">
                  <c:v>Промислові підприємства</c:v>
                </c:pt>
              </c:strCache>
            </c:strRef>
          </c:tx>
          <c:spPr>
            <a:solidFill>
              <a:schemeClr val="accent6"/>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Електро!$C$25:$J$25</c:f>
              <c:numCache>
                <c:formatCode>0.0</c:formatCode>
                <c:ptCount val="8"/>
                <c:pt idx="0" formatCode="General">
                  <c:v>30366.600000000002</c:v>
                </c:pt>
                <c:pt idx="1">
                  <c:v>26952.250726812836</c:v>
                </c:pt>
                <c:pt idx="2">
                  <c:v>29448.861901278746</c:v>
                </c:pt>
                <c:pt idx="3">
                  <c:v>28661.416498245555</c:v>
                </c:pt>
                <c:pt idx="4">
                  <c:v>30045.564407766029</c:v>
                </c:pt>
                <c:pt idx="5">
                  <c:v>11223.735373231126</c:v>
                </c:pt>
                <c:pt idx="6">
                  <c:v>21844.239657387541</c:v>
                </c:pt>
                <c:pt idx="7">
                  <c:v>21188.912467665916</c:v>
                </c:pt>
              </c:numCache>
            </c:numRef>
          </c:val>
          <c:extLst>
            <c:ext xmlns:c16="http://schemas.microsoft.com/office/drawing/2014/chart" uri="{C3380CC4-5D6E-409C-BE32-E72D297353CC}">
              <c16:uniqueId val="{00000002-102F-4F85-B135-C94BEBFAFABE}"/>
            </c:ext>
          </c:extLst>
        </c:ser>
        <c:ser>
          <c:idx val="6"/>
          <c:order val="6"/>
          <c:tx>
            <c:strRef>
              <c:f>Електро!$B$26</c:f>
              <c:strCache>
                <c:ptCount val="1"/>
                <c:pt idx="0">
                  <c:v>Інші (непромислові: склади, магазини офіси та інші)</c:v>
                </c:pt>
              </c:strCache>
            </c:strRef>
          </c:tx>
          <c:spPr>
            <a:solidFill>
              <a:srgbClr val="92D050"/>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Електро!$C$26:$J$26</c:f>
              <c:numCache>
                <c:formatCode>0.0</c:formatCode>
                <c:ptCount val="8"/>
                <c:pt idx="0">
                  <c:v>1599.6000000000001</c:v>
                </c:pt>
                <c:pt idx="1">
                  <c:v>1466.9926576620785</c:v>
                </c:pt>
                <c:pt idx="2">
                  <c:v>1483.6493382219232</c:v>
                </c:pt>
                <c:pt idx="3">
                  <c:v>2051.1650858846656</c:v>
                </c:pt>
                <c:pt idx="4">
                  <c:v>1949.214265715696</c:v>
                </c:pt>
                <c:pt idx="5">
                  <c:v>1367.3760582243481</c:v>
                </c:pt>
                <c:pt idx="6">
                  <c:v>1990.969951191071</c:v>
                </c:pt>
                <c:pt idx="7">
                  <c:v>2100.4732985065798</c:v>
                </c:pt>
              </c:numCache>
            </c:numRef>
          </c:val>
          <c:extLst>
            <c:ext xmlns:c16="http://schemas.microsoft.com/office/drawing/2014/chart" uri="{C3380CC4-5D6E-409C-BE32-E72D297353CC}">
              <c16:uniqueId val="{00000003-102F-4F85-B135-C94BEBFAFABE}"/>
            </c:ext>
          </c:extLst>
        </c:ser>
        <c:ser>
          <c:idx val="8"/>
          <c:order val="8"/>
          <c:tx>
            <c:strRef>
              <c:f>Електро!$B$28</c:f>
              <c:strCache>
                <c:ptCount val="1"/>
                <c:pt idx="0">
                  <c:v>міськсвітло</c:v>
                </c:pt>
              </c:strCache>
            </c:strRef>
          </c:tx>
          <c:spPr>
            <a:solidFill>
              <a:schemeClr val="accent3">
                <a:lumMod val="60000"/>
              </a:schemeClr>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Електро!$C$28:$J$28</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6="http://schemas.microsoft.com/office/drawing/2014/chart" uri="{C3380CC4-5D6E-409C-BE32-E72D297353CC}">
              <c16:uniqueId val="{00000004-102F-4F85-B135-C94BEBFAFABE}"/>
            </c:ext>
          </c:extLst>
        </c:ser>
        <c:ser>
          <c:idx val="9"/>
          <c:order val="9"/>
          <c:tx>
            <c:strRef>
              <c:f>Електро!$B$29</c:f>
              <c:strCache>
                <c:ptCount val="1"/>
                <c:pt idx="0">
                  <c:v>водопостачальна організація</c:v>
                </c:pt>
              </c:strCache>
            </c:strRef>
          </c:tx>
          <c:spPr>
            <a:solidFill>
              <a:schemeClr val="bg1">
                <a:lumMod val="65000"/>
              </a:schemeClr>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Електро!$C$29:$J$29</c:f>
              <c:numCache>
                <c:formatCode>General</c:formatCode>
                <c:ptCount val="8"/>
                <c:pt idx="0">
                  <c:v>431.9</c:v>
                </c:pt>
                <c:pt idx="1">
                  <c:v>398.3</c:v>
                </c:pt>
                <c:pt idx="2">
                  <c:v>375.4</c:v>
                </c:pt>
                <c:pt idx="3">
                  <c:v>341.7</c:v>
                </c:pt>
                <c:pt idx="4">
                  <c:v>413.1</c:v>
                </c:pt>
                <c:pt idx="5">
                  <c:v>278.8</c:v>
                </c:pt>
                <c:pt idx="6">
                  <c:v>297.7</c:v>
                </c:pt>
                <c:pt idx="7">
                  <c:v>297</c:v>
                </c:pt>
              </c:numCache>
            </c:numRef>
          </c:val>
          <c:extLst>
            <c:ext xmlns:c16="http://schemas.microsoft.com/office/drawing/2014/chart" uri="{C3380CC4-5D6E-409C-BE32-E72D297353CC}">
              <c16:uniqueId val="{00000005-102F-4F85-B135-C94BEBFAFABE}"/>
            </c:ext>
          </c:extLst>
        </c:ser>
        <c:dLbls>
          <c:showLegendKey val="0"/>
          <c:showVal val="0"/>
          <c:showCatName val="0"/>
          <c:showSerName val="0"/>
          <c:showPercent val="0"/>
          <c:showBubbleSize val="0"/>
        </c:dLbls>
        <c:gapWidth val="150"/>
        <c:overlap val="100"/>
        <c:axId val="464096768"/>
        <c:axId val="464093408"/>
        <c:extLst>
          <c:ext xmlns:c15="http://schemas.microsoft.com/office/drawing/2012/chart" uri="{02D57815-91ED-43cb-92C2-25804820EDAC}">
            <c15:filteredBarSeries>
              <c15:ser>
                <c:idx val="1"/>
                <c:order val="1"/>
                <c:tx>
                  <c:strRef>
                    <c:extLst>
                      <c:ext uri="{02D57815-91ED-43cb-92C2-25804820EDAC}">
                        <c15:formulaRef>
                          <c15:sqref>Електро!$B$21</c15:sqref>
                        </c15:formulaRef>
                      </c:ext>
                    </c:extLst>
                    <c:strCache>
                      <c:ptCount val="1"/>
                      <c:pt idx="0">
                        <c:v> місцевий бюджет</c:v>
                      </c:pt>
                    </c:strCache>
                  </c:strRef>
                </c:tx>
                <c:spPr>
                  <a:solidFill>
                    <a:schemeClr val="accent2"/>
                  </a:solidFill>
                  <a:ln>
                    <a:noFill/>
                  </a:ln>
                  <a:effectLst/>
                </c:spPr>
                <c:invertIfNegative val="0"/>
                <c:cat>
                  <c:numRef>
                    <c:extLst>
                      <c:ex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Електро!$C$21:$J$21</c15:sqref>
                        </c15:formulaRef>
                      </c:ext>
                    </c:extLst>
                    <c:numCache>
                      <c:formatCode>General</c:formatCode>
                      <c:ptCount val="8"/>
                    </c:numCache>
                  </c:numRef>
                </c:val>
                <c:extLst>
                  <c:ext xmlns:c16="http://schemas.microsoft.com/office/drawing/2014/chart" uri="{C3380CC4-5D6E-409C-BE32-E72D297353CC}">
                    <c16:uniqueId val="{00000006-102F-4F85-B135-C94BEBFAFABE}"/>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Електро!$B$22</c15:sqref>
                        </c15:formulaRef>
                      </c:ext>
                    </c:extLst>
                    <c:strCache>
                      <c:ptCount val="1"/>
                      <c:pt idx="0">
                        <c:v>обласний бюджет</c:v>
                      </c:pt>
                    </c:strCache>
                  </c:strRef>
                </c:tx>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Електро!$C$22:$J$22</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7-102F-4F85-B135-C94BEBFAFABE}"/>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Електро!$B$23</c15:sqref>
                        </c15:formulaRef>
                      </c:ext>
                    </c:extLst>
                    <c:strCache>
                      <c:ptCount val="1"/>
                      <c:pt idx="0">
                        <c:v>державний бюджет</c:v>
                      </c:pt>
                    </c:strCache>
                  </c:strRef>
                </c:tx>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Електро!$C$23:$J$23</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8-102F-4F85-B135-C94BEBFAFABE}"/>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Електро!$B$27</c15:sqref>
                        </c15:formulaRef>
                      </c:ext>
                    </c:extLst>
                    <c:strCache>
                      <c:ptCount val="1"/>
                      <c:pt idx="0">
                        <c:v>Комунальні підприємства:</c:v>
                      </c:pt>
                    </c:strCache>
                  </c:strRef>
                </c:tx>
                <c:spPr>
                  <a:solidFill>
                    <a:schemeClr val="accent2">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Електро!$C$27:$J$27</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9-102F-4F85-B135-C94BEBFAFABE}"/>
                  </c:ext>
                </c:extLst>
              </c15:ser>
            </c15:filteredBarSeries>
          </c:ext>
        </c:extLst>
      </c:barChart>
      <c:catAx>
        <c:axId val="464096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093408"/>
        <c:crosses val="autoZero"/>
        <c:auto val="1"/>
        <c:lblAlgn val="ctr"/>
        <c:lblOffset val="100"/>
        <c:noMultiLvlLbl val="0"/>
      </c:catAx>
      <c:valAx>
        <c:axId val="464093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096768"/>
        <c:crosses val="autoZero"/>
        <c:crossBetween val="between"/>
      </c:valAx>
      <c:spPr>
        <a:noFill/>
        <a:ln>
          <a:noFill/>
        </a:ln>
        <a:effectLst/>
      </c:spPr>
    </c:plotArea>
    <c:legend>
      <c:legendPos val="r"/>
      <c:layout>
        <c:manualLayout>
          <c:xMode val="edge"/>
          <c:yMode val="edge"/>
          <c:x val="0.64278633882421143"/>
          <c:y val="0.22503608923884513"/>
          <c:w val="0.34382915186354629"/>
          <c:h val="0.75182560513269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пального на .потреби вивезення сміття, МВт.год</a:t>
            </a:r>
          </a:p>
        </c:rich>
      </c:tx>
      <c:overlay val="0"/>
    </c:title>
    <c:autoTitleDeleted val="0"/>
    <c:plotArea>
      <c:layout/>
      <c:barChart>
        <c:barDir val="col"/>
        <c:grouping val="stacked"/>
        <c:varyColors val="1"/>
        <c:ser>
          <c:idx val="0"/>
          <c:order val="0"/>
          <c:tx>
            <c:strRef>
              <c:f>Відходи!$B$15</c:f>
              <c:strCache>
                <c:ptCount val="1"/>
                <c:pt idx="0">
                  <c:v>бензин</c:v>
                </c:pt>
              </c:strCache>
            </c:strRef>
          </c:tx>
          <c:spPr>
            <a:solidFill>
              <a:srgbClr val="18A303"/>
            </a:solidFill>
            <a:ln cmpd="sng">
              <a:solidFill>
                <a:srgbClr val="000000"/>
              </a:solidFill>
            </a:ln>
          </c:spPr>
          <c:invertIfNegative val="1"/>
          <c:cat>
            <c:numRef>
              <c:f>Відходи!$D$14:$K$14</c:f>
              <c:numCache>
                <c:formatCode>General</c:formatCode>
                <c:ptCount val="8"/>
                <c:pt idx="0">
                  <c:v>2017</c:v>
                </c:pt>
                <c:pt idx="1">
                  <c:v>2018</c:v>
                </c:pt>
                <c:pt idx="2">
                  <c:v>2019</c:v>
                </c:pt>
                <c:pt idx="3">
                  <c:v>2020</c:v>
                </c:pt>
                <c:pt idx="4">
                  <c:v>2021</c:v>
                </c:pt>
                <c:pt idx="5">
                  <c:v>2022</c:v>
                </c:pt>
                <c:pt idx="6">
                  <c:v>2023</c:v>
                </c:pt>
                <c:pt idx="7">
                  <c:v>2024</c:v>
                </c:pt>
              </c:numCache>
            </c:numRef>
          </c:cat>
          <c:val>
            <c:numRef>
              <c:f>Відходи!$D$15:$K$15</c:f>
              <c:numCache>
                <c:formatCode>0.0</c:formatCode>
                <c:ptCount val="8"/>
                <c:pt idx="0">
                  <c:v>34.998912000000004</c:v>
                </c:pt>
                <c:pt idx="1">
                  <c:v>46.057596000000004</c:v>
                </c:pt>
                <c:pt idx="2">
                  <c:v>50.460504</c:v>
                </c:pt>
                <c:pt idx="3">
                  <c:v>40.037483999999999</c:v>
                </c:pt>
                <c:pt idx="4">
                  <c:v>32.998440000000002</c:v>
                </c:pt>
                <c:pt idx="5">
                  <c:v>31.549500000000002</c:v>
                </c:pt>
                <c:pt idx="6">
                  <c:v>33.082572000000006</c:v>
                </c:pt>
                <c:pt idx="7">
                  <c:v>21.397572000000004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97CC-4AE2-8D30-86D66C6D3BD9}"/>
            </c:ext>
          </c:extLst>
        </c:ser>
        <c:ser>
          <c:idx val="1"/>
          <c:order val="1"/>
          <c:tx>
            <c:v>дизель</c:v>
          </c:tx>
          <c:spPr>
            <a:solidFill>
              <a:srgbClr val="0369A3"/>
            </a:solidFill>
            <a:ln cmpd="sng">
              <a:solidFill>
                <a:srgbClr val="000000"/>
              </a:solidFill>
            </a:ln>
          </c:spPr>
          <c:invertIfNegative val="1"/>
          <c:cat>
            <c:numRef>
              <c:f>Відходи!$D$14:$K$14</c:f>
              <c:numCache>
                <c:formatCode>General</c:formatCode>
                <c:ptCount val="8"/>
                <c:pt idx="0">
                  <c:v>2017</c:v>
                </c:pt>
                <c:pt idx="1">
                  <c:v>2018</c:v>
                </c:pt>
                <c:pt idx="2">
                  <c:v>2019</c:v>
                </c:pt>
                <c:pt idx="3">
                  <c:v>2020</c:v>
                </c:pt>
                <c:pt idx="4">
                  <c:v>2021</c:v>
                </c:pt>
                <c:pt idx="5">
                  <c:v>2022</c:v>
                </c:pt>
                <c:pt idx="6">
                  <c:v>2023</c:v>
                </c:pt>
                <c:pt idx="7">
                  <c:v>2024</c:v>
                </c:pt>
              </c:numCache>
            </c:numRef>
          </c:cat>
          <c:val>
            <c:numRef>
              <c:f>Відходи!$D$16:$K$16</c:f>
              <c:numCache>
                <c:formatCode>0.0</c:formatCode>
                <c:ptCount val="8"/>
                <c:pt idx="0">
                  <c:v>285.23586</c:v>
                </c:pt>
                <c:pt idx="1">
                  <c:v>332.93677200000002</c:v>
                </c:pt>
                <c:pt idx="2">
                  <c:v>388.174668</c:v>
                </c:pt>
                <c:pt idx="3">
                  <c:v>361.81521600000002</c:v>
                </c:pt>
                <c:pt idx="4">
                  <c:v>383.64648000000005</c:v>
                </c:pt>
                <c:pt idx="5">
                  <c:v>280.58772000000005</c:v>
                </c:pt>
                <c:pt idx="6">
                  <c:v>350.46975600000002</c:v>
                </c:pt>
                <c:pt idx="7">
                  <c:v>380.51773200000002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97CC-4AE2-8D30-86D66C6D3BD9}"/>
            </c:ext>
          </c:extLst>
        </c:ser>
        <c:dLbls>
          <c:showLegendKey val="0"/>
          <c:showVal val="0"/>
          <c:showCatName val="0"/>
          <c:showSerName val="0"/>
          <c:showPercent val="0"/>
          <c:showBubbleSize val="0"/>
        </c:dLbls>
        <c:gapWidth val="150"/>
        <c:overlap val="100"/>
        <c:axId val="864374804"/>
        <c:axId val="1045007685"/>
        <c:extLst>
          <c:ext xmlns:c15="http://schemas.microsoft.com/office/drawing/2012/chart" uri="{02D57815-91ED-43cb-92C2-25804820EDAC}">
            <c15:filteredBarSeries>
              <c15:ser>
                <c:idx val="2"/>
                <c:order val="2"/>
                <c:tx>
                  <c:v>Газ (стиснений, метан)</c:v>
                </c:tx>
                <c:spPr>
                  <a:solidFill>
                    <a:srgbClr val="A33E03"/>
                  </a:solidFill>
                  <a:ln cmpd="sng">
                    <a:solidFill>
                      <a:srgbClr val="000000"/>
                    </a:solidFill>
                  </a:ln>
                </c:spPr>
                <c:invertIfNegative val="1"/>
                <c:cat>
                  <c:numRef>
                    <c:extLst>
                      <c:ext uri="{02D57815-91ED-43cb-92C2-25804820EDAC}">
                        <c15:formulaRef>
                          <c15:sqref>Відходи!$D$14:$K$14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Відходи!$D$17:$K$17</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97CC-4AE2-8D30-86D66C6D3BD9}"/>
                  </c:ext>
                </c:extLst>
              </c15:ser>
            </c15:filteredBarSeries>
          </c:ext>
        </c:extLst>
      </c:barChart>
      <c:catAx>
        <c:axId val="864374804"/>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045007685"/>
        <c:crosses val="autoZero"/>
        <c:auto val="1"/>
        <c:lblAlgn val="ctr"/>
        <c:lblOffset val="100"/>
        <c:noMultiLvlLbl val="1"/>
      </c:catAx>
      <c:valAx>
        <c:axId val="1045007685"/>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864374804"/>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промисловості у розрізі видів енергоресурсів, МВт.год</a:t>
            </a:r>
          </a:p>
        </c:rich>
      </c:tx>
      <c:overlay val="0"/>
    </c:title>
    <c:autoTitleDeleted val="0"/>
    <c:plotArea>
      <c:layout/>
      <c:barChart>
        <c:barDir val="col"/>
        <c:grouping val="stacked"/>
        <c:varyColors val="1"/>
        <c:ser>
          <c:idx val="1"/>
          <c:order val="1"/>
          <c:tx>
            <c:v>Електроенергія</c:v>
          </c:tx>
          <c:spPr>
            <a:solidFill>
              <a:srgbClr val="EBE600"/>
            </a:solidFill>
            <a:ln cmpd="sng">
              <a:solidFill>
                <a:srgbClr val="000000"/>
              </a:solidFill>
            </a:ln>
          </c:spPr>
          <c:invertIfNegative val="1"/>
          <c:cat>
            <c:numRef>
              <c:f>'Промка та інші'!$B$16:$I$16</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інші'!$B$18:$I$18</c:f>
              <c:numCache>
                <c:formatCode>0.0</c:formatCode>
                <c:ptCount val="8"/>
                <c:pt idx="0">
                  <c:v>30366.600000000002</c:v>
                </c:pt>
                <c:pt idx="1">
                  <c:v>26952.250726812836</c:v>
                </c:pt>
                <c:pt idx="2">
                  <c:v>29448.861901278746</c:v>
                </c:pt>
                <c:pt idx="3">
                  <c:v>28661.416498245555</c:v>
                </c:pt>
                <c:pt idx="4">
                  <c:v>30045.564407766029</c:v>
                </c:pt>
                <c:pt idx="5">
                  <c:v>11223.735373231126</c:v>
                </c:pt>
                <c:pt idx="6">
                  <c:v>21844.239657387541</c:v>
                </c:pt>
                <c:pt idx="7">
                  <c:v>21188.912467665916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22A4-4091-8436-B4DD61C16F0B}"/>
            </c:ext>
          </c:extLst>
        </c:ser>
        <c:ser>
          <c:idx val="2"/>
          <c:order val="2"/>
          <c:tx>
            <c:v>Природний газ</c:v>
          </c:tx>
          <c:spPr>
            <a:solidFill>
              <a:srgbClr val="0070C0"/>
            </a:solidFill>
            <a:ln cmpd="sng">
              <a:solidFill>
                <a:srgbClr val="000000"/>
              </a:solidFill>
            </a:ln>
          </c:spPr>
          <c:invertIfNegative val="1"/>
          <c:cat>
            <c:numRef>
              <c:f>'Промка та інші'!$B$16:$I$16</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інші'!$B$19:$I$19</c:f>
              <c:numCache>
                <c:formatCode>0.0</c:formatCode>
                <c:ptCount val="8"/>
                <c:pt idx="0">
                  <c:v>19825.379310000004</c:v>
                </c:pt>
                <c:pt idx="1">
                  <c:v>18811.783594294749</c:v>
                </c:pt>
                <c:pt idx="2">
                  <c:v>17496.543525159817</c:v>
                </c:pt>
                <c:pt idx="3">
                  <c:v>17254.245732856602</c:v>
                </c:pt>
                <c:pt idx="4">
                  <c:v>17323.739214746383</c:v>
                </c:pt>
                <c:pt idx="5">
                  <c:v>16343.668003432542</c:v>
                </c:pt>
                <c:pt idx="6">
                  <c:v>15489.375507672516</c:v>
                </c:pt>
                <c:pt idx="7">
                  <c:v>15566.822385210877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22A4-4091-8436-B4DD61C16F0B}"/>
            </c:ext>
          </c:extLst>
        </c:ser>
        <c:dLbls>
          <c:showLegendKey val="0"/>
          <c:showVal val="0"/>
          <c:showCatName val="0"/>
          <c:showSerName val="0"/>
          <c:showPercent val="0"/>
          <c:showBubbleSize val="0"/>
        </c:dLbls>
        <c:gapWidth val="150"/>
        <c:overlap val="100"/>
        <c:axId val="689698454"/>
        <c:axId val="223087466"/>
        <c:extLst>
          <c:ext xmlns:c15="http://schemas.microsoft.com/office/drawing/2012/chart" uri="{02D57815-91ED-43cb-92C2-25804820EDAC}">
            <c15:filteredBarSeries>
              <c15:ser>
                <c:idx val="0"/>
                <c:order val="0"/>
                <c:tx>
                  <c:v>Теплова енергія</c:v>
                </c:tx>
                <c:spPr>
                  <a:solidFill>
                    <a:srgbClr val="18A303"/>
                  </a:solidFill>
                  <a:ln cmpd="sng">
                    <a:solidFill>
                      <a:srgbClr val="000000"/>
                    </a:solidFill>
                  </a:ln>
                </c:spPr>
                <c:invertIfNegative val="1"/>
                <c:cat>
                  <c:numRef>
                    <c:extLst>
                      <c:ext uri="{02D57815-91ED-43cb-92C2-25804820EDAC}">
                        <c15:formulaRef>
                          <c15:sqref>'Промка та інші'!$B$16:$I$16</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'Промка та інші'!$B$17:$I$17</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22A4-4091-8436-B4DD61C16F0B}"/>
                  </c:ext>
                </c:extLst>
              </c15:ser>
            </c15:filteredBarSeries>
          </c:ext>
        </c:extLst>
      </c:barChart>
      <c:catAx>
        <c:axId val="689698454"/>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223087466"/>
        <c:crosses val="autoZero"/>
        <c:auto val="1"/>
        <c:lblAlgn val="ctr"/>
        <c:lblOffset val="100"/>
        <c:noMultiLvlLbl val="1"/>
      </c:catAx>
      <c:valAx>
        <c:axId val="223087466"/>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689698454"/>
        <c:crosses val="autoZero"/>
        <c:crossBetween val="between"/>
      </c:valAx>
    </c:plotArea>
    <c:legend>
      <c:legendPos val="b"/>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іншими</a:t>
            </a:r>
            <a:r>
              <a:rPr lang="uk-UA" sz="1200" b="0" i="0" baseline="0">
                <a:solidFill>
                  <a:srgbClr val="757575"/>
                </a:solidFill>
                <a:latin typeface="+mn-lt"/>
              </a:rPr>
              <a:t> споживачами </a:t>
            </a:r>
            <a:br>
              <a:rPr lang="uk-UA" sz="1200" b="0" i="0" baseline="0">
                <a:solidFill>
                  <a:srgbClr val="757575"/>
                </a:solidFill>
                <a:latin typeface="+mn-lt"/>
              </a:rPr>
            </a:br>
            <a:r>
              <a:rPr lang="uk-UA" sz="1200" b="0" i="0">
                <a:solidFill>
                  <a:srgbClr val="757575"/>
                </a:solidFill>
                <a:latin typeface="+mn-lt"/>
              </a:rPr>
              <a:t>у розрізі видів енергоресурсів, МВт.год</a:t>
            </a:r>
          </a:p>
        </c:rich>
      </c:tx>
      <c:overlay val="0"/>
    </c:title>
    <c:autoTitleDeleted val="0"/>
    <c:plotArea>
      <c:layout/>
      <c:barChart>
        <c:barDir val="col"/>
        <c:grouping val="stacked"/>
        <c:varyColors val="1"/>
        <c:ser>
          <c:idx val="0"/>
          <c:order val="0"/>
          <c:tx>
            <c:v>Теплова енергія</c:v>
          </c:tx>
          <c:spPr>
            <a:solidFill>
              <a:srgbClr val="18A303"/>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інші'!$B$41:$I$41</c:f>
              <c:numCache>
                <c:formatCode>0.0</c:formatCode>
                <c:ptCount val="8"/>
                <c:pt idx="0">
                  <c:v>357.723681</c:v>
                </c:pt>
                <c:pt idx="1">
                  <c:v>368.78730000000002</c:v>
                </c:pt>
                <c:pt idx="2">
                  <c:v>409.37600000000003</c:v>
                </c:pt>
                <c:pt idx="3">
                  <c:v>312.84700000000004</c:v>
                </c:pt>
                <c:pt idx="4">
                  <c:v>455.89600000000002</c:v>
                </c:pt>
                <c:pt idx="5">
                  <c:v>69.78</c:v>
                </c:pt>
                <c:pt idx="6">
                  <c:v>146.53800000000001</c:v>
                </c:pt>
                <c:pt idx="7">
                  <c:v>161.65700000000001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7BAA-467C-8C02-B12089DC1E7B}"/>
            </c:ext>
          </c:extLst>
        </c:ser>
        <c:ser>
          <c:idx val="1"/>
          <c:order val="1"/>
          <c:tx>
            <c:v>Електроенергія</c:v>
          </c:tx>
          <c:spPr>
            <a:solidFill>
              <a:srgbClr val="EBE600"/>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інші'!$B$42:$I$42</c:f>
              <c:numCache>
                <c:formatCode>0.0</c:formatCode>
                <c:ptCount val="8"/>
                <c:pt idx="0">
                  <c:v>1599.6000000000001</c:v>
                </c:pt>
                <c:pt idx="1">
                  <c:v>1466.9926576620785</c:v>
                </c:pt>
                <c:pt idx="2">
                  <c:v>1483.6493382219232</c:v>
                </c:pt>
                <c:pt idx="3">
                  <c:v>2051.1650858846656</c:v>
                </c:pt>
                <c:pt idx="4">
                  <c:v>1949.214265715696</c:v>
                </c:pt>
                <c:pt idx="5">
                  <c:v>1367.3760582243481</c:v>
                </c:pt>
                <c:pt idx="6">
                  <c:v>1990.969951191071</c:v>
                </c:pt>
                <c:pt idx="7">
                  <c:v>2100.4732985065798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7BAA-467C-8C02-B12089DC1E7B}"/>
            </c:ext>
          </c:extLst>
        </c:ser>
        <c:ser>
          <c:idx val="2"/>
          <c:order val="2"/>
          <c:tx>
            <c:v>Природний газ</c:v>
          </c:tx>
          <c:spPr>
            <a:solidFill>
              <a:srgbClr val="0070C0"/>
            </a:solidFill>
            <a:ln cmpd="sng">
              <a:solidFill>
                <a:srgbClr val="000000"/>
              </a:solidFill>
            </a:ln>
          </c:spPr>
          <c:invertIfNegative val="1"/>
          <c:cat>
            <c:numRef>
              <c:f>'Промка та інші'!$B$40:$I$40</c:f>
              <c:numCache>
                <c:formatCode>General</c:formatCode>
                <c:ptCount val="8"/>
                <c:pt idx="0">
                  <c:v>2017</c:v>
                </c:pt>
                <c:pt idx="1">
                  <c:v>2018</c:v>
                </c:pt>
                <c:pt idx="2">
                  <c:v>2019</c:v>
                </c:pt>
                <c:pt idx="3">
                  <c:v>2020</c:v>
                </c:pt>
                <c:pt idx="4">
                  <c:v>2021</c:v>
                </c:pt>
                <c:pt idx="5">
                  <c:v>2022</c:v>
                </c:pt>
                <c:pt idx="6">
                  <c:v>2023</c:v>
                </c:pt>
                <c:pt idx="7">
                  <c:v>2024</c:v>
                </c:pt>
              </c:numCache>
            </c:numRef>
          </c:cat>
          <c:val>
            <c:numRef>
              <c:f>'Промка та інші'!$B$43:$I$43</c:f>
              <c:numCache>
                <c:formatCode>0.0</c:formatCode>
                <c:ptCount val="8"/>
                <c:pt idx="0">
                  <c:v>26107.956000000002</c:v>
                </c:pt>
                <c:pt idx="1">
                  <c:v>26735.29190538765</c:v>
                </c:pt>
                <c:pt idx="2">
                  <c:v>24488.155088042051</c:v>
                </c:pt>
                <c:pt idx="3">
                  <c:v>20797.655582128784</c:v>
                </c:pt>
                <c:pt idx="4">
                  <c:v>22169.952875164265</c:v>
                </c:pt>
                <c:pt idx="5">
                  <c:v>18986.713261498029</c:v>
                </c:pt>
                <c:pt idx="6">
                  <c:v>14818.360233902764</c:v>
                </c:pt>
                <c:pt idx="7">
                  <c:v>14892.452035072276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7BAA-467C-8C02-B12089DC1E7B}"/>
            </c:ext>
          </c:extLst>
        </c:ser>
        <c:dLbls>
          <c:showLegendKey val="0"/>
          <c:showVal val="0"/>
          <c:showCatName val="0"/>
          <c:showSerName val="0"/>
          <c:showPercent val="0"/>
          <c:showBubbleSize val="0"/>
        </c:dLbls>
        <c:gapWidth val="150"/>
        <c:overlap val="100"/>
        <c:axId val="1195559302"/>
        <c:axId val="1577519769"/>
      </c:barChart>
      <c:catAx>
        <c:axId val="1195559302"/>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577519769"/>
        <c:crosses val="autoZero"/>
        <c:auto val="1"/>
        <c:lblAlgn val="ctr"/>
        <c:lblOffset val="100"/>
        <c:noMultiLvlLbl val="1"/>
      </c:catAx>
      <c:valAx>
        <c:axId val="1577519769"/>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195559302"/>
        <c:crosses val="autoZero"/>
        <c:crossBetween val="between"/>
      </c:valAx>
    </c:plotArea>
    <c:legend>
      <c:legendPos val="b"/>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пального на потреби громадського транспорту, МВт.год</a:t>
            </a:r>
          </a:p>
        </c:rich>
      </c:tx>
      <c:overlay val="0"/>
    </c:title>
    <c:autoTitleDeleted val="0"/>
    <c:plotArea>
      <c:layout/>
      <c:barChart>
        <c:barDir val="col"/>
        <c:grouping val="stacked"/>
        <c:varyColors val="1"/>
        <c:ser>
          <c:idx val="0"/>
          <c:order val="0"/>
          <c:tx>
            <c:v>бензин</c:v>
          </c:tx>
          <c:spPr>
            <a:solidFill>
              <a:srgbClr val="18A30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тр'!$D$13:$I$13</c:f>
              <c:numCache>
                <c:formatCode>0.0</c:formatCode>
                <c:ptCount val="6"/>
                <c:pt idx="0">
                  <c:v>0</c:v>
                </c:pt>
                <c:pt idx="1">
                  <c:v>0</c:v>
                </c:pt>
                <c:pt idx="2">
                  <c:v>88.992960000000011</c:v>
                </c:pt>
                <c:pt idx="3">
                  <c:v>78.411024000000012</c:v>
                </c:pt>
                <c:pt idx="4">
                  <c:v>123.09446400000002</c:v>
                </c:pt>
                <c:pt idx="5">
                  <c:v>114.42886800000001</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BE44-42EA-B68E-36D7AFF97FB9}"/>
            </c:ext>
          </c:extLst>
        </c:ser>
        <c:ser>
          <c:idx val="1"/>
          <c:order val="1"/>
          <c:tx>
            <c:v>дизель</c:v>
          </c:tx>
          <c:spPr>
            <a:solidFill>
              <a:srgbClr val="0369A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тр'!$D$14:$I$14</c:f>
              <c:numCache>
                <c:formatCode>0.0</c:formatCode>
                <c:ptCount val="6"/>
                <c:pt idx="0">
                  <c:v>195.12191999999999</c:v>
                </c:pt>
                <c:pt idx="1">
                  <c:v>286.18548000000004</c:v>
                </c:pt>
                <c:pt idx="2">
                  <c:v>329.26824000000005</c:v>
                </c:pt>
                <c:pt idx="3">
                  <c:v>168.61252800000003</c:v>
                </c:pt>
                <c:pt idx="4">
                  <c:v>346.46136000000001</c:v>
                </c:pt>
                <c:pt idx="5">
                  <c:v>554.47811999999999</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BE44-42EA-B68E-36D7AFF97FB9}"/>
            </c:ext>
          </c:extLst>
        </c:ser>
        <c:ser>
          <c:idx val="2"/>
          <c:order val="2"/>
          <c:tx>
            <c:v>Газ (пропан-бутан)</c:v>
          </c:tx>
          <c:spPr>
            <a:solidFill>
              <a:srgbClr val="A33E0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тр'!$D$15:$I$15</c:f>
              <c:numCache>
                <c:formatCode>0.0</c:formatCode>
                <c:ptCount val="6"/>
                <c:pt idx="0">
                  <c:v>128.12428799999998</c:v>
                </c:pt>
                <c:pt idx="1">
                  <c:v>131.460858</c:v>
                </c:pt>
                <c:pt idx="2">
                  <c:v>232.89258599999999</c:v>
                </c:pt>
                <c:pt idx="3">
                  <c:v>61.6598136</c:v>
                </c:pt>
                <c:pt idx="4">
                  <c:v>68.436757999999998</c:v>
                </c:pt>
                <c:pt idx="5">
                  <c:v>61.022157999999997</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BE44-42EA-B68E-36D7AFF97FB9}"/>
            </c:ext>
          </c:extLst>
        </c:ser>
        <c:ser>
          <c:idx val="3"/>
          <c:order val="3"/>
          <c:tx>
            <c:v>Газ (метан)</c:v>
          </c:tx>
          <c:spPr>
            <a:solidFill>
              <a:srgbClr val="8E03A3"/>
            </a:solidFill>
            <a:ln cmpd="sng">
              <a:solidFill>
                <a:srgbClr val="000000"/>
              </a:solidFill>
            </a:ln>
          </c:spPr>
          <c:invertIfNegative val="1"/>
          <c:cat>
            <c:numRef>
              <c:f>'Громадський тр'!$D$12:$I$12</c:f>
              <c:numCache>
                <c:formatCode>General</c:formatCode>
                <c:ptCount val="6"/>
                <c:pt idx="0">
                  <c:v>2019</c:v>
                </c:pt>
                <c:pt idx="1">
                  <c:v>2020</c:v>
                </c:pt>
                <c:pt idx="2">
                  <c:v>2021</c:v>
                </c:pt>
                <c:pt idx="3">
                  <c:v>2022</c:v>
                </c:pt>
                <c:pt idx="4">
                  <c:v>2023</c:v>
                </c:pt>
                <c:pt idx="5">
                  <c:v>2024</c:v>
                </c:pt>
              </c:numCache>
              <c:extLst/>
            </c:numRef>
          </c:cat>
          <c:val>
            <c:numRef>
              <c:f>'Громадський тр'!$D$16:$I$16</c:f>
              <c:numCache>
                <c:formatCode>0.0</c:formatCode>
                <c:ptCount val="6"/>
                <c:pt idx="0">
                  <c:v>0</c:v>
                </c:pt>
                <c:pt idx="1">
                  <c:v>0</c:v>
                </c:pt>
                <c:pt idx="2">
                  <c:v>0</c:v>
                </c:pt>
                <c:pt idx="3">
                  <c:v>0</c:v>
                </c:pt>
                <c:pt idx="4">
                  <c:v>0</c:v>
                </c:pt>
                <c:pt idx="5">
                  <c:v>0</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BE44-42EA-B68E-36D7AFF97FB9}"/>
            </c:ext>
          </c:extLst>
        </c:ser>
        <c:dLbls>
          <c:showLegendKey val="0"/>
          <c:showVal val="0"/>
          <c:showCatName val="0"/>
          <c:showSerName val="0"/>
          <c:showPercent val="0"/>
          <c:showBubbleSize val="0"/>
        </c:dLbls>
        <c:gapWidth val="150"/>
        <c:overlap val="100"/>
        <c:axId val="1667610125"/>
        <c:axId val="302214398"/>
        <c:extLst>
          <c:ext xmlns:c15="http://schemas.microsoft.com/office/drawing/2012/chart" uri="{02D57815-91ED-43cb-92C2-25804820EDAC}">
            <c15:filteredBarSeries>
              <c15:ser>
                <c:idx val="4"/>
                <c:order val="4"/>
                <c:tx>
                  <c:v>Електроенергія</c:v>
                </c:tx>
                <c:spPr>
                  <a:solidFill>
                    <a:srgbClr val="C99C00"/>
                  </a:solidFill>
                  <a:ln cmpd="sng">
                    <a:solidFill>
                      <a:srgbClr val="000000"/>
                    </a:solidFill>
                  </a:ln>
                </c:spPr>
                <c:invertIfNegative val="1"/>
                <c:cat>
                  <c:numRef>
                    <c:extLst>
                      <c:ext uri="{02D57815-91ED-43cb-92C2-25804820EDAC}">
                        <c15:formulaRef>
                          <c15:sqref>'Громадський тр'!$D$12:$I$12</c15:sqref>
                        </c15:formulaRef>
                      </c:ext>
                    </c:extLst>
                    <c:numCache>
                      <c:formatCode>General</c:formatCode>
                      <c:ptCount val="6"/>
                      <c:pt idx="0">
                        <c:v>2019</c:v>
                      </c:pt>
                      <c:pt idx="1">
                        <c:v>2020</c:v>
                      </c:pt>
                      <c:pt idx="2">
                        <c:v>2021</c:v>
                      </c:pt>
                      <c:pt idx="3">
                        <c:v>2022</c:v>
                      </c:pt>
                      <c:pt idx="4">
                        <c:v>2023</c:v>
                      </c:pt>
                      <c:pt idx="5">
                        <c:v>2024</c:v>
                      </c:pt>
                    </c:numCache>
                  </c:numRef>
                </c:cat>
                <c:val>
                  <c:numRef>
                    <c:extLst>
                      <c:ext uri="{02D57815-91ED-43cb-92C2-25804820EDAC}">
                        <c15:formulaRef>
                          <c15:sqref>'Громадський тр'!$D$17:$I$17</c15:sqref>
                        </c15:formulaRef>
                      </c:ext>
                    </c:extLst>
                    <c:numCache>
                      <c:formatCode>0.0</c:formatCode>
                      <c:ptCount val="6"/>
                      <c:pt idx="0">
                        <c:v>0</c:v>
                      </c:pt>
                      <c:pt idx="1">
                        <c:v>0</c:v>
                      </c:pt>
                      <c:pt idx="2">
                        <c:v>0</c:v>
                      </c:pt>
                      <c:pt idx="3">
                        <c:v>0</c:v>
                      </c:pt>
                      <c:pt idx="4">
                        <c:v>0</c:v>
                      </c:pt>
                      <c:pt idx="5">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BE44-42EA-B68E-36D7AFF97FB9}"/>
                  </c:ext>
                </c:extLst>
              </c15:ser>
            </c15:filteredBarSeries>
          </c:ext>
        </c:extLst>
      </c:barChart>
      <c:catAx>
        <c:axId val="1667610125"/>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302214398"/>
        <c:crosses val="autoZero"/>
        <c:auto val="1"/>
        <c:lblAlgn val="ctr"/>
        <c:lblOffset val="100"/>
        <c:noMultiLvlLbl val="1"/>
      </c:catAx>
      <c:valAx>
        <c:axId val="302214398"/>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667610125"/>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пального на потреби муніципального транспорту, МВт.год</a:t>
            </a:r>
          </a:p>
        </c:rich>
      </c:tx>
      <c:overlay val="0"/>
    </c:title>
    <c:autoTitleDeleted val="0"/>
    <c:plotArea>
      <c:layout/>
      <c:barChart>
        <c:barDir val="col"/>
        <c:grouping val="stacked"/>
        <c:varyColors val="1"/>
        <c:ser>
          <c:idx val="0"/>
          <c:order val="0"/>
          <c:tx>
            <c:v>бензин</c:v>
          </c:tx>
          <c:spPr>
            <a:solidFill>
              <a:srgbClr val="18A30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тр'!$B$13:$I$13</c:f>
              <c:numCache>
                <c:formatCode>0.0</c:formatCode>
                <c:ptCount val="8"/>
                <c:pt idx="0">
                  <c:v>169.25156946000004</c:v>
                </c:pt>
                <c:pt idx="1">
                  <c:v>174.29037516</c:v>
                </c:pt>
                <c:pt idx="2">
                  <c:v>175.14431496000003</c:v>
                </c:pt>
                <c:pt idx="3">
                  <c:v>177.729102396</c:v>
                </c:pt>
                <c:pt idx="4">
                  <c:v>320.22311557200004</c:v>
                </c:pt>
                <c:pt idx="5">
                  <c:v>190.74444432000004</c:v>
                </c:pt>
                <c:pt idx="6">
                  <c:v>250.00964256000006</c:v>
                </c:pt>
                <c:pt idx="7">
                  <c:v>256.81508004000005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6317-405B-ACF8-FCD67FB854A9}"/>
            </c:ext>
          </c:extLst>
        </c:ser>
        <c:ser>
          <c:idx val="1"/>
          <c:order val="1"/>
          <c:tx>
            <c:v>дизель</c:v>
          </c:tx>
          <c:spPr>
            <a:solidFill>
              <a:srgbClr val="0369A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тр'!$B$14:$I$14</c:f>
              <c:numCache>
                <c:formatCode>0.0</c:formatCode>
                <c:ptCount val="8"/>
                <c:pt idx="0">
                  <c:v>0</c:v>
                </c:pt>
                <c:pt idx="1">
                  <c:v>20.231904000000004</c:v>
                </c:pt>
                <c:pt idx="2">
                  <c:v>19.042380000000001</c:v>
                </c:pt>
                <c:pt idx="3">
                  <c:v>17.852855999999999</c:v>
                </c:pt>
                <c:pt idx="4">
                  <c:v>14.284284000000001</c:v>
                </c:pt>
                <c:pt idx="5">
                  <c:v>35.357451359999999</c:v>
                </c:pt>
                <c:pt idx="6">
                  <c:v>53.661027000000004</c:v>
                </c:pt>
                <c:pt idx="7">
                  <c:v>96.248385240000005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6317-405B-ACF8-FCD67FB854A9}"/>
            </c:ext>
          </c:extLst>
        </c:ser>
        <c:ser>
          <c:idx val="2"/>
          <c:order val="2"/>
          <c:tx>
            <c:v>Газ (пропан-бутан)</c:v>
          </c:tx>
          <c:spPr>
            <a:solidFill>
              <a:srgbClr val="A33E03"/>
            </a:solidFill>
            <a:ln cmpd="sng">
              <a:solidFill>
                <a:srgbClr val="000000"/>
              </a:solidFill>
            </a:ln>
          </c:spPr>
          <c:invertIfNegative val="1"/>
          <c:cat>
            <c:numRef>
              <c:f>'Муніципальний тр'!$B$12:$I$12</c:f>
              <c:numCache>
                <c:formatCode>General</c:formatCode>
                <c:ptCount val="8"/>
                <c:pt idx="0">
                  <c:v>2017</c:v>
                </c:pt>
                <c:pt idx="1">
                  <c:v>2018</c:v>
                </c:pt>
                <c:pt idx="2">
                  <c:v>2019</c:v>
                </c:pt>
                <c:pt idx="3">
                  <c:v>2020</c:v>
                </c:pt>
                <c:pt idx="4">
                  <c:v>2021</c:v>
                </c:pt>
                <c:pt idx="5">
                  <c:v>2022</c:v>
                </c:pt>
                <c:pt idx="6">
                  <c:v>2023</c:v>
                </c:pt>
                <c:pt idx="7">
                  <c:v>2024</c:v>
                </c:pt>
              </c:numCache>
            </c:numRef>
          </c:cat>
          <c:val>
            <c:numRef>
              <c:f>'Муніципальний тр'!$B$15:$I$15</c:f>
              <c:numCache>
                <c:formatCode>0.0</c:formatCode>
                <c:ptCount val="8"/>
                <c:pt idx="0">
                  <c:v>0</c:v>
                </c:pt>
                <c:pt idx="1">
                  <c:v>14.236031999999998</c:v>
                </c:pt>
                <c:pt idx="2">
                  <c:v>25.713832799999999</c:v>
                </c:pt>
                <c:pt idx="3">
                  <c:v>3.5886664000000001</c:v>
                </c:pt>
                <c:pt idx="4">
                  <c:v>0.5041928</c:v>
                </c:pt>
                <c:pt idx="5">
                  <c:v>2.0760880000000002E-3</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6317-405B-ACF8-FCD67FB854A9}"/>
            </c:ext>
          </c:extLst>
        </c:ser>
        <c:dLbls>
          <c:showLegendKey val="0"/>
          <c:showVal val="0"/>
          <c:showCatName val="0"/>
          <c:showSerName val="0"/>
          <c:showPercent val="0"/>
          <c:showBubbleSize val="0"/>
        </c:dLbls>
        <c:gapWidth val="150"/>
        <c:overlap val="100"/>
        <c:axId val="610273413"/>
        <c:axId val="1451329879"/>
        <c:extLst>
          <c:ext xmlns:c15="http://schemas.microsoft.com/office/drawing/2012/chart" uri="{02D57815-91ED-43cb-92C2-25804820EDAC}">
            <c15:filteredBarSeries>
              <c15:ser>
                <c:idx val="3"/>
                <c:order val="3"/>
                <c:tx>
                  <c:v>Газ (метан)</c:v>
                </c:tx>
                <c:spPr>
                  <a:solidFill>
                    <a:srgbClr val="8E03A3"/>
                  </a:solidFill>
                  <a:ln cmpd="sng">
                    <a:solidFill>
                      <a:srgbClr val="000000"/>
                    </a:solidFill>
                  </a:ln>
                </c:spPr>
                <c:invertIfNegative val="1"/>
                <c:cat>
                  <c:numRef>
                    <c:extLst>
                      <c:ext uri="{02D57815-91ED-43cb-92C2-25804820EDAC}">
                        <c15:formulaRef>
                          <c15:sqref>'Муніципальний тр'!$B$12:$I$12</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'Муніципальний тр'!$B$16:$I$16</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6317-405B-ACF8-FCD67FB854A9}"/>
                  </c:ext>
                </c:extLst>
              </c15:ser>
            </c15:filteredBarSeries>
          </c:ext>
        </c:extLst>
      </c:barChart>
      <c:catAx>
        <c:axId val="610273413"/>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451329879"/>
        <c:crosses val="autoZero"/>
        <c:auto val="1"/>
        <c:lblAlgn val="ctr"/>
        <c:lblOffset val="100"/>
        <c:noMultiLvlLbl val="1"/>
      </c:catAx>
      <c:valAx>
        <c:axId val="1451329879"/>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610273413"/>
        <c:crosses val="autoZero"/>
        <c:crossBetween val="between"/>
      </c:valAx>
    </c:plotArea>
    <c:legend>
      <c:legendPos val="b"/>
      <c:overlay val="0"/>
    </c:legend>
    <c:plotVisOnly val="1"/>
    <c:dispBlanksAs val="zero"/>
    <c:showDLblsOverMax val="1"/>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400" b="0" i="0">
                <a:solidFill>
                  <a:srgbClr val="595959"/>
                </a:solidFill>
                <a:latin typeface="Calibri"/>
              </a:defRPr>
            </a:pPr>
            <a:r>
              <a:rPr lang="uk-UA" sz="1400" b="0" i="0">
                <a:solidFill>
                  <a:srgbClr val="595959"/>
                </a:solidFill>
                <a:latin typeface="Calibri"/>
              </a:rPr>
              <a:t>Розподіл за видами автотранспортних засобів</a:t>
            </a:r>
          </a:p>
        </c:rich>
      </c:tx>
      <c:overlay val="0"/>
    </c:title>
    <c:autoTitleDeleted val="0"/>
    <c:plotArea>
      <c:layout/>
      <c:pieChart>
        <c:varyColors val="1"/>
        <c:ser>
          <c:idx val="0"/>
          <c:order val="0"/>
          <c:dPt>
            <c:idx val="0"/>
            <c:bubble3D val="0"/>
            <c:spPr>
              <a:solidFill>
                <a:srgbClr val="5B9BD5"/>
              </a:solidFill>
            </c:spPr>
            <c:extLst>
              <c:ext xmlns:c16="http://schemas.microsoft.com/office/drawing/2014/chart" uri="{C3380CC4-5D6E-409C-BE32-E72D297353CC}">
                <c16:uniqueId val="{00000001-1D3E-464D-9791-9B5614C5D975}"/>
              </c:ext>
            </c:extLst>
          </c:dPt>
          <c:dPt>
            <c:idx val="1"/>
            <c:bubble3D val="0"/>
            <c:spPr>
              <a:solidFill>
                <a:srgbClr val="ED7D31"/>
              </a:solidFill>
            </c:spPr>
            <c:extLst>
              <c:ext xmlns:c16="http://schemas.microsoft.com/office/drawing/2014/chart" uri="{C3380CC4-5D6E-409C-BE32-E72D297353CC}">
                <c16:uniqueId val="{00000003-1D3E-464D-9791-9B5614C5D975}"/>
              </c:ext>
            </c:extLst>
          </c:dPt>
          <c:dPt>
            <c:idx val="2"/>
            <c:bubble3D val="0"/>
            <c:spPr>
              <a:solidFill>
                <a:srgbClr val="A5A5A5"/>
              </a:solidFill>
            </c:spPr>
            <c:extLst>
              <c:ext xmlns:c16="http://schemas.microsoft.com/office/drawing/2014/chart" uri="{C3380CC4-5D6E-409C-BE32-E72D297353CC}">
                <c16:uniqueId val="{00000005-1D3E-464D-9791-9B5614C5D975}"/>
              </c:ext>
            </c:extLst>
          </c:dPt>
          <c:dPt>
            <c:idx val="3"/>
            <c:bubble3D val="0"/>
            <c:spPr>
              <a:solidFill>
                <a:srgbClr val="FFC000"/>
              </a:solidFill>
            </c:spPr>
            <c:extLst>
              <c:ext xmlns:c16="http://schemas.microsoft.com/office/drawing/2014/chart" uri="{C3380CC4-5D6E-409C-BE32-E72D297353CC}">
                <c16:uniqueId val="{00000007-1D3E-464D-9791-9B5614C5D975}"/>
              </c:ext>
            </c:extLst>
          </c:dPt>
          <c:dLbls>
            <c:dLbl>
              <c:idx val="0"/>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1-1D3E-464D-9791-9B5614C5D975}"/>
                </c:ext>
              </c:extLst>
            </c:dLbl>
            <c:dLbl>
              <c:idx val="1"/>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3-1D3E-464D-9791-9B5614C5D975}"/>
                </c:ext>
              </c:extLst>
            </c:dLbl>
            <c:dLbl>
              <c:idx val="2"/>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5-1D3E-464D-9791-9B5614C5D975}"/>
                </c:ext>
              </c:extLst>
            </c:dLbl>
            <c:dLbl>
              <c:idx val="3"/>
              <c:spPr/>
              <c:txPr>
                <a:bodyPr/>
                <a:lstStyle/>
                <a:p>
                  <a:pPr lvl="0">
                    <a:defRPr sz="1000" b="1" i="0">
                      <a:solidFill>
                        <a:srgbClr val="404040"/>
                      </a:solidFill>
                      <a:latin typeface="Calibri"/>
                    </a:defRPr>
                  </a:pPr>
                  <a:endParaRPr lang="ru-RU"/>
                </a:p>
              </c:txPr>
              <c:showLegendKey val="0"/>
              <c:showVal val="0"/>
              <c:showCatName val="0"/>
              <c:showSerName val="0"/>
              <c:showPercent val="1"/>
              <c:showBubbleSize val="0"/>
              <c:extLst>
                <c:ext xmlns:c16="http://schemas.microsoft.com/office/drawing/2014/chart" uri="{C3380CC4-5D6E-409C-BE32-E72D297353CC}">
                  <c16:uniqueId val="{00000007-1D3E-464D-9791-9B5614C5D975}"/>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'Приватний тр'!$A$22:$A$25</c:f>
              <c:strCache>
                <c:ptCount val="4"/>
                <c:pt idx="0">
                  <c:v>Мотоцикли</c:v>
                </c:pt>
                <c:pt idx="1">
                  <c:v>Легкові автомобілі</c:v>
                </c:pt>
                <c:pt idx="2">
                  <c:v>Вантажні автомобілі</c:v>
                </c:pt>
                <c:pt idx="3">
                  <c:v>Автобуси</c:v>
                </c:pt>
              </c:strCache>
            </c:strRef>
          </c:cat>
          <c:val>
            <c:numRef>
              <c:f>'Приватний тр'!$B$22:$B$25</c:f>
              <c:numCache>
                <c:formatCode>General</c:formatCode>
                <c:ptCount val="4"/>
                <c:pt idx="0">
                  <c:v>768</c:v>
                </c:pt>
                <c:pt idx="1">
                  <c:v>10789</c:v>
                </c:pt>
                <c:pt idx="2">
                  <c:v>1164</c:v>
                </c:pt>
                <c:pt idx="3">
                  <c:v>105</c:v>
                </c:pt>
              </c:numCache>
            </c:numRef>
          </c:val>
          <c:extLst>
            <c:ext xmlns:c16="http://schemas.microsoft.com/office/drawing/2014/chart" uri="{C3380CC4-5D6E-409C-BE32-E72D297353CC}">
              <c16:uniqueId val="{00000008-1D3E-464D-9791-9B5614C5D97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8888451443569598"/>
          <c:y val="0.40414224263633702"/>
        </c:manualLayout>
      </c:layout>
      <c:overlay val="0"/>
      <c:txPr>
        <a:bodyPr/>
        <a:lstStyle/>
        <a:p>
          <a:pPr lvl="0">
            <a:defRPr sz="900" b="0" i="0">
              <a:solidFill>
                <a:srgbClr val="595959"/>
              </a:solidFill>
              <a:latin typeface="Calibri"/>
            </a:defRPr>
          </a:pPr>
          <a:endParaRPr lang="ru-RU"/>
        </a:p>
      </c:txPr>
    </c:legend>
    <c:plotVisOnly val="1"/>
    <c:dispBlanksAs val="zero"/>
    <c:showDLblsOverMax val="1"/>
  </c:chart>
  <c:spPr>
    <a:solidFill>
      <a:srgbClr val="FFFFFF"/>
    </a:solidFill>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100" b="0" i="0">
                <a:solidFill>
                  <a:srgbClr val="000000"/>
                </a:solidFill>
                <a:latin typeface="Arial"/>
              </a:defRPr>
            </a:pPr>
            <a:r>
              <a:rPr lang="uk-UA" sz="1100" b="0" i="0">
                <a:solidFill>
                  <a:srgbClr val="000000"/>
                </a:solidFill>
                <a:latin typeface="Arial"/>
              </a:rPr>
              <a:t>Зведений енергетичний баланс за період 2017-2024 роки за категоріями кінцевих споживачів</a:t>
            </a:r>
            <a:r>
              <a:rPr lang="uk-UA" sz="1100" b="0" i="0" u="none" strike="noStrike" kern="1200" baseline="0">
                <a:solidFill>
                  <a:srgbClr val="000000"/>
                </a:solidFill>
                <a:latin typeface="Arial"/>
              </a:rPr>
              <a:t>, МВт.год</a:t>
            </a:r>
            <a:endParaRPr lang="uk-UA" sz="1100" b="0" i="0">
              <a:solidFill>
                <a:srgbClr val="000000"/>
              </a:solidFill>
              <a:latin typeface="Arial"/>
            </a:endParaRPr>
          </a:p>
        </c:rich>
      </c:tx>
      <c:overlay val="0"/>
    </c:title>
    <c:autoTitleDeleted val="0"/>
    <c:plotArea>
      <c:layout>
        <c:manualLayout>
          <c:layoutTarget val="inner"/>
          <c:xMode val="edge"/>
          <c:yMode val="edge"/>
          <c:x val="0.16112841536939509"/>
          <c:y val="0.20099659846958876"/>
          <c:w val="0.78935764377720485"/>
          <c:h val="0.41611071343354805"/>
        </c:manualLayout>
      </c:layout>
      <c:barChart>
        <c:barDir val="col"/>
        <c:grouping val="stacked"/>
        <c:varyColors val="1"/>
        <c:ser>
          <c:idx val="0"/>
          <c:order val="0"/>
          <c:tx>
            <c:v>Громадські будівлі</c:v>
          </c:tx>
          <c:spPr>
            <a:solidFill>
              <a:srgbClr val="004586"/>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баланси'!$D$2:$K$2</c:f>
              <c:numCache>
                <c:formatCode>0.0</c:formatCode>
                <c:ptCount val="8"/>
                <c:pt idx="0">
                  <c:v>4431.3061742999998</c:v>
                </c:pt>
                <c:pt idx="1">
                  <c:v>5592.2475139856806</c:v>
                </c:pt>
                <c:pt idx="2">
                  <c:v>4907.1078198366267</c:v>
                </c:pt>
                <c:pt idx="3">
                  <c:v>4343.7219386966672</c:v>
                </c:pt>
                <c:pt idx="4">
                  <c:v>4294.8105248114643</c:v>
                </c:pt>
                <c:pt idx="5">
                  <c:v>2079.8999133033958</c:v>
                </c:pt>
                <c:pt idx="6">
                  <c:v>2973.5928751668166</c:v>
                </c:pt>
                <c:pt idx="7">
                  <c:v>3253.1123409437632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EB86-4A97-AC04-9133402F0E39}"/>
            </c:ext>
          </c:extLst>
        </c:ser>
        <c:ser>
          <c:idx val="1"/>
          <c:order val="1"/>
          <c:tx>
            <c:v>Об'єкти водопостачання та водовідведення</c:v>
          </c:tx>
          <c:spPr>
            <a:solidFill>
              <a:srgbClr val="FF420E"/>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баланси'!$D$3:$K$3</c:f>
              <c:numCache>
                <c:formatCode>0.0</c:formatCode>
                <c:ptCount val="8"/>
                <c:pt idx="0">
                  <c:v>431.9</c:v>
                </c:pt>
                <c:pt idx="1">
                  <c:v>398.3</c:v>
                </c:pt>
                <c:pt idx="2">
                  <c:v>375.4</c:v>
                </c:pt>
                <c:pt idx="3">
                  <c:v>341.7</c:v>
                </c:pt>
                <c:pt idx="4">
                  <c:v>413.1</c:v>
                </c:pt>
                <c:pt idx="5">
                  <c:v>278.8</c:v>
                </c:pt>
                <c:pt idx="6">
                  <c:v>297.7</c:v>
                </c:pt>
                <c:pt idx="7">
                  <c:v>297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EB86-4A97-AC04-9133402F0E39}"/>
            </c:ext>
          </c:extLst>
        </c:ser>
        <c:ser>
          <c:idx val="2"/>
          <c:order val="2"/>
          <c:tx>
            <c:v>Об’єкти зовнішнього освітлення</c:v>
          </c:tx>
          <c:spPr>
            <a:solidFill>
              <a:srgbClr val="FFD320"/>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баланси'!$D$4:$K$4</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EB86-4A97-AC04-9133402F0E39}"/>
            </c:ext>
          </c:extLst>
        </c:ser>
        <c:ser>
          <c:idx val="3"/>
          <c:order val="3"/>
          <c:tx>
            <c:v>Житлові будівлі</c:v>
          </c:tx>
          <c:spPr>
            <a:solidFill>
              <a:srgbClr val="579D1C"/>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баланси'!$D$5:$K$5</c:f>
              <c:numCache>
                <c:formatCode>0.0</c:formatCode>
                <c:ptCount val="8"/>
                <c:pt idx="0">
                  <c:v>349897.88021767687</c:v>
                </c:pt>
                <c:pt idx="1">
                  <c:v>339657.53306559625</c:v>
                </c:pt>
                <c:pt idx="2">
                  <c:v>340460.57538036251</c:v>
                </c:pt>
                <c:pt idx="3">
                  <c:v>323747.80942301103</c:v>
                </c:pt>
                <c:pt idx="4">
                  <c:v>336754.05705502065</c:v>
                </c:pt>
                <c:pt idx="5">
                  <c:v>280679.65589280118</c:v>
                </c:pt>
                <c:pt idx="6">
                  <c:v>308901.18314388487</c:v>
                </c:pt>
                <c:pt idx="7">
                  <c:v>323660.43797632778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EB86-4A97-AC04-9133402F0E39}"/>
            </c:ext>
          </c:extLst>
        </c:ser>
        <c:ser>
          <c:idx val="4"/>
          <c:order val="4"/>
          <c:tx>
            <c:v>Об'єкти у сфері теплопостачання (електроенергія)</c:v>
          </c:tx>
          <c:spPr>
            <a:solidFill>
              <a:srgbClr val="7E0021"/>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баланси'!$D$6:$K$6</c:f>
              <c:numCache>
                <c:formatCode>0.0</c:formatCode>
                <c:ptCount val="8"/>
                <c:pt idx="0">
                  <c:v>131.08295943680858</c:v>
                </c:pt>
                <c:pt idx="1">
                  <c:v>112.751</c:v>
                </c:pt>
                <c:pt idx="2">
                  <c:v>114.15300000000001</c:v>
                </c:pt>
                <c:pt idx="3">
                  <c:v>115.556</c:v>
                </c:pt>
                <c:pt idx="4">
                  <c:v>107.002</c:v>
                </c:pt>
                <c:pt idx="5">
                  <c:v>50.651000000000003</c:v>
                </c:pt>
                <c:pt idx="6">
                  <c:v>88.625</c:v>
                </c:pt>
                <c:pt idx="7">
                  <c:v>63.067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EB86-4A97-AC04-9133402F0E39}"/>
            </c:ext>
          </c:extLst>
        </c:ser>
        <c:ser>
          <c:idx val="5"/>
          <c:order val="5"/>
          <c:tx>
            <c:strRef>
              <c:f>'Підсумкові баланси'!$C$7</c:f>
              <c:strCache>
                <c:ptCount val="1"/>
                <c:pt idx="0">
                  <c:v>Об'єкти з управління побутовими відхдами</c:v>
                </c:pt>
              </c:strCache>
            </c:strRef>
          </c:tx>
          <c:spPr>
            <a:solidFill>
              <a:srgbClr val="83CAFF"/>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баланси'!$D$7:$K$7</c:f>
              <c:numCache>
                <c:formatCode>0.0</c:formatCode>
                <c:ptCount val="8"/>
                <c:pt idx="0">
                  <c:v>320.23477200000002</c:v>
                </c:pt>
                <c:pt idx="1">
                  <c:v>378.99436800000001</c:v>
                </c:pt>
                <c:pt idx="2">
                  <c:v>438.63517200000001</c:v>
                </c:pt>
                <c:pt idx="3">
                  <c:v>401.85270000000003</c:v>
                </c:pt>
                <c:pt idx="4">
                  <c:v>416.64492000000007</c:v>
                </c:pt>
                <c:pt idx="5">
                  <c:v>312.13722000000007</c:v>
                </c:pt>
                <c:pt idx="6">
                  <c:v>383.55232800000005</c:v>
                </c:pt>
                <c:pt idx="7">
                  <c:v>401.91530400000005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EB86-4A97-AC04-9133402F0E39}"/>
            </c:ext>
          </c:extLst>
        </c:ser>
        <c:ser>
          <c:idx val="6"/>
          <c:order val="6"/>
          <c:tx>
            <c:strRef>
              <c:f>'Підсумкові баланси'!$C$8</c:f>
              <c:strCache>
                <c:ptCount val="1"/>
                <c:pt idx="0">
                  <c:v>Об'єкти інших сфер послуг</c:v>
                </c:pt>
              </c:strCache>
            </c:strRef>
          </c:tx>
          <c:spPr>
            <a:solidFill>
              <a:srgbClr val="314004"/>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баланси'!$D$8:$K$8</c:f>
              <c:numCache>
                <c:formatCode>0.0</c:formatCode>
                <c:ptCount val="8"/>
                <c:pt idx="0">
                  <c:v>28065.279681</c:v>
                </c:pt>
                <c:pt idx="1">
                  <c:v>28571.071863049729</c:v>
                </c:pt>
                <c:pt idx="2">
                  <c:v>26381.180426263974</c:v>
                </c:pt>
                <c:pt idx="3">
                  <c:v>23161.667668013451</c:v>
                </c:pt>
                <c:pt idx="4">
                  <c:v>24575.06314087996</c:v>
                </c:pt>
                <c:pt idx="5">
                  <c:v>20423.869319722377</c:v>
                </c:pt>
                <c:pt idx="6">
                  <c:v>16955.868185093834</c:v>
                </c:pt>
                <c:pt idx="7">
                  <c:v>17154.582333578855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EB86-4A97-AC04-9133402F0E39}"/>
            </c:ext>
          </c:extLst>
        </c:ser>
        <c:ser>
          <c:idx val="7"/>
          <c:order val="7"/>
          <c:tx>
            <c:v>Громадський транспорт</c:v>
          </c:tx>
          <c:spPr>
            <a:solidFill>
              <a:srgbClr val="AECF00"/>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баланси'!$D$9:$K$9</c:f>
              <c:numCache>
                <c:formatCode>0.0</c:formatCode>
                <c:ptCount val="8"/>
                <c:pt idx="0">
                  <c:v>0</c:v>
                </c:pt>
                <c:pt idx="1">
                  <c:v>0</c:v>
                </c:pt>
                <c:pt idx="2">
                  <c:v>323.24620799999997</c:v>
                </c:pt>
                <c:pt idx="3">
                  <c:v>417.64633800000001</c:v>
                </c:pt>
                <c:pt idx="4">
                  <c:v>651.15378600000008</c:v>
                </c:pt>
                <c:pt idx="5">
                  <c:v>308.68336560000006</c:v>
                </c:pt>
                <c:pt idx="6">
                  <c:v>537.99258200000008</c:v>
                </c:pt>
                <c:pt idx="7">
                  <c:v>729.92914599999995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EB86-4A97-AC04-9133402F0E39}"/>
            </c:ext>
          </c:extLst>
        </c:ser>
        <c:ser>
          <c:idx val="8"/>
          <c:order val="8"/>
          <c:tx>
            <c:v>Муніципальний транспорт</c:v>
          </c:tx>
          <c:spPr>
            <a:solidFill>
              <a:srgbClr val="4B1F6F"/>
            </a:solidFill>
            <a:ln cmpd="sng">
              <a:solidFill>
                <a:srgbClr val="000000"/>
              </a:solidFill>
            </a:ln>
          </c:spPr>
          <c:invertIfNegative val="1"/>
          <c:cat>
            <c:numRef>
              <c:f>'Підсумкові баланси'!$D$1:$K$1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баланси'!$D$10:$K$10</c:f>
              <c:numCache>
                <c:formatCode>0.0</c:formatCode>
                <c:ptCount val="8"/>
                <c:pt idx="0">
                  <c:v>169.25156946000004</c:v>
                </c:pt>
                <c:pt idx="1">
                  <c:v>208.75831116000001</c:v>
                </c:pt>
                <c:pt idx="2">
                  <c:v>219.90052776000005</c:v>
                </c:pt>
                <c:pt idx="3">
                  <c:v>199.170624796</c:v>
                </c:pt>
                <c:pt idx="4">
                  <c:v>335.01159237200005</c:v>
                </c:pt>
                <c:pt idx="5">
                  <c:v>226.10397176800004</c:v>
                </c:pt>
                <c:pt idx="6">
                  <c:v>303.67066956000008</c:v>
                </c:pt>
                <c:pt idx="7">
                  <c:v>353.06346528000006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8-EB86-4A97-AC04-9133402F0E39}"/>
            </c:ext>
          </c:extLst>
        </c:ser>
        <c:dLbls>
          <c:showLegendKey val="0"/>
          <c:showVal val="0"/>
          <c:showCatName val="0"/>
          <c:showSerName val="0"/>
          <c:showPercent val="0"/>
          <c:showBubbleSize val="0"/>
        </c:dLbls>
        <c:gapWidth val="150"/>
        <c:overlap val="100"/>
        <c:axId val="1852944077"/>
        <c:axId val="1598101925"/>
        <c:extLst>
          <c:ext xmlns:c15="http://schemas.microsoft.com/office/drawing/2012/chart" uri="{02D57815-91ED-43cb-92C2-25804820EDAC}">
            <c15:filteredBarSeries>
              <c15:ser>
                <c:idx val="9"/>
                <c:order val="9"/>
                <c:tx>
                  <c:v>Приватний та комерційний транспорт</c:v>
                </c:tx>
                <c:spPr>
                  <a:solidFill>
                    <a:srgbClr val="E343FC"/>
                  </a:solidFill>
                  <a:ln cmpd="sng">
                    <a:solidFill>
                      <a:srgbClr val="000000"/>
                    </a:solidFill>
                  </a:ln>
                </c:spPr>
                <c:invertIfNegative val="1"/>
                <c:cat>
                  <c:numRef>
                    <c:extLst>
                      <c:ext uri="{02D57815-91ED-43cb-92C2-25804820EDAC}">
                        <c15:formulaRef>
                          <c15:sqref>'Підсумкові баланси'!$D$1:$K$1</c15:sqref>
                        </c15:formulaRef>
                      </c:ext>
                    </c:extLst>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extLst>
                      <c:ext uri="{02D57815-91ED-43cb-92C2-25804820EDAC}">
                        <c15:formulaRef>
                          <c15:sqref>'Підсумкові баланси'!$D$11:$K$11</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9-EB86-4A97-AC04-9133402F0E39}"/>
                  </c:ext>
                </c:extLst>
              </c15:ser>
            </c15:filteredBarSeries>
          </c:ext>
        </c:extLst>
      </c:barChart>
      <c:catAx>
        <c:axId val="1852944077"/>
        <c:scaling>
          <c:orientation val="minMax"/>
        </c:scaling>
        <c:delete val="0"/>
        <c:axPos val="b"/>
        <c:numFmt formatCode="0" sourceLinked="0"/>
        <c:majorTickMark val="out"/>
        <c:minorTickMark val="none"/>
        <c:tickLblPos val="nextTo"/>
        <c:txPr>
          <a:bodyPr/>
          <a:lstStyle/>
          <a:p>
            <a:pPr lvl="0">
              <a:defRPr sz="1000" b="0" i="0">
                <a:solidFill>
                  <a:srgbClr val="000000"/>
                </a:solidFill>
                <a:latin typeface="Arial"/>
              </a:defRPr>
            </a:pPr>
            <a:endParaRPr lang="ru-RU"/>
          </a:p>
        </c:txPr>
        <c:crossAx val="1598101925"/>
        <c:crosses val="autoZero"/>
        <c:auto val="1"/>
        <c:lblAlgn val="ctr"/>
        <c:lblOffset val="100"/>
        <c:noMultiLvlLbl val="1"/>
      </c:catAx>
      <c:valAx>
        <c:axId val="1598101925"/>
        <c:scaling>
          <c:orientation val="minMax"/>
        </c:scaling>
        <c:delete val="0"/>
        <c:axPos val="l"/>
        <c:majorGridlines>
          <c:spPr>
            <a:ln>
              <a:solidFill>
                <a:srgbClr val="B7B7B7"/>
              </a:solidFill>
            </a:ln>
          </c:spPr>
        </c:majorGridlines>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852944077"/>
        <c:crosses val="autoZero"/>
        <c:crossBetween val="between"/>
      </c:valAx>
    </c:plotArea>
    <c:legend>
      <c:legendPos val="b"/>
      <c:layout>
        <c:manualLayout>
          <c:xMode val="edge"/>
          <c:yMode val="edge"/>
          <c:x val="0.17056895811686038"/>
          <c:y val="0.70181574026291105"/>
          <c:w val="0.79501421697287844"/>
          <c:h val="0.27120241048093091"/>
        </c:manualLayout>
      </c:layout>
      <c:overlay val="0"/>
      <c:txPr>
        <a:bodyPr/>
        <a:lstStyle/>
        <a:p>
          <a:pPr lvl="0">
            <a:defRPr sz="9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енергетичний баланс за період 2017-2024 роки за видами енергії, МВт.год</a:t>
            </a:r>
          </a:p>
        </c:rich>
      </c:tx>
      <c:overlay val="0"/>
    </c:title>
    <c:autoTitleDeleted val="0"/>
    <c:plotArea>
      <c:layout/>
      <c:barChart>
        <c:barDir val="col"/>
        <c:grouping val="stacked"/>
        <c:varyColors val="1"/>
        <c:ser>
          <c:idx val="0"/>
          <c:order val="0"/>
          <c:tx>
            <c:v>Тепло</c:v>
          </c:tx>
          <c:spPr>
            <a:solidFill>
              <a:srgbClr val="004586"/>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баланси'!$N$2:$U$2</c:f>
              <c:numCache>
                <c:formatCode>0.00</c:formatCode>
                <c:ptCount val="8"/>
                <c:pt idx="0">
                  <c:v>2713.4964810000001</c:v>
                </c:pt>
                <c:pt idx="1">
                  <c:v>4033.2839999999997</c:v>
                </c:pt>
                <c:pt idx="2">
                  <c:v>3221.51</c:v>
                </c:pt>
                <c:pt idx="3">
                  <c:v>2850.5129999999999</c:v>
                </c:pt>
                <c:pt idx="4">
                  <c:v>2886.5660000000003</c:v>
                </c:pt>
                <c:pt idx="5">
                  <c:v>1313.027</c:v>
                </c:pt>
                <c:pt idx="6">
                  <c:v>2275.991</c:v>
                </c:pt>
                <c:pt idx="7">
                  <c:v>2294.5990000000002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AE9D-4F80-BFE5-8299C6D31F0A}"/>
            </c:ext>
          </c:extLst>
        </c:ser>
        <c:ser>
          <c:idx val="1"/>
          <c:order val="1"/>
          <c:tx>
            <c:v>Природний газ</c:v>
          </c:tx>
          <c:spPr>
            <a:solidFill>
              <a:srgbClr val="FF420E"/>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баланси'!$N$3:$U$3</c:f>
              <c:numCache>
                <c:formatCode>0.00</c:formatCode>
                <c:ptCount val="8"/>
                <c:pt idx="0">
                  <c:v>158927.52818430003</c:v>
                </c:pt>
                <c:pt idx="1">
                  <c:v>152791.74016355828</c:v>
                </c:pt>
                <c:pt idx="2">
                  <c:v>141758.11125762438</c:v>
                </c:pt>
                <c:pt idx="3">
                  <c:v>136431.08510729199</c:v>
                </c:pt>
                <c:pt idx="4">
                  <c:v>138250.28122079812</c:v>
                </c:pt>
                <c:pt idx="5">
                  <c:v>127908.60761292939</c:v>
                </c:pt>
                <c:pt idx="6">
                  <c:v>118005.35930960023</c:v>
                </c:pt>
                <c:pt idx="7">
                  <c:v>118750.32110614823</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AE9D-4F80-BFE5-8299C6D31F0A}"/>
            </c:ext>
          </c:extLst>
        </c:ser>
        <c:ser>
          <c:idx val="2"/>
          <c:order val="2"/>
          <c:tx>
            <c:v>Електроенергія</c:v>
          </c:tx>
          <c:spPr>
            <a:solidFill>
              <a:srgbClr val="FFD320"/>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баланси'!$N$4:$U$4</c:f>
              <c:numCache>
                <c:formatCode>0.00</c:formatCode>
                <c:ptCount val="8"/>
                <c:pt idx="0">
                  <c:v>23545.821988019274</c:v>
                </c:pt>
                <c:pt idx="1">
                  <c:v>23601.366083882804</c:v>
                </c:pt>
                <c:pt idx="2">
                  <c:v>23199.527794953912</c:v>
                </c:pt>
                <c:pt idx="3">
                  <c:v>23489.584205869163</c:v>
                </c:pt>
                <c:pt idx="4">
                  <c:v>23928.237375913955</c:v>
                </c:pt>
                <c:pt idx="5">
                  <c:v>15647.149312897523</c:v>
                </c:pt>
                <c:pt idx="6">
                  <c:v>22121.88489454527</c:v>
                </c:pt>
                <c:pt idx="7">
                  <c:v>24663.026544702148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AE9D-4F80-BFE5-8299C6D31F0A}"/>
            </c:ext>
          </c:extLst>
        </c:ser>
        <c:ser>
          <c:idx val="3"/>
          <c:order val="3"/>
          <c:tx>
            <c:v>Деревина</c:v>
          </c:tx>
          <c:spPr>
            <a:solidFill>
              <a:srgbClr val="579D1C"/>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баланси'!$N$5:$U$5</c:f>
              <c:numCache>
                <c:formatCode>0.00</c:formatCode>
                <c:ptCount val="8"/>
                <c:pt idx="0">
                  <c:v>198504.65737909439</c:v>
                </c:pt>
                <c:pt idx="1">
                  <c:v>194612.40919519059</c:v>
                </c:pt>
                <c:pt idx="2">
                  <c:v>204855.16757388483</c:v>
                </c:pt>
                <c:pt idx="3">
                  <c:v>189680.71071655999</c:v>
                </c:pt>
                <c:pt idx="4">
                  <c:v>201787.990124</c:v>
                </c:pt>
                <c:pt idx="5">
                  <c:v>158888.18120000002</c:v>
                </c:pt>
                <c:pt idx="6">
                  <c:v>186927.27200000003</c:v>
                </c:pt>
                <c:pt idx="7">
                  <c:v>198858.80000000002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AE9D-4F80-BFE5-8299C6D31F0A}"/>
            </c:ext>
          </c:extLst>
        </c:ser>
        <c:ser>
          <c:idx val="4"/>
          <c:order val="4"/>
          <c:tx>
            <c:v>Бензин</c:v>
          </c:tx>
          <c:spPr>
            <a:solidFill>
              <a:srgbClr val="7E0021"/>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баланси'!$N$6:$U$6</c:f>
              <c:numCache>
                <c:formatCode>0.00</c:formatCode>
                <c:ptCount val="8"/>
                <c:pt idx="0">
                  <c:v>204.25048146000006</c:v>
                </c:pt>
                <c:pt idx="1">
                  <c:v>220.34797115999999</c:v>
                </c:pt>
                <c:pt idx="2">
                  <c:v>225.60481896000005</c:v>
                </c:pt>
                <c:pt idx="3">
                  <c:v>217.76658639600001</c:v>
                </c:pt>
                <c:pt idx="4">
                  <c:v>442.21451557200004</c:v>
                </c:pt>
                <c:pt idx="5">
                  <c:v>300.70496832000003</c:v>
                </c:pt>
                <c:pt idx="6">
                  <c:v>406.18667856000008</c:v>
                </c:pt>
                <c:pt idx="7">
                  <c:v>392.64152004000005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AE9D-4F80-BFE5-8299C6D31F0A}"/>
            </c:ext>
          </c:extLst>
        </c:ser>
        <c:ser>
          <c:idx val="5"/>
          <c:order val="5"/>
          <c:tx>
            <c:v>Дизельне пальне</c:v>
          </c:tx>
          <c:spPr>
            <a:solidFill>
              <a:srgbClr val="83CAFF"/>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баланси'!$N$7:$U$7</c:f>
              <c:numCache>
                <c:formatCode>0.00</c:formatCode>
                <c:ptCount val="8"/>
                <c:pt idx="0">
                  <c:v>285.23586</c:v>
                </c:pt>
                <c:pt idx="1">
                  <c:v>353.168676</c:v>
                </c:pt>
                <c:pt idx="2">
                  <c:v>602.33896799999991</c:v>
                </c:pt>
                <c:pt idx="3">
                  <c:v>665.85355200000004</c:v>
                </c:pt>
                <c:pt idx="4">
                  <c:v>727.19900400000006</c:v>
                </c:pt>
                <c:pt idx="5">
                  <c:v>484.55769936000013</c:v>
                </c:pt>
                <c:pt idx="6">
                  <c:v>750.59214299999996</c:v>
                </c:pt>
                <c:pt idx="7">
                  <c:v>1031.2442372400001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AE9D-4F80-BFE5-8299C6D31F0A}"/>
            </c:ext>
          </c:extLst>
        </c:ser>
        <c:ser>
          <c:idx val="6"/>
          <c:order val="6"/>
          <c:tx>
            <c:v>LPG (Пропан-Бутан)</c:v>
          </c:tx>
          <c:spPr>
            <a:solidFill>
              <a:srgbClr val="314004"/>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баланси'!$N$8:$U$8</c:f>
              <c:numCache>
                <c:formatCode>0.00</c:formatCode>
                <c:ptCount val="8"/>
                <c:pt idx="0">
                  <c:v>0</c:v>
                </c:pt>
                <c:pt idx="1">
                  <c:v>14.236031999999998</c:v>
                </c:pt>
                <c:pt idx="2">
                  <c:v>153.83812079999998</c:v>
                </c:pt>
                <c:pt idx="3">
                  <c:v>135.0495244</c:v>
                </c:pt>
                <c:pt idx="4">
                  <c:v>233.39677879999999</c:v>
                </c:pt>
                <c:pt idx="5">
                  <c:v>61.661889688000002</c:v>
                </c:pt>
                <c:pt idx="6">
                  <c:v>68.436757999999998</c:v>
                </c:pt>
                <c:pt idx="7">
                  <c:v>61.022157999999997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AE9D-4F80-BFE5-8299C6D31F0A}"/>
            </c:ext>
          </c:extLst>
        </c:ser>
        <c:ser>
          <c:idx val="7"/>
          <c:order val="7"/>
          <c:tx>
            <c:v>CNG (Метан)</c:v>
          </c:tx>
          <c:spPr>
            <a:solidFill>
              <a:srgbClr val="AECF00"/>
            </a:solidFill>
            <a:ln cmpd="sng">
              <a:solidFill>
                <a:srgbClr val="000000"/>
              </a:solidFill>
            </a:ln>
          </c:spPr>
          <c:invertIfNegative val="1"/>
          <c:cat>
            <c:numRef>
              <c:f>'Підсумкові баланси'!$N$1:$U$1</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'Підсумкові баланси'!$N$9:$U$9</c:f>
              <c:numCache>
                <c:formatCode>0.00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AE9D-4F80-BFE5-8299C6D31F0A}"/>
            </c:ext>
          </c:extLst>
        </c:ser>
        <c:dLbls>
          <c:showLegendKey val="0"/>
          <c:showVal val="0"/>
          <c:showCatName val="0"/>
          <c:showSerName val="0"/>
          <c:showPercent val="0"/>
          <c:showBubbleSize val="0"/>
        </c:dLbls>
        <c:gapWidth val="150"/>
        <c:overlap val="100"/>
        <c:axId val="119020385"/>
        <c:axId val="907805672"/>
      </c:barChart>
      <c:catAx>
        <c:axId val="119020385"/>
        <c:scaling>
          <c:orientation val="minMax"/>
        </c:scaling>
        <c:delete val="0"/>
        <c:axPos val="b"/>
        <c:numFmt formatCode="0" sourceLinked="0"/>
        <c:majorTickMark val="out"/>
        <c:minorTickMark val="none"/>
        <c:tickLblPos val="nextTo"/>
        <c:txPr>
          <a:bodyPr/>
          <a:lstStyle/>
          <a:p>
            <a:pPr lvl="0">
              <a:defRPr sz="1000" b="0" i="0">
                <a:solidFill>
                  <a:srgbClr val="000000"/>
                </a:solidFill>
                <a:latin typeface="Arial"/>
              </a:defRPr>
            </a:pPr>
            <a:endParaRPr lang="ru-RU"/>
          </a:p>
        </c:txPr>
        <c:crossAx val="907805672"/>
        <c:crosses val="autoZero"/>
        <c:auto val="1"/>
        <c:lblAlgn val="ctr"/>
        <c:lblOffset val="100"/>
        <c:noMultiLvlLbl val="1"/>
      </c:catAx>
      <c:valAx>
        <c:axId val="907805672"/>
        <c:scaling>
          <c:orientation val="minMax"/>
        </c:scaling>
        <c:delete val="0"/>
        <c:axPos val="l"/>
        <c:majorGridlines>
          <c:spPr>
            <a:ln>
              <a:solidFill>
                <a:srgbClr val="B7B7B7"/>
              </a:solidFill>
            </a:ln>
          </c:spPr>
        </c:majorGridlines>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19020385"/>
        <c:crosses val="autoZero"/>
        <c:crossBetween val="between"/>
      </c:valAx>
    </c:plotArea>
    <c:legend>
      <c:legendPos val="b"/>
      <c:overlay val="0"/>
      <c:txPr>
        <a:bodyPr/>
        <a:lstStyle/>
        <a:p>
          <a:pPr lvl="0">
            <a:defRPr sz="10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вартісний баланс за період 2017-2024 роки за категоріями кінцевих споживачів,</a:t>
            </a:r>
            <a:r>
              <a:rPr lang="uk-UA" sz="1200" b="0" i="0" baseline="0">
                <a:solidFill>
                  <a:srgbClr val="000000"/>
                </a:solidFill>
                <a:latin typeface="Arial"/>
              </a:rPr>
              <a:t> млн грн</a:t>
            </a:r>
            <a:endParaRPr lang="uk-UA" sz="1200" b="0" i="0">
              <a:solidFill>
                <a:srgbClr val="000000"/>
              </a:solidFill>
              <a:latin typeface="Arial"/>
            </a:endParaRPr>
          </a:p>
        </c:rich>
      </c:tx>
      <c:layout>
        <c:manualLayout>
          <c:xMode val="edge"/>
          <c:yMode val="edge"/>
          <c:x val="0.14082735366233728"/>
          <c:y val="1.4247437985315043E-2"/>
        </c:manualLayout>
      </c:layout>
      <c:overlay val="0"/>
    </c:title>
    <c:autoTitleDeleted val="0"/>
    <c:plotArea>
      <c:layout>
        <c:manualLayout>
          <c:layoutTarget val="inner"/>
          <c:xMode val="edge"/>
          <c:yMode val="edge"/>
          <c:x val="0.14390907145190543"/>
          <c:y val="0.12173388702641759"/>
          <c:w val="0.71716084845617478"/>
          <c:h val="0.40501932378892103"/>
        </c:manualLayout>
      </c:layout>
      <c:barChart>
        <c:barDir val="col"/>
        <c:grouping val="stacked"/>
        <c:varyColors val="1"/>
        <c:ser>
          <c:idx val="0"/>
          <c:order val="0"/>
          <c:tx>
            <c:v>Громадські будівлі</c:v>
          </c:tx>
          <c:spPr>
            <a:solidFill>
              <a:srgbClr val="004586"/>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Фінанси!$O$4:$V$4</c:f>
              <c:numCache>
                <c:formatCode>0.0</c:formatCode>
                <c:ptCount val="8"/>
                <c:pt idx="0">
                  <c:v>7.9313403622013992</c:v>
                </c:pt>
                <c:pt idx="1">
                  <c:v>10.021842580341914</c:v>
                </c:pt>
                <c:pt idx="2">
                  <c:v>9.5303405020824616</c:v>
                </c:pt>
                <c:pt idx="3">
                  <c:v>7.350526842132691</c:v>
                </c:pt>
                <c:pt idx="4">
                  <c:v>14.96777939299314</c:v>
                </c:pt>
                <c:pt idx="5">
                  <c:v>8.1802555396147785</c:v>
                </c:pt>
                <c:pt idx="6">
                  <c:v>12.831527832117537</c:v>
                </c:pt>
                <c:pt idx="7">
                  <c:v>13.798036734017121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B131-425B-8FEC-4B8B4C4E7525}"/>
            </c:ext>
          </c:extLst>
        </c:ser>
        <c:ser>
          <c:idx val="1"/>
          <c:order val="1"/>
          <c:tx>
            <c:v>Об'єкти водопостачання та водовідведення</c:v>
          </c:tx>
          <c:spPr>
            <a:solidFill>
              <a:srgbClr val="FF420E"/>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Фінанси!$O$5:$V$5</c:f>
              <c:numCache>
                <c:formatCode>0.0</c:formatCode>
                <c:ptCount val="8"/>
                <c:pt idx="0">
                  <c:v>0.99812089999999998</c:v>
                </c:pt>
                <c:pt idx="1">
                  <c:v>1.079393</c:v>
                </c:pt>
                <c:pt idx="2">
                  <c:v>1.0957926</c:v>
                </c:pt>
                <c:pt idx="3">
                  <c:v>1.0883144999999999</c:v>
                </c:pt>
                <c:pt idx="4">
                  <c:v>2.4058944000000002</c:v>
                </c:pt>
                <c:pt idx="5">
                  <c:v>1.7346936000000002</c:v>
                </c:pt>
                <c:pt idx="6">
                  <c:v>2.2628177000000003</c:v>
                </c:pt>
                <c:pt idx="7">
                  <c:v>3.047517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B131-425B-8FEC-4B8B4C4E7525}"/>
            </c:ext>
          </c:extLst>
        </c:ser>
        <c:ser>
          <c:idx val="2"/>
          <c:order val="2"/>
          <c:tx>
            <c:v>Об’єкти зовнішнього освітлення</c:v>
          </c:tx>
          <c:spPr>
            <a:solidFill>
              <a:srgbClr val="FFD320"/>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Фінанси!$O$6:$V$6</c:f>
              <c:numCache>
                <c:formatCode>0.0</c:formatCode>
                <c:ptCount val="8"/>
                <c:pt idx="0">
                  <c:v>1.6964011050000001</c:v>
                </c:pt>
                <c:pt idx="1">
                  <c:v>1.91568816</c:v>
                </c:pt>
                <c:pt idx="2">
                  <c:v>2.3232321000000007</c:v>
                </c:pt>
                <c:pt idx="3">
                  <c:v>2.3614800300000001</c:v>
                </c:pt>
                <c:pt idx="4">
                  <c:v>4.1266244400000005</c:v>
                </c:pt>
                <c:pt idx="5">
                  <c:v>1.6061056200000001</c:v>
                </c:pt>
                <c:pt idx="6">
                  <c:v>0.81293207999999995</c:v>
                </c:pt>
                <c:pt idx="7">
                  <c:v>1.07512472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B131-425B-8FEC-4B8B4C4E7525}"/>
            </c:ext>
          </c:extLst>
        </c:ser>
        <c:ser>
          <c:idx val="3"/>
          <c:order val="3"/>
          <c:tx>
            <c:v>Житлові будівлі</c:v>
          </c:tx>
          <c:spPr>
            <a:solidFill>
              <a:srgbClr val="579D1C"/>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Фінанси!$O$7:$V$7</c:f>
              <c:numCache>
                <c:formatCode>0.0</c:formatCode>
                <c:ptCount val="8"/>
                <c:pt idx="0">
                  <c:v>183.75978538147197</c:v>
                </c:pt>
                <c:pt idx="1">
                  <c:v>211.77211347630819</c:v>
                </c:pt>
                <c:pt idx="2">
                  <c:v>182.22209257518611</c:v>
                </c:pt>
                <c:pt idx="3">
                  <c:v>208.26435901694356</c:v>
                </c:pt>
                <c:pt idx="4">
                  <c:v>202.87481726589775</c:v>
                </c:pt>
                <c:pt idx="5">
                  <c:v>209.21410379850323</c:v>
                </c:pt>
                <c:pt idx="6">
                  <c:v>260.97888063133041</c:v>
                </c:pt>
                <c:pt idx="7">
                  <c:v>321.66662608161414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B131-425B-8FEC-4B8B4C4E7525}"/>
            </c:ext>
          </c:extLst>
        </c:ser>
        <c:ser>
          <c:idx val="4"/>
          <c:order val="4"/>
          <c:tx>
            <c:v>Об'єкти у сфері теплопостачання (в частині споживання електричної енергії для потреб транспортування і розподілу теплової енергії)</c:v>
          </c:tx>
          <c:spPr>
            <a:solidFill>
              <a:srgbClr val="7E0021"/>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Фінанси!$O$8:$V$8</c:f>
              <c:numCache>
                <c:formatCode>0.0</c:formatCode>
                <c:ptCount val="8"/>
                <c:pt idx="0">
                  <c:v>0.30280163629902779</c:v>
                </c:pt>
                <c:pt idx="1">
                  <c:v>0.28977007000000005</c:v>
                </c:pt>
                <c:pt idx="2">
                  <c:v>0.29337321</c:v>
                </c:pt>
                <c:pt idx="3">
                  <c:v>0.31315676000000003</c:v>
                </c:pt>
                <c:pt idx="4">
                  <c:v>0.36594683999999994</c:v>
                </c:pt>
                <c:pt idx="5">
                  <c:v>0.17322641999999999</c:v>
                </c:pt>
                <c:pt idx="6">
                  <c:v>0.30309750000000002</c:v>
                </c:pt>
                <c:pt idx="7">
                  <c:v>0.21568913999999997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B131-425B-8FEC-4B8B4C4E7525}"/>
            </c:ext>
          </c:extLst>
        </c:ser>
        <c:ser>
          <c:idx val="5"/>
          <c:order val="5"/>
          <c:tx>
            <c:v>Об'єкти з управління побутовими відходами</c:v>
          </c:tx>
          <c:spPr>
            <a:solidFill>
              <a:srgbClr val="83CAFF"/>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Фінанси!$O$9:$V$9</c:f>
              <c:numCache>
                <c:formatCode>0.0</c:formatCode>
                <c:ptCount val="8"/>
                <c:pt idx="0">
                  <c:v>0.83037382999999987</c:v>
                </c:pt>
                <c:pt idx="1">
                  <c:v>1.1458946299999999</c:v>
                </c:pt>
                <c:pt idx="2">
                  <c:v>1.2175956699999997</c:v>
                </c:pt>
                <c:pt idx="3">
                  <c:v>0.93219854999999996</c:v>
                </c:pt>
                <c:pt idx="4">
                  <c:v>1.2292961000000002</c:v>
                </c:pt>
                <c:pt idx="5">
                  <c:v>1.6896781000000001</c:v>
                </c:pt>
                <c:pt idx="6">
                  <c:v>1.98427537</c:v>
                </c:pt>
                <c:pt idx="7">
                  <c:v>2.0790923700000001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B131-425B-8FEC-4B8B4C4E7525}"/>
            </c:ext>
          </c:extLst>
        </c:ser>
        <c:ser>
          <c:idx val="6"/>
          <c:order val="6"/>
          <c:tx>
            <c:strRef>
              <c:f>Фінанси!$N$10</c:f>
              <c:strCache>
                <c:ptCount val="1"/>
                <c:pt idx="0">
                  <c:v>Інші сфери послуг</c:v>
                </c:pt>
              </c:strCache>
            </c:strRef>
          </c:tx>
          <c:spPr>
            <a:solidFill>
              <a:srgbClr val="314004"/>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Фінанси!$O$10:$V$10</c:f>
              <c:numCache>
                <c:formatCode>0.0</c:formatCode>
                <c:ptCount val="8"/>
                <c:pt idx="0">
                  <c:v>32.5054842678</c:v>
                </c:pt>
                <c:pt idx="1">
                  <c:v>39.965331059726793</c:v>
                </c:pt>
                <c:pt idx="2">
                  <c:v>36.542507516794686</c:v>
                </c:pt>
                <c:pt idx="3">
                  <c:v>28.797356172018809</c:v>
                </c:pt>
                <c:pt idx="4">
                  <c:v>51.413320977560659</c:v>
                </c:pt>
                <c:pt idx="5">
                  <c:v>41.877641348473574</c:v>
                </c:pt>
                <c:pt idx="6">
                  <c:v>41.540630327286884</c:v>
                </c:pt>
                <c:pt idx="7">
                  <c:v>42.021889210942462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B131-425B-8FEC-4B8B4C4E7525}"/>
            </c:ext>
          </c:extLst>
        </c:ser>
        <c:ser>
          <c:idx val="7"/>
          <c:order val="7"/>
          <c:tx>
            <c:v>Громадський транспорт та відповідна інфраструктура</c:v>
          </c:tx>
          <c:spPr>
            <a:solidFill>
              <a:srgbClr val="AECF00"/>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Фінанси!$O$11:$V$11</c:f>
              <c:numCache>
                <c:formatCode>0.0</c:formatCode>
                <c:ptCount val="8"/>
                <c:pt idx="0">
                  <c:v>0</c:v>
                </c:pt>
                <c:pt idx="1">
                  <c:v>0</c:v>
                </c:pt>
                <c:pt idx="2">
                  <c:v>0.72645759999999981</c:v>
                </c:pt>
                <c:pt idx="3">
                  <c:v>0.96387740000000011</c:v>
                </c:pt>
                <c:pt idx="4">
                  <c:v>1.4874263999999999</c:v>
                </c:pt>
                <c:pt idx="5">
                  <c:v>1.2230838800000003</c:v>
                </c:pt>
                <c:pt idx="6">
                  <c:v>2.2856108999999996</c:v>
                </c:pt>
                <c:pt idx="7">
                  <c:v>3.5089312000000001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B131-425B-8FEC-4B8B4C4E7525}"/>
            </c:ext>
          </c:extLst>
        </c:ser>
        <c:ser>
          <c:idx val="8"/>
          <c:order val="8"/>
          <c:tx>
            <c:strRef>
              <c:f>Фінанси!$N$12</c:f>
              <c:strCache>
                <c:ptCount val="1"/>
                <c:pt idx="0">
                  <c:v>Муніципальний транспорт</c:v>
                </c:pt>
              </c:strCache>
            </c:strRef>
          </c:tx>
          <c:spPr>
            <a:solidFill>
              <a:srgbClr val="4B1F6F"/>
            </a:solidFill>
            <a:ln cmpd="sng">
              <a:solidFill>
                <a:srgbClr val="000000"/>
              </a:solidFill>
            </a:ln>
          </c:spPr>
          <c:invertIfNegative val="1"/>
          <c:cat>
            <c:numRef>
              <c:f>Фінанси!$O$3:$V$3</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Фінанси!$O$12:$V$12</c:f>
              <c:numCache>
                <c:formatCode>0.0</c:formatCode>
                <c:ptCount val="8"/>
                <c:pt idx="0">
                  <c:v>0.50369904390000009</c:v>
                </c:pt>
                <c:pt idx="1">
                  <c:v>0.65301731459999979</c:v>
                </c:pt>
                <c:pt idx="2">
                  <c:v>0.62252661179999991</c:v>
                </c:pt>
                <c:pt idx="3">
                  <c:v>0.50866988082999998</c:v>
                </c:pt>
                <c:pt idx="4">
                  <c:v>1.0820567603700002</c:v>
                </c:pt>
                <c:pt idx="5">
                  <c:v>1.2290880156000001</c:v>
                </c:pt>
                <c:pt idx="6">
                  <c:v>1.6705568676999998</c:v>
                </c:pt>
                <c:pt idx="7">
                  <c:v>2.0182210109000001</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8-B131-425B-8FEC-4B8B4C4E7525}"/>
            </c:ext>
          </c:extLst>
        </c:ser>
        <c:dLbls>
          <c:showLegendKey val="0"/>
          <c:showVal val="0"/>
          <c:showCatName val="0"/>
          <c:showSerName val="0"/>
          <c:showPercent val="0"/>
          <c:showBubbleSize val="0"/>
        </c:dLbls>
        <c:gapWidth val="150"/>
        <c:overlap val="100"/>
        <c:axId val="1623629377"/>
        <c:axId val="1490546546"/>
      </c:barChart>
      <c:catAx>
        <c:axId val="1623629377"/>
        <c:scaling>
          <c:orientation val="minMax"/>
        </c:scaling>
        <c:delete val="0"/>
        <c:axPos val="b"/>
        <c:numFmt formatCode="0" sourceLinked="0"/>
        <c:majorTickMark val="out"/>
        <c:minorTickMark val="none"/>
        <c:tickLblPos val="nextTo"/>
        <c:txPr>
          <a:bodyPr/>
          <a:lstStyle/>
          <a:p>
            <a:pPr lvl="0">
              <a:defRPr sz="1000" b="0" i="0">
                <a:solidFill>
                  <a:srgbClr val="000000"/>
                </a:solidFill>
                <a:latin typeface="Arial"/>
              </a:defRPr>
            </a:pPr>
            <a:endParaRPr lang="ru-RU"/>
          </a:p>
        </c:txPr>
        <c:crossAx val="1490546546"/>
        <c:crosses val="autoZero"/>
        <c:auto val="1"/>
        <c:lblAlgn val="ctr"/>
        <c:lblOffset val="100"/>
        <c:noMultiLvlLbl val="1"/>
      </c:catAx>
      <c:valAx>
        <c:axId val="1490546546"/>
        <c:scaling>
          <c:orientation val="minMax"/>
        </c:scaling>
        <c:delete val="0"/>
        <c:axPos val="l"/>
        <c:majorGridlines>
          <c:spPr>
            <a:ln>
              <a:solidFill>
                <a:srgbClr val="B7B7B7"/>
              </a:solidFill>
            </a:ln>
          </c:spPr>
        </c:majorGridlines>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1623629377"/>
        <c:crosses val="autoZero"/>
        <c:crossBetween val="between"/>
      </c:valAx>
    </c:plotArea>
    <c:legend>
      <c:legendPos val="b"/>
      <c:layout>
        <c:manualLayout>
          <c:xMode val="edge"/>
          <c:yMode val="edge"/>
          <c:x val="8.3929422985216981E-2"/>
          <c:y val="0.61607810288445186"/>
          <c:w val="0.79950885967580232"/>
          <c:h val="0.38154732411799569"/>
        </c:manualLayout>
      </c:layout>
      <c:overlay val="0"/>
      <c:txPr>
        <a:bodyPr/>
        <a:lstStyle/>
        <a:p>
          <a:pPr lvl="0">
            <a:defRPr sz="7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електроенергії на зовнішне освітлення, МВт.год.</a:t>
            </a:r>
          </a:p>
        </c:rich>
      </c:tx>
      <c:overlay val="0"/>
    </c:title>
    <c:autoTitleDeleted val="0"/>
    <c:plotArea>
      <c:layout/>
      <c:barChart>
        <c:barDir val="col"/>
        <c:grouping val="clustered"/>
        <c:varyColors val="1"/>
        <c:ser>
          <c:idx val="0"/>
          <c:order val="0"/>
          <c:tx>
            <c:v>Електроенергія</c:v>
          </c:tx>
          <c:spPr>
            <a:solidFill>
              <a:srgbClr val="5B9BD5"/>
            </a:solidFill>
            <a:ln cmpd="sng">
              <a:noFill/>
            </a:ln>
          </c:spPr>
          <c:invertIfNegative val="1"/>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'Зовн. освітлення'!$A$3:$A$10</c:f>
              <c:numCache>
                <c:formatCode>General</c:formatCode>
                <c:ptCount val="8"/>
                <c:pt idx="0">
                  <c:v>2017</c:v>
                </c:pt>
                <c:pt idx="1">
                  <c:v>2018</c:v>
                </c:pt>
                <c:pt idx="2">
                  <c:v>2019</c:v>
                </c:pt>
                <c:pt idx="3">
                  <c:v>2020</c:v>
                </c:pt>
                <c:pt idx="4">
                  <c:v>2021</c:v>
                </c:pt>
                <c:pt idx="5">
                  <c:v>2022</c:v>
                </c:pt>
                <c:pt idx="6">
                  <c:v>2023</c:v>
                </c:pt>
                <c:pt idx="7">
                  <c:v>2024</c:v>
                </c:pt>
              </c:numCache>
            </c:numRef>
          </c:cat>
          <c:val>
            <c:numRef>
              <c:f>'Зовн. освітлення'!$B$3:$B$10</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0-598A-4578-8940-2DCC5FE4134F}"/>
            </c:ext>
          </c:extLst>
        </c:ser>
        <c:dLbls>
          <c:showLegendKey val="0"/>
          <c:showVal val="0"/>
          <c:showCatName val="0"/>
          <c:showSerName val="0"/>
          <c:showPercent val="0"/>
          <c:showBubbleSize val="0"/>
        </c:dLbls>
        <c:gapWidth val="150"/>
        <c:axId val="1066326246"/>
        <c:axId val="1161218962"/>
      </c:barChart>
      <c:catAx>
        <c:axId val="1066326246"/>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161218962"/>
        <c:crosses val="autoZero"/>
        <c:auto val="1"/>
        <c:lblAlgn val="ctr"/>
        <c:lblOffset val="100"/>
        <c:noMultiLvlLbl val="1"/>
      </c:catAx>
      <c:valAx>
        <c:axId val="1161218962"/>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1066326246"/>
        <c:crosses val="autoZero"/>
        <c:crossBetween val="between"/>
      </c:valAx>
    </c:plotArea>
    <c:plotVisOnly val="1"/>
    <c:dispBlanksAs val="zero"/>
    <c:showDLblsOverMax val="1"/>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000000"/>
                </a:solidFill>
                <a:latin typeface="Arial"/>
              </a:defRPr>
            </a:pPr>
            <a:r>
              <a:rPr lang="uk-UA" sz="1200" b="0" i="0">
                <a:solidFill>
                  <a:srgbClr val="000000"/>
                </a:solidFill>
                <a:latin typeface="Arial"/>
              </a:rPr>
              <a:t>Зведений вартісний баланс за період 2017-2024 роки за видами енергії, млн грн</a:t>
            </a:r>
          </a:p>
        </c:rich>
      </c:tx>
      <c:overlay val="0"/>
    </c:title>
    <c:autoTitleDeleted val="0"/>
    <c:plotArea>
      <c:layout/>
      <c:barChart>
        <c:barDir val="col"/>
        <c:grouping val="stacked"/>
        <c:varyColors val="1"/>
        <c:ser>
          <c:idx val="0"/>
          <c:order val="0"/>
          <c:tx>
            <c:v>Тепло</c:v>
          </c:tx>
          <c:spPr>
            <a:solidFill>
              <a:srgbClr val="004586"/>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Фінанси!$D$71:$K$71</c:f>
              <c:numCache>
                <c:formatCode>0.0</c:formatCode>
                <c:ptCount val="8"/>
                <c:pt idx="0">
                  <c:v>4.6794723198000003</c:v>
                </c:pt>
                <c:pt idx="1">
                  <c:v>6.3355992719999996</c:v>
                </c:pt>
                <c:pt idx="2">
                  <c:v>5.0586460999999998</c:v>
                </c:pt>
                <c:pt idx="3">
                  <c:v>3.3161004899999997</c:v>
                </c:pt>
                <c:pt idx="4">
                  <c:v>8.5998206899999996</c:v>
                </c:pt>
                <c:pt idx="5">
                  <c:v>3.32108033</c:v>
                </c:pt>
                <c:pt idx="6">
                  <c:v>6.7811472100000003</c:v>
                </c:pt>
                <c:pt idx="7">
                  <c:v>6.8318334900000002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6673-47C8-BB74-E5A2BF97C712}"/>
            </c:ext>
          </c:extLst>
        </c:ser>
        <c:ser>
          <c:idx val="1"/>
          <c:order val="1"/>
          <c:tx>
            <c:v>Природний газ</c:v>
          </c:tx>
          <c:spPr>
            <a:solidFill>
              <a:srgbClr val="FF420E"/>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Фінанси!$D$72:$K$72</c:f>
              <c:numCache>
                <c:formatCode>0.0</c:formatCode>
                <c:ptCount val="8"/>
                <c:pt idx="0">
                  <c:v>126.89537570230142</c:v>
                </c:pt>
                <c:pt idx="1">
                  <c:v>150.52921472413794</c:v>
                </c:pt>
                <c:pt idx="2">
                  <c:v>110.52130633133393</c:v>
                </c:pt>
                <c:pt idx="3">
                  <c:v>130.82990612289314</c:v>
                </c:pt>
                <c:pt idx="4">
                  <c:v>138.56963238028564</c:v>
                </c:pt>
                <c:pt idx="5">
                  <c:v>126.17122099962603</c:v>
                </c:pt>
                <c:pt idx="6">
                  <c:v>113.68456607902925</c:v>
                </c:pt>
                <c:pt idx="7">
                  <c:v>114.52612809442438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6673-47C8-BB74-E5A2BF97C712}"/>
            </c:ext>
          </c:extLst>
        </c:ser>
        <c:ser>
          <c:idx val="2"/>
          <c:order val="2"/>
          <c:tx>
            <c:v>Електроенергія</c:v>
          </c:tx>
          <c:spPr>
            <a:solidFill>
              <a:srgbClr val="FFD320"/>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Фінанси!$D$73:$K$73</c:f>
              <c:numCache>
                <c:formatCode>0.0</c:formatCode>
                <c:ptCount val="8"/>
                <c:pt idx="0">
                  <c:v>42.23931790931757</c:v>
                </c:pt>
                <c:pt idx="1">
                  <c:v>43.711764296994865</c:v>
                </c:pt>
                <c:pt idx="2">
                  <c:v>44.574950195998667</c:v>
                </c:pt>
                <c:pt idx="3">
                  <c:v>46.043608033961945</c:v>
                </c:pt>
                <c:pt idx="4">
                  <c:v>57.263813846165945</c:v>
                </c:pt>
                <c:pt idx="5">
                  <c:v>38.397493746965573</c:v>
                </c:pt>
                <c:pt idx="6">
                  <c:v>74.419172781705583</c:v>
                </c:pt>
                <c:pt idx="7">
                  <c:v>117.86692130214934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6673-47C8-BB74-E5A2BF97C712}"/>
            </c:ext>
          </c:extLst>
        </c:ser>
        <c:ser>
          <c:idx val="3"/>
          <c:order val="3"/>
          <c:tx>
            <c:v>Деревина</c:v>
          </c:tx>
          <c:spPr>
            <a:solidFill>
              <a:srgbClr val="579D1C"/>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Фінанси!$D$74:$K$74</c:f>
              <c:numCache>
                <c:formatCode>0.0</c:formatCode>
                <c:ptCount val="8"/>
                <c:pt idx="0">
                  <c:v>53.379767721353403</c:v>
                </c:pt>
                <c:pt idx="1">
                  <c:v>64.467560053244071</c:v>
                </c:pt>
                <c:pt idx="2">
                  <c:v>71.85243587673061</c:v>
                </c:pt>
                <c:pt idx="3">
                  <c:v>67.985578674239974</c:v>
                </c:pt>
                <c:pt idx="4">
                  <c:v>71.721116399999985</c:v>
                </c:pt>
                <c:pt idx="5">
                  <c:v>94.896231250000014</c:v>
                </c:pt>
                <c:pt idx="6">
                  <c:v>123.845</c:v>
                </c:pt>
                <c:pt idx="7">
                  <c:v>142.6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6673-47C8-BB74-E5A2BF97C712}"/>
            </c:ext>
          </c:extLst>
        </c:ser>
        <c:ser>
          <c:idx val="4"/>
          <c:order val="4"/>
          <c:tx>
            <c:v>Бензин</c:v>
          </c:tx>
          <c:spPr>
            <a:solidFill>
              <a:srgbClr val="7E0021"/>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Фінанси!$D$75:$K$75</c:f>
              <c:numCache>
                <c:formatCode>0.0</c:formatCode>
                <c:ptCount val="8"/>
                <c:pt idx="0">
                  <c:v>0.60785712390000002</c:v>
                </c:pt>
                <c:pt idx="1">
                  <c:v>0.71610733459999987</c:v>
                </c:pt>
                <c:pt idx="2">
                  <c:v>0.6779246217999999</c:v>
                </c:pt>
                <c:pt idx="3">
                  <c:v>0.56584835082999996</c:v>
                </c:pt>
                <c:pt idx="4">
                  <c:v>1.1460429803700001</c:v>
                </c:pt>
                <c:pt idx="5">
                  <c:v>1.2094426624000001</c:v>
                </c:pt>
                <c:pt idx="6">
                  <c:v>1.5795988351999997</c:v>
                </c:pt>
                <c:pt idx="7">
                  <c:v>1.6514783977000003</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4-6673-47C8-BB74-E5A2BF97C712}"/>
            </c:ext>
          </c:extLst>
        </c:ser>
        <c:ser>
          <c:idx val="5"/>
          <c:order val="5"/>
          <c:tx>
            <c:v>Дизельне пальне</c:v>
          </c:tx>
          <c:spPr>
            <a:solidFill>
              <a:srgbClr val="83CAFF"/>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Фінанси!$D$76:$K$76</c:f>
              <c:numCache>
                <c:formatCode>0.0</c:formatCode>
                <c:ptCount val="8"/>
                <c:pt idx="0">
                  <c:v>0.72621574999999983</c:v>
                </c:pt>
                <c:pt idx="1">
                  <c:v>1.0567502100000001</c:v>
                </c:pt>
                <c:pt idx="2">
                  <c:v>1.6257780999999996</c:v>
                </c:pt>
                <c:pt idx="3">
                  <c:v>1.6134081599999999</c:v>
                </c:pt>
                <c:pt idx="4">
                  <c:v>2.0533951600000004</c:v>
                </c:pt>
                <c:pt idx="5">
                  <c:v>2.6876592128000003</c:v>
                </c:pt>
                <c:pt idx="6">
                  <c:v>4.0855134025000002</c:v>
                </c:pt>
                <c:pt idx="7">
                  <c:v>5.6630949831999997</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5-6673-47C8-BB74-E5A2BF97C712}"/>
            </c:ext>
          </c:extLst>
        </c:ser>
        <c:ser>
          <c:idx val="6"/>
          <c:order val="6"/>
          <c:tx>
            <c:v>CNG (Метан)</c:v>
          </c:tx>
          <c:spPr>
            <a:solidFill>
              <a:srgbClr val="314004"/>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Фінанси!$D$77:$K$77</c:f>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6-6673-47C8-BB74-E5A2BF97C712}"/>
            </c:ext>
          </c:extLst>
        </c:ser>
        <c:ser>
          <c:idx val="7"/>
          <c:order val="7"/>
          <c:tx>
            <c:v>LPG (Пропан-Бутан)</c:v>
          </c:tx>
          <c:spPr>
            <a:solidFill>
              <a:srgbClr val="AECF00"/>
            </a:solidFill>
            <a:ln cmpd="sng">
              <a:solidFill>
                <a:srgbClr val="000000"/>
              </a:solidFill>
            </a:ln>
          </c:spPr>
          <c:invertIfNegative val="1"/>
          <c:cat>
            <c:numRef>
              <c:f>Фінанси!$D$70:$K$70</c:f>
              <c:numCache>
                <c:formatCode>0</c:formatCode>
                <c:ptCount val="8"/>
                <c:pt idx="0">
                  <c:v>2017</c:v>
                </c:pt>
                <c:pt idx="1">
                  <c:v>2018</c:v>
                </c:pt>
                <c:pt idx="2">
                  <c:v>2019</c:v>
                </c:pt>
                <c:pt idx="3">
                  <c:v>2020</c:v>
                </c:pt>
                <c:pt idx="4">
                  <c:v>2021</c:v>
                </c:pt>
                <c:pt idx="5">
                  <c:v>2022</c:v>
                </c:pt>
                <c:pt idx="6">
                  <c:v>2023</c:v>
                </c:pt>
                <c:pt idx="7" formatCode="General">
                  <c:v>2024</c:v>
                </c:pt>
              </c:numCache>
            </c:numRef>
          </c:cat>
          <c:val>
            <c:numRef>
              <c:f>Фінанси!$D$78:$K$78</c:f>
              <c:numCache>
                <c:formatCode>0.0</c:formatCode>
                <c:ptCount val="8"/>
                <c:pt idx="0">
                  <c:v>0</c:v>
                </c:pt>
                <c:pt idx="1">
                  <c:v>2.6054400000000002E-2</c:v>
                </c:pt>
                <c:pt idx="2">
                  <c:v>0.26287715999999994</c:v>
                </c:pt>
                <c:pt idx="3">
                  <c:v>0.22548932000000005</c:v>
                </c:pt>
                <c:pt idx="4">
                  <c:v>0.59934111999999995</c:v>
                </c:pt>
                <c:pt idx="5">
                  <c:v>0.24474812040000005</c:v>
                </c:pt>
                <c:pt idx="6">
                  <c:v>0.27533089999999999</c:v>
                </c:pt>
                <c:pt idx="7">
                  <c:v>0.29167120000000002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7-6673-47C8-BB74-E5A2BF97C712}"/>
            </c:ext>
          </c:extLst>
        </c:ser>
        <c:dLbls>
          <c:showLegendKey val="0"/>
          <c:showVal val="0"/>
          <c:showCatName val="0"/>
          <c:showSerName val="0"/>
          <c:showPercent val="0"/>
          <c:showBubbleSize val="0"/>
        </c:dLbls>
        <c:gapWidth val="150"/>
        <c:overlap val="100"/>
        <c:axId val="2023194207"/>
        <c:axId val="197265565"/>
      </c:barChart>
      <c:catAx>
        <c:axId val="2023194207"/>
        <c:scaling>
          <c:orientation val="minMax"/>
        </c:scaling>
        <c:delete val="0"/>
        <c:axPos val="b"/>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txPr>
          <a:bodyPr/>
          <a:lstStyle/>
          <a:p>
            <a:pPr lvl="0">
              <a:defRPr sz="1000" b="0" i="0">
                <a:solidFill>
                  <a:srgbClr val="000000"/>
                </a:solidFill>
                <a:latin typeface="Arial"/>
              </a:defRPr>
            </a:pPr>
            <a:endParaRPr lang="ru-RU"/>
          </a:p>
        </c:txPr>
        <c:crossAx val="197265565"/>
        <c:crosses val="autoZero"/>
        <c:auto val="1"/>
        <c:lblAlgn val="ctr"/>
        <c:lblOffset val="100"/>
        <c:noMultiLvlLbl val="1"/>
      </c:catAx>
      <c:valAx>
        <c:axId val="197265565"/>
        <c:scaling>
          <c:orientation val="minMax"/>
        </c:scaling>
        <c:delete val="0"/>
        <c:axPos val="l"/>
        <c:majorGridlines>
          <c:spPr>
            <a:ln>
              <a:solidFill>
                <a:srgbClr val="B7B7B7"/>
              </a:solidFill>
            </a:ln>
          </c:spPr>
        </c:majorGridlines>
        <c:title>
          <c:tx>
            <c:rich>
              <a:bodyPr/>
              <a:lstStyle/>
              <a:p>
                <a:pPr lvl="0">
                  <a:defRPr b="0">
                    <a:solidFill>
                      <a:srgbClr val="000000"/>
                    </a:solidFill>
                    <a:latin typeface="+mn-lt"/>
                  </a:defRPr>
                </a:pPr>
                <a:endParaRPr lang="uk-UA"/>
              </a:p>
            </c:rich>
          </c:tx>
          <c:overlay val="0"/>
        </c:title>
        <c:numFmt formatCode="0" sourceLinked="0"/>
        <c:majorTickMark val="out"/>
        <c:minorTickMark val="none"/>
        <c:tickLblPos val="nextTo"/>
        <c:spPr>
          <a:ln/>
        </c:spPr>
        <c:txPr>
          <a:bodyPr/>
          <a:lstStyle/>
          <a:p>
            <a:pPr lvl="0">
              <a:defRPr sz="1000" b="0" i="0">
                <a:solidFill>
                  <a:srgbClr val="000000"/>
                </a:solidFill>
                <a:latin typeface="Arial"/>
              </a:defRPr>
            </a:pPr>
            <a:endParaRPr lang="ru-RU"/>
          </a:p>
        </c:txPr>
        <c:crossAx val="2023194207"/>
        <c:crosses val="autoZero"/>
        <c:crossBetween val="between"/>
      </c:valAx>
    </c:plotArea>
    <c:legend>
      <c:legendPos val="b"/>
      <c:overlay val="0"/>
      <c:txPr>
        <a:bodyPr/>
        <a:lstStyle/>
        <a:p>
          <a:pPr lvl="0">
            <a:defRPr sz="1000" b="0" i="0">
              <a:solidFill>
                <a:srgbClr val="000000"/>
              </a:solidFill>
              <a:latin typeface="Arial"/>
            </a:defRPr>
          </a:pPr>
          <a:endParaRPr lang="ru-RU"/>
        </a:p>
      </c:txPr>
    </c:legend>
    <c:plotVisOnly val="1"/>
    <c:dispBlanksAs val="zero"/>
    <c:showDLblsOverMax val="1"/>
  </c:chart>
  <c:spPr>
    <a:solidFill>
      <a:srgbClr val="FFFFFF"/>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200" b="0" i="0">
                <a:solidFill>
                  <a:srgbClr val="757575"/>
                </a:solidFill>
                <a:latin typeface="+mn-lt"/>
              </a:defRPr>
            </a:pPr>
            <a:r>
              <a:rPr lang="uk-UA" sz="1200" b="0" i="0">
                <a:solidFill>
                  <a:srgbClr val="757575"/>
                </a:solidFill>
                <a:latin typeface="+mn-lt"/>
              </a:rPr>
              <a:t>Споживання житлових будівель, МВт.год.</a:t>
            </a:r>
          </a:p>
        </c:rich>
      </c:tx>
      <c:overlay val="0"/>
    </c:title>
    <c:autoTitleDeleted val="0"/>
    <c:plotArea>
      <c:layout/>
      <c:barChart>
        <c:barDir val="col"/>
        <c:grouping val="stacked"/>
        <c:varyColors val="1"/>
        <c:ser>
          <c:idx val="0"/>
          <c:order val="0"/>
          <c:tx>
            <c:v>Електроенергія</c:v>
          </c:tx>
          <c:spPr>
            <a:solidFill>
              <a:srgbClr val="FFFF66"/>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Житлові!$D$24:$D$31</c:f>
              <c:numCache>
                <c:formatCode>0.0</c:formatCode>
                <c:ptCount val="8"/>
                <c:pt idx="0">
                  <c:v>19294.684028582466</c:v>
                </c:pt>
                <c:pt idx="1">
                  <c:v>19642.866650803426</c:v>
                </c:pt>
                <c:pt idx="2">
                  <c:v>19091.964173980348</c:v>
                </c:pt>
                <c:pt idx="3">
                  <c:v>19052.310314380044</c:v>
                </c:pt>
                <c:pt idx="4">
                  <c:v>19595.756500183084</c:v>
                </c:pt>
                <c:pt idx="5">
                  <c:v>12867.330877333772</c:v>
                </c:pt>
                <c:pt idx="6">
                  <c:v>18761.151285792239</c:v>
                </c:pt>
                <c:pt idx="7">
                  <c:v>21068.772893944686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722B-4B4B-AF53-126C291AB631}"/>
            </c:ext>
          </c:extLst>
        </c:ser>
        <c:ser>
          <c:idx val="1"/>
          <c:order val="1"/>
          <c:tx>
            <c:v>Природний газ</c:v>
          </c:tx>
          <c:spPr>
            <a:solidFill>
              <a:srgbClr val="5B9BD5"/>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Житлові!$C$24:$C$31</c:f>
              <c:numCache>
                <c:formatCode>0.0</c:formatCode>
                <c:ptCount val="8"/>
                <c:pt idx="0">
                  <c:v>131949.20961000002</c:v>
                </c:pt>
                <c:pt idx="1">
                  <c:v>125203.15161960226</c:v>
                </c:pt>
                <c:pt idx="2">
                  <c:v>116449.47863249734</c:v>
                </c:pt>
                <c:pt idx="3">
                  <c:v>114836.849392071</c:v>
                </c:pt>
                <c:pt idx="4">
                  <c:v>115299.36743083756</c:v>
                </c:pt>
                <c:pt idx="5">
                  <c:v>108776.44281546738</c:v>
                </c:pt>
                <c:pt idx="6">
                  <c:v>103090.64485809262</c:v>
                </c:pt>
                <c:pt idx="7">
                  <c:v>103606.09808238308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722B-4B4B-AF53-126C291AB631}"/>
            </c:ext>
          </c:extLst>
        </c:ser>
        <c:ser>
          <c:idx val="2"/>
          <c:order val="2"/>
          <c:tx>
            <c:v>Теплова енергія</c:v>
          </c:tx>
          <c:spPr>
            <a:solidFill>
              <a:srgbClr val="A33E03"/>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extLst xmlns:c15="http://schemas.microsoft.com/office/drawing/2012/chart"/>
            </c:numRef>
          </c:cat>
          <c:val>
            <c:numRef>
              <c:f>Житлові!$B$24:$B$31</c:f>
              <c:numCache>
                <c:formatCode>0.0</c:formatCode>
                <c:ptCount val="8"/>
                <c:pt idx="0">
                  <c:v>149.32919999999999</c:v>
                </c:pt>
                <c:pt idx="1">
                  <c:v>199.10559999999998</c:v>
                </c:pt>
                <c:pt idx="2">
                  <c:v>63.965000000000003</c:v>
                </c:pt>
                <c:pt idx="3">
                  <c:v>177.93899999999999</c:v>
                </c:pt>
                <c:pt idx="4">
                  <c:v>70.942999999999998</c:v>
                </c:pt>
                <c:pt idx="5">
                  <c:v>147.70099999999999</c:v>
                </c:pt>
                <c:pt idx="6">
                  <c:v>122.11500000000001</c:v>
                </c:pt>
                <c:pt idx="7">
                  <c:v>126.76700000000001</c:v>
                </c:pt>
              </c:numCache>
              <c:extLst xmlns:c15="http://schemas.microsoft.com/office/drawing/2012/chart"/>
            </c:numRef>
          </c:val>
          <c:extLst xmlns:c15="http://schemas.microsoft.com/office/drawing/2012/char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722B-4B4B-AF53-126C291AB631}"/>
            </c:ext>
          </c:extLst>
        </c:ser>
        <c:ser>
          <c:idx val="3"/>
          <c:order val="3"/>
          <c:tx>
            <c:v>Деревина</c:v>
          </c:tx>
          <c:spPr>
            <a:solidFill>
              <a:srgbClr val="92D050"/>
            </a:solidFill>
            <a:ln cmpd="sng">
              <a:solidFill>
                <a:srgbClr val="000000"/>
              </a:solidFill>
            </a:ln>
          </c:spPr>
          <c:invertIfNegative val="1"/>
          <c:cat>
            <c:numRef>
              <c:f>Житлові!$A$24:$A$31</c:f>
              <c:numCache>
                <c:formatCode>General</c:formatCode>
                <c:ptCount val="8"/>
                <c:pt idx="0">
                  <c:v>2017</c:v>
                </c:pt>
                <c:pt idx="1">
                  <c:v>2018</c:v>
                </c:pt>
                <c:pt idx="2">
                  <c:v>2019</c:v>
                </c:pt>
                <c:pt idx="3">
                  <c:v>2020</c:v>
                </c:pt>
                <c:pt idx="4">
                  <c:v>2021</c:v>
                </c:pt>
                <c:pt idx="5">
                  <c:v>2022</c:v>
                </c:pt>
                <c:pt idx="6">
                  <c:v>2023</c:v>
                </c:pt>
                <c:pt idx="7">
                  <c:v>2024</c:v>
                </c:pt>
              </c:numCache>
            </c:numRef>
          </c:cat>
          <c:val>
            <c:numRef>
              <c:f>Житлові!$E$24:$E$31</c:f>
              <c:numCache>
                <c:formatCode>0.0</c:formatCode>
                <c:ptCount val="8"/>
                <c:pt idx="0">
                  <c:v>198504.65737909439</c:v>
                </c:pt>
                <c:pt idx="1">
                  <c:v>194612.40919519059</c:v>
                </c:pt>
                <c:pt idx="2">
                  <c:v>204855.16757388483</c:v>
                </c:pt>
                <c:pt idx="3">
                  <c:v>189680.71071655999</c:v>
                </c:pt>
                <c:pt idx="4">
                  <c:v>201787.990124</c:v>
                </c:pt>
                <c:pt idx="5">
                  <c:v>158888.18120000002</c:v>
                </c:pt>
                <c:pt idx="6">
                  <c:v>186927.27200000003</c:v>
                </c:pt>
                <c:pt idx="7">
                  <c:v>198858.80000000002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3-722B-4B4B-AF53-126C291AB631}"/>
            </c:ext>
          </c:extLst>
        </c:ser>
        <c:dLbls>
          <c:showLegendKey val="0"/>
          <c:showVal val="0"/>
          <c:showCatName val="0"/>
          <c:showSerName val="0"/>
          <c:showPercent val="0"/>
          <c:showBubbleSize val="0"/>
        </c:dLbls>
        <c:gapWidth val="150"/>
        <c:overlap val="100"/>
        <c:axId val="470852038"/>
        <c:axId val="1828700668"/>
        <c:extLst/>
      </c:barChart>
      <c:catAx>
        <c:axId val="470852038"/>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828700668"/>
        <c:crosses val="autoZero"/>
        <c:auto val="1"/>
        <c:lblAlgn val="ctr"/>
        <c:lblOffset val="100"/>
        <c:noMultiLvlLbl val="1"/>
      </c:catAx>
      <c:valAx>
        <c:axId val="1828700668"/>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470852038"/>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b="0" i="0" u="none" strike="noStrike" kern="1200" baseline="0">
                <a:solidFill>
                  <a:srgbClr val="757575"/>
                </a:solidFill>
              </a:rPr>
              <a:t>Споживання теплової енергії в розрізі кінцевих споживачів,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Тепло!$A$24</c:f>
              <c:strCache>
                <c:ptCount val="1"/>
                <c:pt idx="0">
                  <c:v>Бюджетні будівлі</c:v>
                </c:pt>
              </c:strCache>
            </c:strRef>
          </c:tx>
          <c:spPr>
            <a:solidFill>
              <a:schemeClr val="accent1"/>
            </a:solidFill>
            <a:ln>
              <a:noFill/>
            </a:ln>
            <a:effectLst/>
          </c:spPr>
          <c:invertIfNegative val="0"/>
          <c:cat>
            <c:numRef>
              <c:f>Тепло!$B$23:$I$23</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Тепло!$B$24:$I$24</c:f>
              <c:numCache>
                <c:formatCode>0.0</c:formatCode>
                <c:ptCount val="8"/>
                <c:pt idx="0">
                  <c:v>2206.4436000000001</c:v>
                </c:pt>
                <c:pt idx="1">
                  <c:v>3465.3910999999998</c:v>
                </c:pt>
                <c:pt idx="2">
                  <c:v>2995.8879999999999</c:v>
                </c:pt>
                <c:pt idx="3">
                  <c:v>2748.1689999999999</c:v>
                </c:pt>
                <c:pt idx="4">
                  <c:v>2359.7269999999999</c:v>
                </c:pt>
                <c:pt idx="5">
                  <c:v>1095.546</c:v>
                </c:pt>
                <c:pt idx="6">
                  <c:v>2007.338</c:v>
                </c:pt>
                <c:pt idx="7">
                  <c:v>2006.175</c:v>
                </c:pt>
              </c:numCache>
            </c:numRef>
          </c:val>
          <c:extLst>
            <c:ext xmlns:c16="http://schemas.microsoft.com/office/drawing/2014/chart" uri="{C3380CC4-5D6E-409C-BE32-E72D297353CC}">
              <c16:uniqueId val="{00000000-8CA0-4555-93CF-027DB22633E8}"/>
            </c:ext>
          </c:extLst>
        </c:ser>
        <c:ser>
          <c:idx val="1"/>
          <c:order val="1"/>
          <c:tx>
            <c:strRef>
              <c:f>Тепло!$A$25</c:f>
              <c:strCache>
                <c:ptCount val="1"/>
                <c:pt idx="0">
                  <c:v>Житлові будівлі</c:v>
                </c:pt>
              </c:strCache>
            </c:strRef>
          </c:tx>
          <c:spPr>
            <a:solidFill>
              <a:schemeClr val="accent2"/>
            </a:solidFill>
            <a:ln>
              <a:noFill/>
            </a:ln>
            <a:effectLst/>
          </c:spPr>
          <c:invertIfNegative val="0"/>
          <c:cat>
            <c:numRef>
              <c:f>Тепло!$B$23:$I$23</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Тепло!$B$25:$I$25</c:f>
              <c:numCache>
                <c:formatCode>0.0</c:formatCode>
                <c:ptCount val="8"/>
                <c:pt idx="0">
                  <c:v>149.32919999999999</c:v>
                </c:pt>
                <c:pt idx="1">
                  <c:v>199.10559999999998</c:v>
                </c:pt>
                <c:pt idx="2">
                  <c:v>63.965000000000003</c:v>
                </c:pt>
                <c:pt idx="3">
                  <c:v>177.93899999999999</c:v>
                </c:pt>
                <c:pt idx="4">
                  <c:v>70.942999999999998</c:v>
                </c:pt>
                <c:pt idx="5">
                  <c:v>147.70099999999999</c:v>
                </c:pt>
                <c:pt idx="6">
                  <c:v>122.11500000000001</c:v>
                </c:pt>
                <c:pt idx="7">
                  <c:v>126.76700000000001</c:v>
                </c:pt>
              </c:numCache>
            </c:numRef>
          </c:val>
          <c:extLst>
            <c:ext xmlns:c16="http://schemas.microsoft.com/office/drawing/2014/chart" uri="{C3380CC4-5D6E-409C-BE32-E72D297353CC}">
              <c16:uniqueId val="{00000001-8CA0-4555-93CF-027DB22633E8}"/>
            </c:ext>
          </c:extLst>
        </c:ser>
        <c:ser>
          <c:idx val="3"/>
          <c:order val="3"/>
          <c:tx>
            <c:strRef>
              <c:f>Тепло!$A$27</c:f>
              <c:strCache>
                <c:ptCount val="1"/>
                <c:pt idx="0">
                  <c:v>Інші споживачі</c:v>
                </c:pt>
              </c:strCache>
            </c:strRef>
          </c:tx>
          <c:spPr>
            <a:solidFill>
              <a:schemeClr val="accent4"/>
            </a:solidFill>
            <a:ln>
              <a:noFill/>
            </a:ln>
            <a:effectLst/>
          </c:spPr>
          <c:invertIfNegative val="0"/>
          <c:cat>
            <c:numRef>
              <c:f>Тепло!$B$23:$I$23</c:f>
              <c:numCache>
                <c:formatCode>General</c:formatCode>
                <c:ptCount val="8"/>
                <c:pt idx="0">
                  <c:v>2017</c:v>
                </c:pt>
                <c:pt idx="1">
                  <c:v>2018</c:v>
                </c:pt>
                <c:pt idx="2">
                  <c:v>2019</c:v>
                </c:pt>
                <c:pt idx="3">
                  <c:v>2020</c:v>
                </c:pt>
                <c:pt idx="4">
                  <c:v>2021</c:v>
                </c:pt>
                <c:pt idx="5">
                  <c:v>2022</c:v>
                </c:pt>
                <c:pt idx="6">
                  <c:v>2023</c:v>
                </c:pt>
                <c:pt idx="7">
                  <c:v>2024</c:v>
                </c:pt>
              </c:numCache>
            </c:numRef>
          </c:cat>
          <c:val>
            <c:numRef>
              <c:f>Тепло!$B$27:$I$27</c:f>
              <c:numCache>
                <c:formatCode>0.0</c:formatCode>
                <c:ptCount val="8"/>
                <c:pt idx="0">
                  <c:v>357.723681</c:v>
                </c:pt>
                <c:pt idx="1">
                  <c:v>368.78730000000002</c:v>
                </c:pt>
                <c:pt idx="2">
                  <c:v>409.37600000000003</c:v>
                </c:pt>
                <c:pt idx="3">
                  <c:v>312.84700000000004</c:v>
                </c:pt>
                <c:pt idx="4">
                  <c:v>455.89600000000002</c:v>
                </c:pt>
                <c:pt idx="5">
                  <c:v>69.78</c:v>
                </c:pt>
                <c:pt idx="6">
                  <c:v>146.53800000000001</c:v>
                </c:pt>
                <c:pt idx="7">
                  <c:v>161.65700000000001</c:v>
                </c:pt>
              </c:numCache>
            </c:numRef>
          </c:val>
          <c:extLst>
            <c:ext xmlns:c16="http://schemas.microsoft.com/office/drawing/2014/chart" uri="{C3380CC4-5D6E-409C-BE32-E72D297353CC}">
              <c16:uniqueId val="{00000002-8CA0-4555-93CF-027DB22633E8}"/>
            </c:ext>
          </c:extLst>
        </c:ser>
        <c:dLbls>
          <c:showLegendKey val="0"/>
          <c:showVal val="0"/>
          <c:showCatName val="0"/>
          <c:showSerName val="0"/>
          <c:showPercent val="0"/>
          <c:showBubbleSize val="0"/>
        </c:dLbls>
        <c:gapWidth val="150"/>
        <c:overlap val="100"/>
        <c:axId val="111436448"/>
        <c:axId val="111437408"/>
        <c:extLst>
          <c:ext xmlns:c15="http://schemas.microsoft.com/office/drawing/2012/chart" uri="{02D57815-91ED-43cb-92C2-25804820EDAC}">
            <c15:filteredBarSeries>
              <c15:ser>
                <c:idx val="2"/>
                <c:order val="2"/>
                <c:tx>
                  <c:strRef>
                    <c:extLst>
                      <c:ext uri="{02D57815-91ED-43cb-92C2-25804820EDAC}">
                        <c15:formulaRef>
                          <c15:sqref>Тепло!$A$26</c15:sqref>
                        </c15:formulaRef>
                      </c:ext>
                    </c:extLst>
                    <c:strCache>
                      <c:ptCount val="1"/>
                      <c:pt idx="0">
                        <c:v>Промисловість</c:v>
                      </c:pt>
                    </c:strCache>
                  </c:strRef>
                </c:tx>
                <c:spPr>
                  <a:solidFill>
                    <a:schemeClr val="accent3"/>
                  </a:solidFill>
                  <a:ln>
                    <a:noFill/>
                  </a:ln>
                  <a:effectLst/>
                </c:spPr>
                <c:invertIfNegative val="0"/>
                <c:cat>
                  <c:numRef>
                    <c:extLst>
                      <c:ext uri="{02D57815-91ED-43cb-92C2-25804820EDAC}">
                        <c15:formulaRef>
                          <c15:sqref>Тепло!$B$23:$I$23</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Тепло!$B$26:$I$26</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8CA0-4555-93CF-027DB22633E8}"/>
                  </c:ext>
                </c:extLst>
              </c15:ser>
            </c15:filteredBarSeries>
          </c:ext>
        </c:extLst>
      </c:barChart>
      <c:catAx>
        <c:axId val="111436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437408"/>
        <c:crosses val="autoZero"/>
        <c:auto val="1"/>
        <c:lblAlgn val="ctr"/>
        <c:lblOffset val="100"/>
        <c:noMultiLvlLbl val="0"/>
      </c:catAx>
      <c:valAx>
        <c:axId val="1114374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4364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b="0" i="0" u="none" strike="noStrike" kern="1200" baseline="0">
                <a:solidFill>
                  <a:srgbClr val="757575"/>
                </a:solidFill>
              </a:rPr>
              <a:t>Споживання природного газу в розрізі споживачів,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Газ!$B$15</c:f>
              <c:strCache>
                <c:ptCount val="1"/>
                <c:pt idx="0">
                  <c:v>Теплопостачальні організації</c:v>
                </c:pt>
              </c:strCache>
            </c:strRef>
          </c:tx>
          <c:spPr>
            <a:solidFill>
              <a:schemeClr val="accent1"/>
            </a:solidFill>
            <a:ln>
              <a:noFill/>
            </a:ln>
            <a:effectLst/>
          </c:spPr>
          <c:invertIfNegative val="0"/>
          <c:cat>
            <c:numRef>
              <c:f>Газ!$C$14:$J$14</c:f>
              <c:numCache>
                <c:formatCode>General</c:formatCode>
                <c:ptCount val="8"/>
                <c:pt idx="0">
                  <c:v>2017</c:v>
                </c:pt>
                <c:pt idx="1">
                  <c:v>2018</c:v>
                </c:pt>
                <c:pt idx="2">
                  <c:v>2019</c:v>
                </c:pt>
                <c:pt idx="3">
                  <c:v>2020</c:v>
                </c:pt>
                <c:pt idx="4">
                  <c:v>2021</c:v>
                </c:pt>
                <c:pt idx="5">
                  <c:v>2022</c:v>
                </c:pt>
                <c:pt idx="6">
                  <c:v>2023</c:v>
                </c:pt>
                <c:pt idx="7">
                  <c:v>2024</c:v>
                </c:pt>
              </c:numCache>
            </c:numRef>
          </c:cat>
          <c:val>
            <c:numRef>
              <c:f>Газ!$C$15:$J$15</c:f>
              <c:numCache>
                <c:formatCode>0.0</c:formatCode>
                <c:ptCount val="8"/>
                <c:pt idx="0">
                  <c:v>870.75347999999997</c:v>
                </c:pt>
                <c:pt idx="1">
                  <c:v>897.68399999999997</c:v>
                </c:pt>
                <c:pt idx="2">
                  <c:v>736.17600000000004</c:v>
                </c:pt>
                <c:pt idx="3">
                  <c:v>818.80800000000011</c:v>
                </c:pt>
                <c:pt idx="4">
                  <c:v>866.697</c:v>
                </c:pt>
                <c:pt idx="5">
                  <c:v>583.11900000000003</c:v>
                </c:pt>
                <c:pt idx="6">
                  <c:v>692.04300000000012</c:v>
                </c:pt>
                <c:pt idx="7">
                  <c:v>632.88600000000008</c:v>
                </c:pt>
              </c:numCache>
            </c:numRef>
          </c:val>
          <c:extLst>
            <c:ext xmlns:c16="http://schemas.microsoft.com/office/drawing/2014/chart" uri="{C3380CC4-5D6E-409C-BE32-E72D297353CC}">
              <c16:uniqueId val="{00000000-F80B-480E-888E-8BA8743EC65D}"/>
            </c:ext>
          </c:extLst>
        </c:ser>
        <c:ser>
          <c:idx val="1"/>
          <c:order val="1"/>
          <c:tx>
            <c:strRef>
              <c:f>Газ!$B$16</c:f>
              <c:strCache>
                <c:ptCount val="1"/>
                <c:pt idx="0">
                  <c:v>Бюджетний сектор</c:v>
                </c:pt>
              </c:strCache>
            </c:strRef>
          </c:tx>
          <c:spPr>
            <a:solidFill>
              <a:schemeClr val="accent2"/>
            </a:solidFill>
            <a:ln>
              <a:noFill/>
            </a:ln>
            <a:effectLst/>
          </c:spPr>
          <c:invertIfNegative val="0"/>
          <c:cat>
            <c:numRef>
              <c:f>Газ!$C$14:$J$14</c:f>
              <c:numCache>
                <c:formatCode>General</c:formatCode>
                <c:ptCount val="8"/>
                <c:pt idx="0">
                  <c:v>2017</c:v>
                </c:pt>
                <c:pt idx="1">
                  <c:v>2018</c:v>
                </c:pt>
                <c:pt idx="2">
                  <c:v>2019</c:v>
                </c:pt>
                <c:pt idx="3">
                  <c:v>2020</c:v>
                </c:pt>
                <c:pt idx="4">
                  <c:v>2021</c:v>
                </c:pt>
                <c:pt idx="5">
                  <c:v>2022</c:v>
                </c:pt>
                <c:pt idx="6">
                  <c:v>2023</c:v>
                </c:pt>
                <c:pt idx="7">
                  <c:v>2024</c:v>
                </c:pt>
              </c:numCache>
            </c:numRef>
          </c:cat>
          <c:val>
            <c:numRef>
              <c:f>Газ!$C$16:$J$16</c:f>
              <c:numCache>
                <c:formatCode>0.0</c:formatCode>
                <c:ptCount val="8"/>
                <c:pt idx="0">
                  <c:v>870.36257430000012</c:v>
                </c:pt>
                <c:pt idx="1">
                  <c:v>853.2966385683817</c:v>
                </c:pt>
                <c:pt idx="2">
                  <c:v>820.47753708498249</c:v>
                </c:pt>
                <c:pt idx="3">
                  <c:v>796.58013309221599</c:v>
                </c:pt>
                <c:pt idx="4">
                  <c:v>780.96091479629024</c:v>
                </c:pt>
                <c:pt idx="5">
                  <c:v>145.45153596399234</c:v>
                </c:pt>
                <c:pt idx="6">
                  <c:v>96.354217604854</c:v>
                </c:pt>
                <c:pt idx="7">
                  <c:v>251.77098869287826</c:v>
                </c:pt>
              </c:numCache>
            </c:numRef>
          </c:val>
          <c:extLst>
            <c:ext xmlns:c16="http://schemas.microsoft.com/office/drawing/2014/chart" uri="{C3380CC4-5D6E-409C-BE32-E72D297353CC}">
              <c16:uniqueId val="{00000001-F80B-480E-888E-8BA8743EC65D}"/>
            </c:ext>
          </c:extLst>
        </c:ser>
        <c:ser>
          <c:idx val="2"/>
          <c:order val="2"/>
          <c:tx>
            <c:strRef>
              <c:f>Газ!$B$17</c:f>
              <c:strCache>
                <c:ptCount val="1"/>
                <c:pt idx="0">
                  <c:v>Населення</c:v>
                </c:pt>
              </c:strCache>
            </c:strRef>
          </c:tx>
          <c:spPr>
            <a:solidFill>
              <a:schemeClr val="accent3"/>
            </a:solidFill>
            <a:ln>
              <a:noFill/>
            </a:ln>
            <a:effectLst/>
          </c:spPr>
          <c:invertIfNegative val="0"/>
          <c:cat>
            <c:numRef>
              <c:f>Газ!$C$14:$J$14</c:f>
              <c:numCache>
                <c:formatCode>General</c:formatCode>
                <c:ptCount val="8"/>
                <c:pt idx="0">
                  <c:v>2017</c:v>
                </c:pt>
                <c:pt idx="1">
                  <c:v>2018</c:v>
                </c:pt>
                <c:pt idx="2">
                  <c:v>2019</c:v>
                </c:pt>
                <c:pt idx="3">
                  <c:v>2020</c:v>
                </c:pt>
                <c:pt idx="4">
                  <c:v>2021</c:v>
                </c:pt>
                <c:pt idx="5">
                  <c:v>2022</c:v>
                </c:pt>
                <c:pt idx="6">
                  <c:v>2023</c:v>
                </c:pt>
                <c:pt idx="7">
                  <c:v>2024</c:v>
                </c:pt>
              </c:numCache>
            </c:numRef>
          </c:cat>
          <c:val>
            <c:numRef>
              <c:f>Газ!$C$17:$J$17</c:f>
              <c:numCache>
                <c:formatCode>0.0</c:formatCode>
                <c:ptCount val="8"/>
                <c:pt idx="0">
                  <c:v>131949.20961000002</c:v>
                </c:pt>
                <c:pt idx="1">
                  <c:v>125203.15161960226</c:v>
                </c:pt>
                <c:pt idx="2">
                  <c:v>116449.47863249734</c:v>
                </c:pt>
                <c:pt idx="3">
                  <c:v>114836.849392071</c:v>
                </c:pt>
                <c:pt idx="4">
                  <c:v>115299.36743083756</c:v>
                </c:pt>
                <c:pt idx="5">
                  <c:v>108776.44281546738</c:v>
                </c:pt>
                <c:pt idx="6">
                  <c:v>103090.64485809262</c:v>
                </c:pt>
                <c:pt idx="7">
                  <c:v>103606.09808238308</c:v>
                </c:pt>
              </c:numCache>
            </c:numRef>
          </c:val>
          <c:extLst>
            <c:ext xmlns:c16="http://schemas.microsoft.com/office/drawing/2014/chart" uri="{C3380CC4-5D6E-409C-BE32-E72D297353CC}">
              <c16:uniqueId val="{00000002-F80B-480E-888E-8BA8743EC65D}"/>
            </c:ext>
          </c:extLst>
        </c:ser>
        <c:ser>
          <c:idx val="3"/>
          <c:order val="3"/>
          <c:tx>
            <c:strRef>
              <c:f>Газ!$B$18</c:f>
              <c:strCache>
                <c:ptCount val="1"/>
                <c:pt idx="0">
                  <c:v>Промислові підприємства</c:v>
                </c:pt>
              </c:strCache>
            </c:strRef>
          </c:tx>
          <c:spPr>
            <a:solidFill>
              <a:schemeClr val="accent4"/>
            </a:solidFill>
            <a:ln>
              <a:noFill/>
            </a:ln>
            <a:effectLst/>
          </c:spPr>
          <c:invertIfNegative val="0"/>
          <c:cat>
            <c:numRef>
              <c:f>Газ!$C$14:$J$14</c:f>
              <c:numCache>
                <c:formatCode>General</c:formatCode>
                <c:ptCount val="8"/>
                <c:pt idx="0">
                  <c:v>2017</c:v>
                </c:pt>
                <c:pt idx="1">
                  <c:v>2018</c:v>
                </c:pt>
                <c:pt idx="2">
                  <c:v>2019</c:v>
                </c:pt>
                <c:pt idx="3">
                  <c:v>2020</c:v>
                </c:pt>
                <c:pt idx="4">
                  <c:v>2021</c:v>
                </c:pt>
                <c:pt idx="5">
                  <c:v>2022</c:v>
                </c:pt>
                <c:pt idx="6">
                  <c:v>2023</c:v>
                </c:pt>
                <c:pt idx="7">
                  <c:v>2024</c:v>
                </c:pt>
              </c:numCache>
            </c:numRef>
          </c:cat>
          <c:val>
            <c:numRef>
              <c:f>Газ!$C$18:$J$18</c:f>
              <c:numCache>
                <c:formatCode>0.0</c:formatCode>
                <c:ptCount val="8"/>
                <c:pt idx="0">
                  <c:v>19825.379310000004</c:v>
                </c:pt>
                <c:pt idx="1">
                  <c:v>18811.783594294749</c:v>
                </c:pt>
                <c:pt idx="2">
                  <c:v>17496.543525159817</c:v>
                </c:pt>
                <c:pt idx="3">
                  <c:v>17254.245732856602</c:v>
                </c:pt>
                <c:pt idx="4">
                  <c:v>17323.739214746383</c:v>
                </c:pt>
                <c:pt idx="5">
                  <c:v>16343.668003432542</c:v>
                </c:pt>
                <c:pt idx="6">
                  <c:v>15489.375507672516</c:v>
                </c:pt>
                <c:pt idx="7">
                  <c:v>15566.822385210877</c:v>
                </c:pt>
              </c:numCache>
            </c:numRef>
          </c:val>
          <c:extLst>
            <c:ext xmlns:c16="http://schemas.microsoft.com/office/drawing/2014/chart" uri="{C3380CC4-5D6E-409C-BE32-E72D297353CC}">
              <c16:uniqueId val="{00000003-F80B-480E-888E-8BA8743EC65D}"/>
            </c:ext>
          </c:extLst>
        </c:ser>
        <c:ser>
          <c:idx val="4"/>
          <c:order val="4"/>
          <c:tx>
            <c:strRef>
              <c:f>Газ!$B$19</c:f>
              <c:strCache>
                <c:ptCount val="1"/>
                <c:pt idx="0">
                  <c:v>Інші споживачі</c:v>
                </c:pt>
              </c:strCache>
            </c:strRef>
          </c:tx>
          <c:spPr>
            <a:solidFill>
              <a:schemeClr val="accent5"/>
            </a:solidFill>
            <a:ln>
              <a:noFill/>
            </a:ln>
            <a:effectLst/>
          </c:spPr>
          <c:invertIfNegative val="0"/>
          <c:cat>
            <c:numRef>
              <c:f>Газ!$C$14:$J$14</c:f>
              <c:numCache>
                <c:formatCode>General</c:formatCode>
                <c:ptCount val="8"/>
                <c:pt idx="0">
                  <c:v>2017</c:v>
                </c:pt>
                <c:pt idx="1">
                  <c:v>2018</c:v>
                </c:pt>
                <c:pt idx="2">
                  <c:v>2019</c:v>
                </c:pt>
                <c:pt idx="3">
                  <c:v>2020</c:v>
                </c:pt>
                <c:pt idx="4">
                  <c:v>2021</c:v>
                </c:pt>
                <c:pt idx="5">
                  <c:v>2022</c:v>
                </c:pt>
                <c:pt idx="6">
                  <c:v>2023</c:v>
                </c:pt>
                <c:pt idx="7">
                  <c:v>2024</c:v>
                </c:pt>
              </c:numCache>
            </c:numRef>
          </c:cat>
          <c:val>
            <c:numRef>
              <c:f>Газ!$C$19:$J$19</c:f>
              <c:numCache>
                <c:formatCode>0.0</c:formatCode>
                <c:ptCount val="8"/>
                <c:pt idx="0">
                  <c:v>26107.956000000002</c:v>
                </c:pt>
                <c:pt idx="1">
                  <c:v>26735.29190538765</c:v>
                </c:pt>
                <c:pt idx="2">
                  <c:v>24488.155088042051</c:v>
                </c:pt>
                <c:pt idx="3">
                  <c:v>20797.655582128784</c:v>
                </c:pt>
                <c:pt idx="4">
                  <c:v>22169.952875164265</c:v>
                </c:pt>
                <c:pt idx="5">
                  <c:v>18986.713261498029</c:v>
                </c:pt>
                <c:pt idx="6">
                  <c:v>14818.360233902764</c:v>
                </c:pt>
                <c:pt idx="7">
                  <c:v>14892.452035072276</c:v>
                </c:pt>
              </c:numCache>
            </c:numRef>
          </c:val>
          <c:extLst>
            <c:ext xmlns:c16="http://schemas.microsoft.com/office/drawing/2014/chart" uri="{C3380CC4-5D6E-409C-BE32-E72D297353CC}">
              <c16:uniqueId val="{00000004-F80B-480E-888E-8BA8743EC65D}"/>
            </c:ext>
          </c:extLst>
        </c:ser>
        <c:dLbls>
          <c:showLegendKey val="0"/>
          <c:showVal val="0"/>
          <c:showCatName val="0"/>
          <c:showSerName val="0"/>
          <c:showPercent val="0"/>
          <c:showBubbleSize val="0"/>
        </c:dLbls>
        <c:gapWidth val="150"/>
        <c:overlap val="100"/>
        <c:axId val="154162528"/>
        <c:axId val="154163008"/>
      </c:barChart>
      <c:catAx>
        <c:axId val="15416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4163008"/>
        <c:crosses val="autoZero"/>
        <c:auto val="1"/>
        <c:lblAlgn val="ctr"/>
        <c:lblOffset val="100"/>
        <c:noMultiLvlLbl val="0"/>
      </c:catAx>
      <c:valAx>
        <c:axId val="1541630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41625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uk-UA" sz="1100"/>
              <a:t>Обсяги споживання електроенергії у розрізі кінцевих споживачів</a:t>
            </a:r>
            <a:r>
              <a:rPr lang="uk-UA" sz="1100" baseline="0"/>
              <a:t> Тростянецької МТГ, МВт.год</a:t>
            </a:r>
            <a:endParaRPr lang="uk-UA"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8.759664662664518E-2"/>
          <c:y val="0.22041666666666668"/>
          <c:w val="0.54077703756076778"/>
          <c:h val="0.67782407407407408"/>
        </c:manualLayout>
      </c:layout>
      <c:barChart>
        <c:barDir val="col"/>
        <c:grouping val="stacked"/>
        <c:varyColors val="0"/>
        <c:ser>
          <c:idx val="0"/>
          <c:order val="0"/>
          <c:tx>
            <c:strRef>
              <c:f>Електро!$B$20</c:f>
              <c:strCache>
                <c:ptCount val="1"/>
                <c:pt idx="0">
                  <c:v>Бюджетний сектор</c:v>
                </c:pt>
              </c:strCache>
            </c:strRef>
          </c:tx>
          <c:spPr>
            <a:solidFill>
              <a:schemeClr val="accent1"/>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Електро!$C$20:$J$20</c:f>
              <c:numCache>
                <c:formatCode>0.0</c:formatCode>
                <c:ptCount val="8"/>
                <c:pt idx="0" formatCode="General">
                  <c:v>1354.5</c:v>
                </c:pt>
                <c:pt idx="1">
                  <c:v>1273.5597754172989</c:v>
                </c:pt>
                <c:pt idx="2">
                  <c:v>1338.4612827516439</c:v>
                </c:pt>
                <c:pt idx="3">
                  <c:v>1187.4148056044512</c:v>
                </c:pt>
                <c:pt idx="4">
                  <c:v>1154.1226100151746</c:v>
                </c:pt>
                <c:pt idx="5">
                  <c:v>838.9023773394033</c:v>
                </c:pt>
                <c:pt idx="6">
                  <c:v>869.9006575619627</c:v>
                </c:pt>
                <c:pt idx="7">
                  <c:v>995.16635225088521</c:v>
                </c:pt>
              </c:numCache>
            </c:numRef>
          </c:val>
          <c:extLst>
            <c:ext xmlns:c16="http://schemas.microsoft.com/office/drawing/2014/chart" uri="{C3380CC4-5D6E-409C-BE32-E72D297353CC}">
              <c16:uniqueId val="{00000000-C27E-4DE2-851D-9D85837006C6}"/>
            </c:ext>
          </c:extLst>
        </c:ser>
        <c:ser>
          <c:idx val="4"/>
          <c:order val="4"/>
          <c:tx>
            <c:strRef>
              <c:f>Електро!$B$24</c:f>
              <c:strCache>
                <c:ptCount val="1"/>
                <c:pt idx="0">
                  <c:v>Населення</c:v>
                </c:pt>
              </c:strCache>
            </c:strRef>
          </c:tx>
          <c:spPr>
            <a:solidFill>
              <a:schemeClr val="accent5"/>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Електро!$C$24:$J$24</c:f>
              <c:numCache>
                <c:formatCode>0.0</c:formatCode>
                <c:ptCount val="8"/>
                <c:pt idx="0">
                  <c:v>19294.684028582466</c:v>
                </c:pt>
                <c:pt idx="1">
                  <c:v>19642.866650803426</c:v>
                </c:pt>
                <c:pt idx="2">
                  <c:v>19091.964173980348</c:v>
                </c:pt>
                <c:pt idx="3">
                  <c:v>19052.310314380044</c:v>
                </c:pt>
                <c:pt idx="4">
                  <c:v>19595.756500183084</c:v>
                </c:pt>
                <c:pt idx="5">
                  <c:v>12867.330877333772</c:v>
                </c:pt>
                <c:pt idx="6">
                  <c:v>18761.151285792239</c:v>
                </c:pt>
                <c:pt idx="7">
                  <c:v>21068.772893944686</c:v>
                </c:pt>
              </c:numCache>
            </c:numRef>
          </c:val>
          <c:extLst>
            <c:ext xmlns:c16="http://schemas.microsoft.com/office/drawing/2014/chart" uri="{C3380CC4-5D6E-409C-BE32-E72D297353CC}">
              <c16:uniqueId val="{00000001-C27E-4DE2-851D-9D85837006C6}"/>
            </c:ext>
          </c:extLst>
        </c:ser>
        <c:ser>
          <c:idx val="5"/>
          <c:order val="5"/>
          <c:tx>
            <c:strRef>
              <c:f>Електро!$B$25</c:f>
              <c:strCache>
                <c:ptCount val="1"/>
                <c:pt idx="0">
                  <c:v>Промислові підприємства</c:v>
                </c:pt>
              </c:strCache>
            </c:strRef>
          </c:tx>
          <c:spPr>
            <a:solidFill>
              <a:schemeClr val="accent6"/>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Електро!$C$25:$J$25</c:f>
              <c:numCache>
                <c:formatCode>0.0</c:formatCode>
                <c:ptCount val="8"/>
                <c:pt idx="0" formatCode="General">
                  <c:v>30366.600000000002</c:v>
                </c:pt>
                <c:pt idx="1">
                  <c:v>26952.250726812836</c:v>
                </c:pt>
                <c:pt idx="2">
                  <c:v>29448.861901278746</c:v>
                </c:pt>
                <c:pt idx="3">
                  <c:v>28661.416498245555</c:v>
                </c:pt>
                <c:pt idx="4">
                  <c:v>30045.564407766029</c:v>
                </c:pt>
                <c:pt idx="5">
                  <c:v>11223.735373231126</c:v>
                </c:pt>
                <c:pt idx="6">
                  <c:v>21844.239657387541</c:v>
                </c:pt>
                <c:pt idx="7">
                  <c:v>21188.912467665916</c:v>
                </c:pt>
              </c:numCache>
            </c:numRef>
          </c:val>
          <c:extLst>
            <c:ext xmlns:c16="http://schemas.microsoft.com/office/drawing/2014/chart" uri="{C3380CC4-5D6E-409C-BE32-E72D297353CC}">
              <c16:uniqueId val="{00000002-C27E-4DE2-851D-9D85837006C6}"/>
            </c:ext>
          </c:extLst>
        </c:ser>
        <c:ser>
          <c:idx val="6"/>
          <c:order val="6"/>
          <c:tx>
            <c:strRef>
              <c:f>Електро!$B$26</c:f>
              <c:strCache>
                <c:ptCount val="1"/>
                <c:pt idx="0">
                  <c:v>Інші (непромислові: склади, магазини офіси та інші)</c:v>
                </c:pt>
              </c:strCache>
            </c:strRef>
          </c:tx>
          <c:spPr>
            <a:solidFill>
              <a:srgbClr val="92D050"/>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Електро!$C$26:$J$26</c:f>
              <c:numCache>
                <c:formatCode>0.0</c:formatCode>
                <c:ptCount val="8"/>
                <c:pt idx="0">
                  <c:v>1599.6000000000001</c:v>
                </c:pt>
                <c:pt idx="1">
                  <c:v>1466.9926576620785</c:v>
                </c:pt>
                <c:pt idx="2">
                  <c:v>1483.6493382219232</c:v>
                </c:pt>
                <c:pt idx="3">
                  <c:v>2051.1650858846656</c:v>
                </c:pt>
                <c:pt idx="4">
                  <c:v>1949.214265715696</c:v>
                </c:pt>
                <c:pt idx="5">
                  <c:v>1367.3760582243481</c:v>
                </c:pt>
                <c:pt idx="6">
                  <c:v>1990.969951191071</c:v>
                </c:pt>
                <c:pt idx="7">
                  <c:v>2100.4732985065798</c:v>
                </c:pt>
              </c:numCache>
            </c:numRef>
          </c:val>
          <c:extLst>
            <c:ext xmlns:c16="http://schemas.microsoft.com/office/drawing/2014/chart" uri="{C3380CC4-5D6E-409C-BE32-E72D297353CC}">
              <c16:uniqueId val="{00000003-C27E-4DE2-851D-9D85837006C6}"/>
            </c:ext>
          </c:extLst>
        </c:ser>
        <c:ser>
          <c:idx val="8"/>
          <c:order val="8"/>
          <c:tx>
            <c:strRef>
              <c:f>Електро!$B$28</c:f>
              <c:strCache>
                <c:ptCount val="1"/>
                <c:pt idx="0">
                  <c:v>міськсвітло</c:v>
                </c:pt>
              </c:strCache>
            </c:strRef>
          </c:tx>
          <c:spPr>
            <a:solidFill>
              <a:schemeClr val="accent3">
                <a:lumMod val="60000"/>
              </a:schemeClr>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Електро!$C$28:$J$28</c:f>
              <c:numCache>
                <c:formatCode>0.0</c:formatCode>
                <c:ptCount val="8"/>
                <c:pt idx="0">
                  <c:v>734.05500000000006</c:v>
                </c:pt>
                <c:pt idx="1">
                  <c:v>706.89599999999996</c:v>
                </c:pt>
                <c:pt idx="2">
                  <c:v>795.90000000000009</c:v>
                </c:pt>
                <c:pt idx="3">
                  <c:v>741.43799999999999</c:v>
                </c:pt>
                <c:pt idx="4">
                  <c:v>709.04200000000003</c:v>
                </c:pt>
                <c:pt idx="5">
                  <c:v>244.089</c:v>
                </c:pt>
                <c:pt idx="6">
                  <c:v>113.538</c:v>
                </c:pt>
                <c:pt idx="7">
                  <c:v>138.547</c:v>
                </c:pt>
              </c:numCache>
            </c:numRef>
          </c:val>
          <c:extLst>
            <c:ext xmlns:c16="http://schemas.microsoft.com/office/drawing/2014/chart" uri="{C3380CC4-5D6E-409C-BE32-E72D297353CC}">
              <c16:uniqueId val="{00000004-C27E-4DE2-851D-9D85837006C6}"/>
            </c:ext>
          </c:extLst>
        </c:ser>
        <c:ser>
          <c:idx val="9"/>
          <c:order val="9"/>
          <c:tx>
            <c:strRef>
              <c:f>Електро!$B$29</c:f>
              <c:strCache>
                <c:ptCount val="1"/>
                <c:pt idx="0">
                  <c:v>водопостачальна організація</c:v>
                </c:pt>
              </c:strCache>
            </c:strRef>
          </c:tx>
          <c:spPr>
            <a:solidFill>
              <a:schemeClr val="bg1">
                <a:lumMod val="65000"/>
              </a:schemeClr>
            </a:solidFill>
            <a:ln>
              <a:noFill/>
            </a:ln>
            <a:effectLst/>
          </c:spPr>
          <c:invertIfNegative val="0"/>
          <c:cat>
            <c:numRef>
              <c:f>Електро!$C$19:$J$19</c:f>
              <c:numCache>
                <c:formatCode>General</c:formatCode>
                <c:ptCount val="8"/>
                <c:pt idx="0">
                  <c:v>2017</c:v>
                </c:pt>
                <c:pt idx="1">
                  <c:v>2018</c:v>
                </c:pt>
                <c:pt idx="2">
                  <c:v>2019</c:v>
                </c:pt>
                <c:pt idx="3">
                  <c:v>2020</c:v>
                </c:pt>
                <c:pt idx="4">
                  <c:v>2021</c:v>
                </c:pt>
                <c:pt idx="5">
                  <c:v>2022</c:v>
                </c:pt>
                <c:pt idx="6">
                  <c:v>2023</c:v>
                </c:pt>
                <c:pt idx="7">
                  <c:v>2024</c:v>
                </c:pt>
              </c:numCache>
            </c:numRef>
          </c:cat>
          <c:val>
            <c:numRef>
              <c:f>Електро!$C$29:$J$29</c:f>
              <c:numCache>
                <c:formatCode>General</c:formatCode>
                <c:ptCount val="8"/>
                <c:pt idx="0">
                  <c:v>431.9</c:v>
                </c:pt>
                <c:pt idx="1">
                  <c:v>398.3</c:v>
                </c:pt>
                <c:pt idx="2">
                  <c:v>375.4</c:v>
                </c:pt>
                <c:pt idx="3">
                  <c:v>341.7</c:v>
                </c:pt>
                <c:pt idx="4">
                  <c:v>413.1</c:v>
                </c:pt>
                <c:pt idx="5">
                  <c:v>278.8</c:v>
                </c:pt>
                <c:pt idx="6">
                  <c:v>297.7</c:v>
                </c:pt>
                <c:pt idx="7">
                  <c:v>297</c:v>
                </c:pt>
              </c:numCache>
            </c:numRef>
          </c:val>
          <c:extLst>
            <c:ext xmlns:c16="http://schemas.microsoft.com/office/drawing/2014/chart" uri="{C3380CC4-5D6E-409C-BE32-E72D297353CC}">
              <c16:uniqueId val="{00000005-C27E-4DE2-851D-9D85837006C6}"/>
            </c:ext>
          </c:extLst>
        </c:ser>
        <c:dLbls>
          <c:showLegendKey val="0"/>
          <c:showVal val="0"/>
          <c:showCatName val="0"/>
          <c:showSerName val="0"/>
          <c:showPercent val="0"/>
          <c:showBubbleSize val="0"/>
        </c:dLbls>
        <c:gapWidth val="150"/>
        <c:overlap val="100"/>
        <c:axId val="464096768"/>
        <c:axId val="464093408"/>
        <c:extLst>
          <c:ext xmlns:c15="http://schemas.microsoft.com/office/drawing/2012/chart" uri="{02D57815-91ED-43cb-92C2-25804820EDAC}">
            <c15:filteredBarSeries>
              <c15:ser>
                <c:idx val="1"/>
                <c:order val="1"/>
                <c:tx>
                  <c:strRef>
                    <c:extLst>
                      <c:ext uri="{02D57815-91ED-43cb-92C2-25804820EDAC}">
                        <c15:formulaRef>
                          <c15:sqref>Електро!$B$21</c15:sqref>
                        </c15:formulaRef>
                      </c:ext>
                    </c:extLst>
                    <c:strCache>
                      <c:ptCount val="1"/>
                      <c:pt idx="0">
                        <c:v> місцевий бюджет</c:v>
                      </c:pt>
                    </c:strCache>
                  </c:strRef>
                </c:tx>
                <c:spPr>
                  <a:solidFill>
                    <a:schemeClr val="accent2"/>
                  </a:solidFill>
                  <a:ln>
                    <a:noFill/>
                  </a:ln>
                  <a:effectLst/>
                </c:spPr>
                <c:invertIfNegative val="0"/>
                <c:cat>
                  <c:numRef>
                    <c:extLst>
                      <c:ex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Електро!$C$21:$J$21</c15:sqref>
                        </c15:formulaRef>
                      </c:ext>
                    </c:extLst>
                    <c:numCache>
                      <c:formatCode>General</c:formatCode>
                      <c:ptCount val="8"/>
                    </c:numCache>
                  </c:numRef>
                </c:val>
                <c:extLst>
                  <c:ext xmlns:c16="http://schemas.microsoft.com/office/drawing/2014/chart" uri="{C3380CC4-5D6E-409C-BE32-E72D297353CC}">
                    <c16:uniqueId val="{00000006-C27E-4DE2-851D-9D85837006C6}"/>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Електро!$B$22</c15:sqref>
                        </c15:formulaRef>
                      </c:ext>
                    </c:extLst>
                    <c:strCache>
                      <c:ptCount val="1"/>
                      <c:pt idx="0">
                        <c:v>обласний бюджет</c:v>
                      </c:pt>
                    </c:strCache>
                  </c:strRef>
                </c:tx>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Електро!$C$22:$J$22</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7-C27E-4DE2-851D-9D85837006C6}"/>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Електро!$B$23</c15:sqref>
                        </c15:formulaRef>
                      </c:ext>
                    </c:extLst>
                    <c:strCache>
                      <c:ptCount val="1"/>
                      <c:pt idx="0">
                        <c:v>державний бюджет</c:v>
                      </c:pt>
                    </c:strCache>
                  </c:strRef>
                </c:tx>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Електро!$C$23:$J$23</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8-C27E-4DE2-851D-9D85837006C6}"/>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Електро!$B$27</c15:sqref>
                        </c15:formulaRef>
                      </c:ext>
                    </c:extLst>
                    <c:strCache>
                      <c:ptCount val="1"/>
                      <c:pt idx="0">
                        <c:v>Комунальні підприємства:</c:v>
                      </c:pt>
                    </c:strCache>
                  </c:strRef>
                </c:tx>
                <c:spPr>
                  <a:solidFill>
                    <a:schemeClr val="accent2">
                      <a:lumMod val="60000"/>
                    </a:schemeClr>
                  </a:solidFill>
                  <a:ln>
                    <a:noFill/>
                  </a:ln>
                  <a:effectLst/>
                </c:spPr>
                <c:invertIfNegative val="0"/>
                <c:cat>
                  <c:numRef>
                    <c:extLst xmlns:c15="http://schemas.microsoft.com/office/drawing/2012/chart">
                      <c:ext xmlns:c15="http://schemas.microsoft.com/office/drawing/2012/chart" uri="{02D57815-91ED-43cb-92C2-25804820EDAC}">
                        <c15:formulaRef>
                          <c15:sqref>Електро!$C$19:$J$19</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xmlns:c15="http://schemas.microsoft.com/office/drawing/2012/chart">
                      <c:ext xmlns:c15="http://schemas.microsoft.com/office/drawing/2012/chart" uri="{02D57815-91ED-43cb-92C2-25804820EDAC}">
                        <c15:formulaRef>
                          <c15:sqref>Електро!$C$27:$J$27</c15:sqref>
                        </c15:formulaRef>
                      </c:ext>
                    </c:extLst>
                    <c:numCache>
                      <c:formatCode>General</c:formatCode>
                      <c:ptCount val="8"/>
                    </c:numCache>
                  </c:numRef>
                </c:val>
                <c:extLst xmlns:c15="http://schemas.microsoft.com/office/drawing/2012/chart">
                  <c:ext xmlns:c16="http://schemas.microsoft.com/office/drawing/2014/chart" uri="{C3380CC4-5D6E-409C-BE32-E72D297353CC}">
                    <c16:uniqueId val="{00000009-C27E-4DE2-851D-9D85837006C6}"/>
                  </c:ext>
                </c:extLst>
              </c15:ser>
            </c15:filteredBarSeries>
          </c:ext>
        </c:extLst>
      </c:barChart>
      <c:catAx>
        <c:axId val="464096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093408"/>
        <c:crosses val="autoZero"/>
        <c:auto val="1"/>
        <c:lblAlgn val="ctr"/>
        <c:lblOffset val="100"/>
        <c:noMultiLvlLbl val="0"/>
      </c:catAx>
      <c:valAx>
        <c:axId val="464093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096768"/>
        <c:crosses val="autoZero"/>
        <c:crossBetween val="between"/>
      </c:valAx>
      <c:spPr>
        <a:noFill/>
        <a:ln>
          <a:noFill/>
        </a:ln>
        <a:effectLst/>
      </c:spPr>
    </c:plotArea>
    <c:legend>
      <c:legendPos val="r"/>
      <c:layout>
        <c:manualLayout>
          <c:xMode val="edge"/>
          <c:yMode val="edge"/>
          <c:x val="0.64278633882421143"/>
          <c:y val="0.22503608923884513"/>
          <c:w val="0.34382915186354629"/>
          <c:h val="0.751825605132691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100" b="0" i="0">
                <a:solidFill>
                  <a:srgbClr val="757575"/>
                </a:solidFill>
                <a:latin typeface="+mn-lt"/>
              </a:defRPr>
            </a:pPr>
            <a:r>
              <a:rPr lang="uk-UA" sz="1100" b="0" i="0">
                <a:solidFill>
                  <a:srgbClr val="757575"/>
                </a:solidFill>
                <a:latin typeface="+mn-lt"/>
              </a:rPr>
              <a:t>Споживання пального на потреби вивезення сміття, МВт.год</a:t>
            </a:r>
          </a:p>
        </c:rich>
      </c:tx>
      <c:overlay val="0"/>
    </c:title>
    <c:autoTitleDeleted val="0"/>
    <c:plotArea>
      <c:layout/>
      <c:barChart>
        <c:barDir val="col"/>
        <c:grouping val="stacked"/>
        <c:varyColors val="1"/>
        <c:ser>
          <c:idx val="0"/>
          <c:order val="0"/>
          <c:tx>
            <c:strRef>
              <c:f>Відходи!$B$15</c:f>
              <c:strCache>
                <c:ptCount val="1"/>
                <c:pt idx="0">
                  <c:v>бензин</c:v>
                </c:pt>
              </c:strCache>
            </c:strRef>
          </c:tx>
          <c:spPr>
            <a:solidFill>
              <a:srgbClr val="18A303"/>
            </a:solidFill>
            <a:ln cmpd="sng">
              <a:solidFill>
                <a:srgbClr val="000000"/>
              </a:solidFill>
            </a:ln>
          </c:spPr>
          <c:invertIfNegative val="1"/>
          <c:cat>
            <c:numRef>
              <c:f>Відходи!$D$14:$K$14</c:f>
              <c:numCache>
                <c:formatCode>General</c:formatCode>
                <c:ptCount val="8"/>
                <c:pt idx="0">
                  <c:v>2017</c:v>
                </c:pt>
                <c:pt idx="1">
                  <c:v>2018</c:v>
                </c:pt>
                <c:pt idx="2">
                  <c:v>2019</c:v>
                </c:pt>
                <c:pt idx="3">
                  <c:v>2020</c:v>
                </c:pt>
                <c:pt idx="4">
                  <c:v>2021</c:v>
                </c:pt>
                <c:pt idx="5">
                  <c:v>2022</c:v>
                </c:pt>
                <c:pt idx="6">
                  <c:v>2023</c:v>
                </c:pt>
                <c:pt idx="7">
                  <c:v>2024</c:v>
                </c:pt>
              </c:numCache>
            </c:numRef>
          </c:cat>
          <c:val>
            <c:numRef>
              <c:f>Відходи!$D$15:$K$15</c:f>
              <c:numCache>
                <c:formatCode>0.0</c:formatCode>
                <c:ptCount val="8"/>
                <c:pt idx="0">
                  <c:v>34.998912000000004</c:v>
                </c:pt>
                <c:pt idx="1">
                  <c:v>46.057596000000004</c:v>
                </c:pt>
                <c:pt idx="2">
                  <c:v>50.460504</c:v>
                </c:pt>
                <c:pt idx="3">
                  <c:v>40.037483999999999</c:v>
                </c:pt>
                <c:pt idx="4">
                  <c:v>32.998440000000002</c:v>
                </c:pt>
                <c:pt idx="5">
                  <c:v>31.549500000000002</c:v>
                </c:pt>
                <c:pt idx="6">
                  <c:v>33.082572000000006</c:v>
                </c:pt>
                <c:pt idx="7">
                  <c:v>21.397572000000004</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6844-4802-9535-D2F8D15CFAE2}"/>
            </c:ext>
          </c:extLst>
        </c:ser>
        <c:ser>
          <c:idx val="1"/>
          <c:order val="1"/>
          <c:tx>
            <c:v>дизель</c:v>
          </c:tx>
          <c:spPr>
            <a:solidFill>
              <a:srgbClr val="0369A3"/>
            </a:solidFill>
            <a:ln cmpd="sng">
              <a:solidFill>
                <a:srgbClr val="000000"/>
              </a:solidFill>
            </a:ln>
          </c:spPr>
          <c:invertIfNegative val="1"/>
          <c:cat>
            <c:numRef>
              <c:f>Відходи!$D$14:$K$14</c:f>
              <c:numCache>
                <c:formatCode>General</c:formatCode>
                <c:ptCount val="8"/>
                <c:pt idx="0">
                  <c:v>2017</c:v>
                </c:pt>
                <c:pt idx="1">
                  <c:v>2018</c:v>
                </c:pt>
                <c:pt idx="2">
                  <c:v>2019</c:v>
                </c:pt>
                <c:pt idx="3">
                  <c:v>2020</c:v>
                </c:pt>
                <c:pt idx="4">
                  <c:v>2021</c:v>
                </c:pt>
                <c:pt idx="5">
                  <c:v>2022</c:v>
                </c:pt>
                <c:pt idx="6">
                  <c:v>2023</c:v>
                </c:pt>
                <c:pt idx="7">
                  <c:v>2024</c:v>
                </c:pt>
              </c:numCache>
            </c:numRef>
          </c:cat>
          <c:val>
            <c:numRef>
              <c:f>Відходи!$D$16:$K$16</c:f>
              <c:numCache>
                <c:formatCode>0.0</c:formatCode>
                <c:ptCount val="8"/>
                <c:pt idx="0">
                  <c:v>285.23586</c:v>
                </c:pt>
                <c:pt idx="1">
                  <c:v>332.93677200000002</c:v>
                </c:pt>
                <c:pt idx="2">
                  <c:v>388.174668</c:v>
                </c:pt>
                <c:pt idx="3">
                  <c:v>361.81521600000002</c:v>
                </c:pt>
                <c:pt idx="4">
                  <c:v>383.64648000000005</c:v>
                </c:pt>
                <c:pt idx="5">
                  <c:v>280.58772000000005</c:v>
                </c:pt>
                <c:pt idx="6">
                  <c:v>350.46975600000002</c:v>
                </c:pt>
                <c:pt idx="7">
                  <c:v>380.51773200000002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6844-4802-9535-D2F8D15CFAE2}"/>
            </c:ext>
          </c:extLst>
        </c:ser>
        <c:dLbls>
          <c:showLegendKey val="0"/>
          <c:showVal val="0"/>
          <c:showCatName val="0"/>
          <c:showSerName val="0"/>
          <c:showPercent val="0"/>
          <c:showBubbleSize val="0"/>
        </c:dLbls>
        <c:gapWidth val="150"/>
        <c:overlap val="100"/>
        <c:axId val="864374804"/>
        <c:axId val="1045007685"/>
        <c:extLst>
          <c:ext xmlns:c15="http://schemas.microsoft.com/office/drawing/2012/chart" uri="{02D57815-91ED-43cb-92C2-25804820EDAC}">
            <c15:filteredBarSeries>
              <c15:ser>
                <c:idx val="2"/>
                <c:order val="2"/>
                <c:tx>
                  <c:v>Газ (стиснений, метан)</c:v>
                </c:tx>
                <c:spPr>
                  <a:solidFill>
                    <a:srgbClr val="A33E03"/>
                  </a:solidFill>
                  <a:ln cmpd="sng">
                    <a:solidFill>
                      <a:srgbClr val="000000"/>
                    </a:solidFill>
                  </a:ln>
                </c:spPr>
                <c:invertIfNegative val="1"/>
                <c:cat>
                  <c:numRef>
                    <c:extLst>
                      <c:ext uri="{02D57815-91ED-43cb-92C2-25804820EDAC}">
                        <c15:formulaRef>
                          <c15:sqref>Відходи!$D$14:$K$14</c15:sqref>
                        </c15:formulaRef>
                      </c:ext>
                    </c:extLst>
                    <c:numCache>
                      <c:formatCode>General</c:formatCode>
                      <c:ptCount val="8"/>
                      <c:pt idx="0">
                        <c:v>2017</c:v>
                      </c:pt>
                      <c:pt idx="1">
                        <c:v>2018</c:v>
                      </c:pt>
                      <c:pt idx="2">
                        <c:v>2019</c:v>
                      </c:pt>
                      <c:pt idx="3">
                        <c:v>2020</c:v>
                      </c:pt>
                      <c:pt idx="4">
                        <c:v>2021</c:v>
                      </c:pt>
                      <c:pt idx="5">
                        <c:v>2022</c:v>
                      </c:pt>
                      <c:pt idx="6">
                        <c:v>2023</c:v>
                      </c:pt>
                      <c:pt idx="7">
                        <c:v>2024</c:v>
                      </c:pt>
                    </c:numCache>
                  </c:numRef>
                </c:cat>
                <c:val>
                  <c:numRef>
                    <c:extLst>
                      <c:ext uri="{02D57815-91ED-43cb-92C2-25804820EDAC}">
                        <c15:formulaRef>
                          <c15:sqref>Відходи!$D$17:$K$17</c15:sqref>
                        </c15:formulaRef>
                      </c:ext>
                    </c:extLst>
                    <c:numCache>
                      <c:formatCode>0.0</c:formatCode>
                      <c:ptCount val="8"/>
                      <c:pt idx="0">
                        <c:v>0</c:v>
                      </c:pt>
                      <c:pt idx="1">
                        <c:v>0</c:v>
                      </c:pt>
                      <c:pt idx="2">
                        <c:v>0</c:v>
                      </c:pt>
                      <c:pt idx="3">
                        <c:v>0</c:v>
                      </c:pt>
                      <c:pt idx="4">
                        <c:v>0</c:v>
                      </c:pt>
                      <c:pt idx="5">
                        <c:v>0</c:v>
                      </c:pt>
                      <c:pt idx="6">
                        <c:v>0</c:v>
                      </c:pt>
                      <c:pt idx="7">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6844-4802-9535-D2F8D15CFAE2}"/>
                  </c:ext>
                </c:extLst>
              </c15:ser>
            </c15:filteredBarSeries>
          </c:ext>
        </c:extLst>
      </c:barChart>
      <c:catAx>
        <c:axId val="864374804"/>
        <c:scaling>
          <c:orientation val="minMax"/>
        </c:scaling>
        <c:delete val="0"/>
        <c:axPos val="b"/>
        <c:numFmt formatCode="General" sourceLinked="1"/>
        <c:majorTickMark val="none"/>
        <c:minorTickMark val="none"/>
        <c:tickLblPos val="nextTo"/>
        <c:txPr>
          <a:bodyPr/>
          <a:lstStyle/>
          <a:p>
            <a:pPr lvl="0">
              <a:defRPr sz="900" b="0" i="0">
                <a:solidFill>
                  <a:srgbClr val="000000"/>
                </a:solidFill>
                <a:latin typeface="+mn-lt"/>
              </a:defRPr>
            </a:pPr>
            <a:endParaRPr lang="ru-RU"/>
          </a:p>
        </c:txPr>
        <c:crossAx val="1045007685"/>
        <c:crosses val="autoZero"/>
        <c:auto val="1"/>
        <c:lblAlgn val="ctr"/>
        <c:lblOffset val="100"/>
        <c:noMultiLvlLbl val="1"/>
      </c:catAx>
      <c:valAx>
        <c:axId val="1045007685"/>
        <c:scaling>
          <c:orientation val="minMax"/>
        </c:scaling>
        <c:delete val="0"/>
        <c:axPos val="l"/>
        <c:majorGridlines>
          <c:spPr>
            <a:ln>
              <a:solidFill>
                <a:srgbClr val="B7B7B7"/>
              </a:solidFill>
            </a:ln>
          </c:spPr>
        </c:majorGridlines>
        <c:numFmt formatCode="0.0" sourceLinked="1"/>
        <c:majorTickMark val="none"/>
        <c:minorTickMark val="none"/>
        <c:tickLblPos val="nextTo"/>
        <c:spPr>
          <a:ln/>
        </c:spPr>
        <c:txPr>
          <a:bodyPr/>
          <a:lstStyle/>
          <a:p>
            <a:pPr lvl="0">
              <a:defRPr sz="900" b="0" i="0">
                <a:solidFill>
                  <a:srgbClr val="000000"/>
                </a:solidFill>
                <a:latin typeface="+mn-lt"/>
              </a:defRPr>
            </a:pPr>
            <a:endParaRPr lang="ru-RU"/>
          </a:p>
        </c:txPr>
        <c:crossAx val="864374804"/>
        <c:crosses val="autoZero"/>
        <c:crossBetween val="between"/>
      </c:valAx>
    </c:plotArea>
    <c:legend>
      <c:legendPos val="r"/>
      <c:overlay val="0"/>
      <c:txPr>
        <a:bodyPr/>
        <a:lstStyle/>
        <a:p>
          <a:pPr lvl="0">
            <a:defRPr sz="900" b="0" i="0">
              <a:solidFill>
                <a:srgbClr val="1A1A1A"/>
              </a:solidFill>
              <a:latin typeface="+mn-lt"/>
            </a:defRPr>
          </a:pPr>
          <a:endParaRPr lang="ru-RU"/>
        </a:p>
      </c:txPr>
    </c:legend>
    <c:plotVisOnly val="1"/>
    <c:dispBlanksAs val="zero"/>
    <c:showDLblsOverMax val="1"/>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73BA52-F9A8-4F4E-88D2-9773DBBDB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1122</TotalTime>
  <Pages>113</Pages>
  <Words>30295</Words>
  <Characters>172686</Characters>
  <Application>Microsoft Office Word</Application>
  <DocSecurity>0</DocSecurity>
  <Lines>1439</Lines>
  <Paragraphs>405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202576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qwe</dc:creator>
  <dc:description/>
  <cp:lastModifiedBy>user-tmr</cp:lastModifiedBy>
  <cp:revision>38</cp:revision>
  <cp:lastPrinted>2024-09-27T09:59:00Z</cp:lastPrinted>
  <dcterms:created xsi:type="dcterms:W3CDTF">2025-12-26T13:16:00Z</dcterms:created>
  <dcterms:modified xsi:type="dcterms:W3CDTF">2026-05-28T07:52:00Z</dcterms:modified>
  <dc:language>uk-UA</dc:language>
</cp:coreProperties>
</file>